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Arial"/>
        </w:rPr>
        <w:id w:val="5777807"/>
        <w:docPartObj>
          <w:docPartGallery w:val="Cover Pages"/>
          <w:docPartUnique/>
        </w:docPartObj>
      </w:sdtPr>
      <w:sdtEndPr/>
      <w:sdtContent>
        <w:p w14:paraId="14F65A4F" w14:textId="77777777" w:rsidR="005753A4" w:rsidRPr="00015122" w:rsidRDefault="005753A4" w:rsidP="005753A4">
          <w:pPr>
            <w:rPr>
              <w:rFonts w:cs="Arial"/>
            </w:rPr>
          </w:pPr>
        </w:p>
        <w:p w14:paraId="49F3386E" w14:textId="77777777" w:rsidR="005753A4" w:rsidRPr="00015122" w:rsidRDefault="005753A4" w:rsidP="005753A4">
          <w:pPr>
            <w:rPr>
              <w:rFonts w:cs="Arial"/>
            </w:rPr>
          </w:pPr>
        </w:p>
        <w:p w14:paraId="12C8A27D" w14:textId="77777777" w:rsidR="005753A4" w:rsidRPr="00015122" w:rsidRDefault="005753A4" w:rsidP="005753A4">
          <w:pPr>
            <w:rPr>
              <w:rFonts w:cs="Arial"/>
            </w:rPr>
          </w:pPr>
        </w:p>
        <w:p w14:paraId="360E56AC" w14:textId="77777777" w:rsidR="005753A4" w:rsidRPr="00015122" w:rsidRDefault="005753A4" w:rsidP="005753A4">
          <w:pPr>
            <w:rPr>
              <w:rFonts w:cs="Arial"/>
            </w:rPr>
          </w:pPr>
        </w:p>
        <w:p w14:paraId="5F1FE657" w14:textId="77777777" w:rsidR="005753A4" w:rsidRPr="00015122" w:rsidRDefault="005753A4" w:rsidP="005753A4">
          <w:pPr>
            <w:rPr>
              <w:rFonts w:cs="Arial"/>
            </w:rPr>
          </w:pPr>
        </w:p>
        <w:p w14:paraId="65D479FC" w14:textId="77777777" w:rsidR="005753A4" w:rsidRPr="00015122" w:rsidRDefault="005753A4" w:rsidP="005753A4">
          <w:pPr>
            <w:rPr>
              <w:rFonts w:cs="Arial"/>
            </w:rPr>
          </w:pPr>
        </w:p>
        <w:p w14:paraId="2358A558" w14:textId="77777777" w:rsidR="005753A4" w:rsidRPr="00015122" w:rsidRDefault="005753A4" w:rsidP="005753A4">
          <w:pPr>
            <w:rPr>
              <w:rFonts w:cs="Arial"/>
            </w:rPr>
          </w:pPr>
        </w:p>
        <w:p w14:paraId="1ACBF0EB" w14:textId="77777777" w:rsidR="005753A4" w:rsidRPr="00015122" w:rsidRDefault="005753A4" w:rsidP="005753A4">
          <w:pPr>
            <w:rPr>
              <w:rFonts w:cs="Arial"/>
            </w:rPr>
          </w:pPr>
        </w:p>
        <w:p w14:paraId="1CE639F2" w14:textId="77777777" w:rsidR="005753A4" w:rsidRPr="00015122" w:rsidRDefault="005753A4" w:rsidP="005753A4">
          <w:pPr>
            <w:rPr>
              <w:rFonts w:cs="Arial"/>
            </w:rPr>
          </w:pPr>
        </w:p>
        <w:p w14:paraId="4749B2D5" w14:textId="77777777" w:rsidR="005753A4" w:rsidRPr="00015122" w:rsidRDefault="005753A4" w:rsidP="005753A4">
          <w:pPr>
            <w:rPr>
              <w:rFonts w:cs="Arial"/>
              <w:sz w:val="52"/>
              <w:szCs w:val="52"/>
            </w:rPr>
          </w:pPr>
        </w:p>
        <w:p w14:paraId="715E7EE0" w14:textId="77777777" w:rsidR="005753A4" w:rsidRPr="00015122" w:rsidRDefault="005753A4" w:rsidP="005753A4">
          <w:pPr>
            <w:rPr>
              <w:rFonts w:cs="Arial"/>
              <w:sz w:val="52"/>
              <w:szCs w:val="52"/>
              <w:lang w:val="fr-FR"/>
            </w:rPr>
          </w:pPr>
          <w:r w:rsidRPr="00015122">
            <w:rPr>
              <w:rFonts w:cs="Arial"/>
              <w:sz w:val="52"/>
              <w:szCs w:val="52"/>
              <w:lang w:val="fr-FR"/>
            </w:rPr>
            <w:t>FAQ</w:t>
          </w:r>
        </w:p>
        <w:p w14:paraId="51364DFC" w14:textId="77777777" w:rsidR="005753A4" w:rsidRPr="00015122" w:rsidRDefault="005753A4" w:rsidP="005753A4">
          <w:pPr>
            <w:rPr>
              <w:rFonts w:cs="Arial"/>
              <w:sz w:val="52"/>
              <w:szCs w:val="52"/>
              <w:lang w:val="fr-FR"/>
            </w:rPr>
          </w:pPr>
        </w:p>
        <w:p w14:paraId="2B5AAB11" w14:textId="77777777" w:rsidR="005753A4" w:rsidRPr="00015122" w:rsidRDefault="005753A4" w:rsidP="005753A4">
          <w:pPr>
            <w:rPr>
              <w:rFonts w:cs="Arial"/>
              <w:sz w:val="52"/>
              <w:szCs w:val="52"/>
              <w:lang w:val="fr-FR"/>
            </w:rPr>
          </w:pPr>
          <w:r w:rsidRPr="00015122">
            <w:rPr>
              <w:rFonts w:cs="Arial"/>
              <w:sz w:val="52"/>
              <w:szCs w:val="52"/>
              <w:lang w:val="fr-FR"/>
            </w:rPr>
            <w:t>Public message interface (API)</w:t>
          </w:r>
        </w:p>
        <w:p w14:paraId="506181F1" w14:textId="77777777" w:rsidR="005753A4" w:rsidRPr="00015122" w:rsidRDefault="005753A4" w:rsidP="005753A4">
          <w:pPr>
            <w:rPr>
              <w:rFonts w:cs="Arial"/>
              <w:sz w:val="52"/>
              <w:szCs w:val="52"/>
              <w:lang w:val="fr-FR"/>
            </w:rPr>
          </w:pPr>
        </w:p>
        <w:p w14:paraId="47C2E16D" w14:textId="77777777" w:rsidR="005753A4" w:rsidRPr="00015122" w:rsidRDefault="005753A4" w:rsidP="005753A4">
          <w:pPr>
            <w:rPr>
              <w:rFonts w:cs="Arial"/>
              <w:sz w:val="52"/>
              <w:szCs w:val="52"/>
              <w:lang w:val="fr-FR"/>
            </w:rPr>
          </w:pPr>
        </w:p>
        <w:p w14:paraId="1A4EFB80" w14:textId="77777777" w:rsidR="005753A4" w:rsidRPr="00015122" w:rsidRDefault="005753A4" w:rsidP="005753A4">
          <w:pPr>
            <w:rPr>
              <w:rFonts w:cs="Arial"/>
              <w:sz w:val="52"/>
              <w:szCs w:val="52"/>
              <w:lang w:val="fr-FR"/>
            </w:rPr>
          </w:pPr>
        </w:p>
        <w:p w14:paraId="63131C5D" w14:textId="77777777" w:rsidR="005753A4" w:rsidRPr="00015122" w:rsidRDefault="005753A4" w:rsidP="005753A4">
          <w:pPr>
            <w:rPr>
              <w:rFonts w:cs="Arial"/>
              <w:sz w:val="52"/>
              <w:szCs w:val="52"/>
              <w:lang w:val="fr-FR"/>
            </w:rPr>
          </w:pPr>
        </w:p>
        <w:p w14:paraId="6F3404D5" w14:textId="77777777" w:rsidR="005753A4" w:rsidRPr="00015122" w:rsidRDefault="005753A4" w:rsidP="005753A4">
          <w:pPr>
            <w:rPr>
              <w:rFonts w:cs="Arial"/>
              <w:sz w:val="52"/>
              <w:szCs w:val="52"/>
              <w:lang w:val="fr-FR"/>
            </w:rPr>
          </w:pPr>
        </w:p>
        <w:p w14:paraId="39AA528B" w14:textId="77777777" w:rsidR="005753A4" w:rsidRPr="00015122" w:rsidRDefault="005753A4" w:rsidP="005753A4">
          <w:pPr>
            <w:rPr>
              <w:rFonts w:cs="Arial"/>
              <w:sz w:val="52"/>
              <w:szCs w:val="52"/>
              <w:lang w:val="fr-FR"/>
            </w:rPr>
          </w:pPr>
        </w:p>
        <w:p w14:paraId="562D7F61" w14:textId="77777777" w:rsidR="005753A4" w:rsidRPr="00015122" w:rsidRDefault="005753A4" w:rsidP="005753A4">
          <w:pPr>
            <w:rPr>
              <w:rFonts w:cs="Arial"/>
              <w:sz w:val="52"/>
              <w:szCs w:val="52"/>
              <w:lang w:val="fr-FR"/>
            </w:rPr>
          </w:pPr>
        </w:p>
        <w:p w14:paraId="2A7C80C2" w14:textId="77777777" w:rsidR="005753A4" w:rsidRPr="00015122" w:rsidRDefault="005753A4" w:rsidP="005753A4">
          <w:pPr>
            <w:rPr>
              <w:rFonts w:cs="Arial"/>
              <w:sz w:val="52"/>
              <w:szCs w:val="52"/>
              <w:lang w:val="fr-FR"/>
            </w:rPr>
          </w:pPr>
        </w:p>
        <w:p w14:paraId="05646820" w14:textId="77777777" w:rsidR="005753A4" w:rsidRPr="00015122" w:rsidRDefault="005753A4" w:rsidP="005753A4">
          <w:pPr>
            <w:rPr>
              <w:rFonts w:cs="Arial"/>
              <w:sz w:val="52"/>
              <w:szCs w:val="52"/>
              <w:lang w:val="fr-FR"/>
            </w:rPr>
          </w:pPr>
        </w:p>
        <w:p w14:paraId="77FB3856" w14:textId="77777777" w:rsidR="005753A4" w:rsidRPr="00015122" w:rsidRDefault="005753A4" w:rsidP="005753A4">
          <w:pPr>
            <w:rPr>
              <w:rFonts w:cs="Arial"/>
              <w:sz w:val="52"/>
              <w:szCs w:val="52"/>
              <w:lang w:val="fr-FR"/>
            </w:rPr>
          </w:pPr>
        </w:p>
        <w:p w14:paraId="7BAD3B97" w14:textId="77777777" w:rsidR="005753A4" w:rsidRPr="00015122" w:rsidRDefault="005753A4" w:rsidP="005753A4">
          <w:pPr>
            <w:rPr>
              <w:rFonts w:cs="Arial"/>
              <w:sz w:val="52"/>
              <w:szCs w:val="52"/>
              <w:lang w:val="fr-FR"/>
            </w:rPr>
          </w:pPr>
        </w:p>
        <w:p w14:paraId="3FD415E7" w14:textId="77777777" w:rsidR="005753A4" w:rsidRPr="00015122" w:rsidRDefault="005753A4" w:rsidP="005753A4">
          <w:pPr>
            <w:rPr>
              <w:rFonts w:cs="Arial"/>
              <w:sz w:val="52"/>
              <w:szCs w:val="52"/>
              <w:lang w:val="fr-FR"/>
            </w:rPr>
          </w:pPr>
        </w:p>
        <w:p w14:paraId="4659171C" w14:textId="77777777" w:rsidR="005753A4" w:rsidRPr="00015122" w:rsidRDefault="005753A4" w:rsidP="005753A4">
          <w:pPr>
            <w:rPr>
              <w:rFonts w:cs="Arial"/>
              <w:sz w:val="52"/>
              <w:szCs w:val="52"/>
              <w:lang w:val="fr-FR"/>
            </w:rPr>
          </w:pPr>
        </w:p>
        <w:p w14:paraId="62D85EFE" w14:textId="77777777" w:rsidR="005753A4" w:rsidRPr="00015122" w:rsidRDefault="005753A4" w:rsidP="005753A4">
          <w:pPr>
            <w:rPr>
              <w:rFonts w:cs="Arial"/>
              <w:sz w:val="52"/>
              <w:szCs w:val="52"/>
              <w:lang w:val="fr-FR"/>
            </w:rPr>
          </w:pPr>
        </w:p>
        <w:p w14:paraId="21C11D9A" w14:textId="77777777" w:rsidR="005753A4" w:rsidRPr="00015122" w:rsidRDefault="005753A4" w:rsidP="005753A4">
          <w:pPr>
            <w:rPr>
              <w:rFonts w:cs="Arial"/>
              <w:sz w:val="52"/>
              <w:szCs w:val="52"/>
              <w:lang w:val="fr-FR"/>
            </w:rPr>
          </w:pPr>
        </w:p>
        <w:p w14:paraId="089962EF" w14:textId="12BF4F85" w:rsidR="005753A4" w:rsidRPr="00015122" w:rsidRDefault="005753A4" w:rsidP="005753A4">
          <w:pPr>
            <w:rPr>
              <w:rFonts w:cs="Arial"/>
              <w:sz w:val="28"/>
              <w:szCs w:val="28"/>
              <w:lang w:val="fr-FR"/>
            </w:rPr>
          </w:pPr>
          <w:r w:rsidRPr="00015122">
            <w:rPr>
              <w:rFonts w:cs="Arial"/>
              <w:sz w:val="28"/>
              <w:szCs w:val="28"/>
              <w:lang w:val="fr-FR"/>
            </w:rPr>
            <w:t>Date:</w:t>
          </w:r>
          <w:r w:rsidR="008D7820" w:rsidRPr="00015122">
            <w:rPr>
              <w:rFonts w:cs="Arial"/>
              <w:sz w:val="28"/>
              <w:szCs w:val="28"/>
              <w:lang w:val="fr-FR"/>
            </w:rPr>
            <w:t xml:space="preserve"> </w:t>
          </w:r>
          <w:r w:rsidR="00225F0F">
            <w:rPr>
              <w:rFonts w:cs="Arial"/>
              <w:sz w:val="28"/>
              <w:szCs w:val="28"/>
              <w:lang w:val="fr-FR"/>
            </w:rPr>
            <w:t>11</w:t>
          </w:r>
          <w:r w:rsidR="00015122" w:rsidRPr="00015122">
            <w:rPr>
              <w:rFonts w:cs="Arial"/>
              <w:sz w:val="28"/>
              <w:szCs w:val="28"/>
              <w:lang w:val="fr-FR"/>
            </w:rPr>
            <w:t>/0</w:t>
          </w:r>
          <w:r w:rsidR="00225F0F">
            <w:rPr>
              <w:rFonts w:cs="Arial"/>
              <w:sz w:val="28"/>
              <w:szCs w:val="28"/>
              <w:lang w:val="fr-FR"/>
            </w:rPr>
            <w:t>5</w:t>
          </w:r>
          <w:r w:rsidR="00015122" w:rsidRPr="00015122">
            <w:rPr>
              <w:rFonts w:cs="Arial"/>
              <w:sz w:val="28"/>
              <w:szCs w:val="28"/>
              <w:lang w:val="fr-FR"/>
            </w:rPr>
            <w:t>/2</w:t>
          </w:r>
          <w:r w:rsidR="00225F0F">
            <w:rPr>
              <w:rFonts w:cs="Arial"/>
              <w:sz w:val="28"/>
              <w:szCs w:val="28"/>
              <w:lang w:val="fr-FR"/>
            </w:rPr>
            <w:t>2</w:t>
          </w:r>
        </w:p>
        <w:p w14:paraId="491898AA" w14:textId="3764DF89" w:rsidR="005753A4" w:rsidRPr="00015122" w:rsidRDefault="005753A4" w:rsidP="005753A4">
          <w:pPr>
            <w:rPr>
              <w:rFonts w:cs="Arial"/>
              <w:sz w:val="52"/>
              <w:szCs w:val="52"/>
              <w:lang w:val="fr-FR"/>
            </w:rPr>
          </w:pPr>
          <w:r w:rsidRPr="00015122">
            <w:rPr>
              <w:rFonts w:cs="Arial"/>
              <w:sz w:val="28"/>
              <w:szCs w:val="28"/>
              <w:lang w:val="fr-FR"/>
            </w:rPr>
            <w:t xml:space="preserve">Document release: </w:t>
          </w:r>
          <w:r w:rsidR="00B72817" w:rsidRPr="00015122">
            <w:rPr>
              <w:rFonts w:cs="Arial"/>
              <w:sz w:val="28"/>
              <w:szCs w:val="28"/>
              <w:lang w:val="fr-FR"/>
            </w:rPr>
            <w:t>v</w:t>
          </w:r>
          <w:r w:rsidR="00225F0F">
            <w:rPr>
              <w:rFonts w:cs="Arial"/>
              <w:sz w:val="28"/>
              <w:szCs w:val="28"/>
              <w:lang w:val="fr-FR"/>
            </w:rPr>
            <w:t>7</w:t>
          </w:r>
          <w:r w:rsidRPr="00015122">
            <w:rPr>
              <w:rFonts w:cs="Arial"/>
              <w:sz w:val="52"/>
              <w:szCs w:val="52"/>
              <w:lang w:val="fr-FR"/>
            </w:rPr>
            <w:br w:type="page"/>
          </w:r>
        </w:p>
        <w:sdt>
          <w:sdtPr>
            <w:rPr>
              <w:rFonts w:ascii="Arial" w:eastAsiaTheme="minorHAnsi" w:hAnsi="Arial" w:cs="Arial"/>
              <w:b w:val="0"/>
              <w:bCs w:val="0"/>
              <w:caps/>
              <w:color w:val="auto"/>
              <w:sz w:val="22"/>
              <w:szCs w:val="22"/>
            </w:rPr>
            <w:id w:val="5777853"/>
            <w:docPartObj>
              <w:docPartGallery w:val="Table of Contents"/>
              <w:docPartUnique/>
            </w:docPartObj>
          </w:sdtPr>
          <w:sdtEndPr>
            <w:rPr>
              <w:rFonts w:eastAsia="Times New Roman"/>
              <w:caps w:val="0"/>
              <w:szCs w:val="20"/>
            </w:rPr>
          </w:sdtEndPr>
          <w:sdtContent>
            <w:p w14:paraId="4FA58FCB" w14:textId="77777777" w:rsidR="005753A4" w:rsidRPr="00015122" w:rsidRDefault="005753A4" w:rsidP="005753A4">
              <w:pPr>
                <w:pStyle w:val="TOCHeading"/>
                <w:ind w:left="432"/>
                <w:rPr>
                  <w:rFonts w:ascii="Arial" w:hAnsi="Arial" w:cs="Arial"/>
                  <w:color w:val="auto"/>
                  <w:lang w:val="fr-FR"/>
                </w:rPr>
              </w:pPr>
              <w:r w:rsidRPr="00015122">
                <w:rPr>
                  <w:rFonts w:ascii="Arial" w:hAnsi="Arial" w:cs="Arial"/>
                  <w:color w:val="auto"/>
                  <w:lang w:val="fr-FR"/>
                </w:rPr>
                <w:t>Content</w:t>
              </w:r>
            </w:p>
            <w:p w14:paraId="55EF0E16" w14:textId="08A10659" w:rsidR="002B4B7B" w:rsidRPr="00015122" w:rsidRDefault="003B01FD">
              <w:pPr>
                <w:pStyle w:val="TOC1"/>
                <w:tabs>
                  <w:tab w:val="left" w:pos="440"/>
                  <w:tab w:val="right" w:leader="dot" w:pos="9062"/>
                </w:tabs>
                <w:rPr>
                  <w:rFonts w:eastAsiaTheme="minorEastAsia" w:cs="Arial"/>
                  <w:noProof/>
                  <w:szCs w:val="22"/>
                  <w:lang w:val="fr-FR" w:eastAsia="fr-FR"/>
                </w:rPr>
              </w:pPr>
              <w:r w:rsidRPr="00015122">
                <w:rPr>
                  <w:rFonts w:cs="Arial"/>
                  <w:b/>
                  <w:noProof/>
                  <w:szCs w:val="38"/>
                </w:rPr>
                <w:fldChar w:fldCharType="begin"/>
              </w:r>
              <w:r w:rsidR="005753A4" w:rsidRPr="00015122">
                <w:rPr>
                  <w:rFonts w:cs="Arial"/>
                </w:rPr>
                <w:instrText xml:space="preserve"> TOC \o "1-3" \h \z \u </w:instrText>
              </w:r>
              <w:r w:rsidRPr="00015122">
                <w:rPr>
                  <w:rFonts w:cs="Arial"/>
                  <w:b/>
                  <w:noProof/>
                  <w:szCs w:val="38"/>
                </w:rPr>
                <w:fldChar w:fldCharType="separate"/>
              </w:r>
              <w:hyperlink w:anchor="_Toc24994210" w:history="1">
                <w:r w:rsidR="002B4B7B" w:rsidRPr="00015122">
                  <w:rPr>
                    <w:rStyle w:val="Hyperlink"/>
                    <w:rFonts w:cs="Arial"/>
                    <w:noProof/>
                    <w:lang w:val="en-US"/>
                  </w:rPr>
                  <w:t>1.</w:t>
                </w:r>
                <w:r w:rsidR="002B4B7B" w:rsidRPr="00015122">
                  <w:rPr>
                    <w:rFonts w:eastAsiaTheme="minorEastAsia" w:cs="Arial"/>
                    <w:noProof/>
                    <w:szCs w:val="22"/>
                    <w:lang w:val="fr-FR" w:eastAsia="fr-FR"/>
                  </w:rPr>
                  <w:tab/>
                </w:r>
                <w:r w:rsidR="002B4B7B" w:rsidRPr="00015122">
                  <w:rPr>
                    <w:rStyle w:val="Hyperlink"/>
                    <w:rFonts w:cs="Arial"/>
                    <w:noProof/>
                    <w:lang w:val="en-US"/>
                  </w:rPr>
                  <w:t>Introduction</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_Toc24994210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3</w:t>
                </w:r>
                <w:r w:rsidR="002B4B7B" w:rsidRPr="00015122">
                  <w:rPr>
                    <w:rFonts w:cs="Arial"/>
                    <w:noProof/>
                    <w:webHidden/>
                  </w:rPr>
                  <w:fldChar w:fldCharType="end"/>
                </w:r>
              </w:hyperlink>
            </w:p>
            <w:p w14:paraId="4EFC529C" w14:textId="5A9D2C2D" w:rsidR="002B4B7B" w:rsidRPr="00015122" w:rsidRDefault="00262A49">
              <w:pPr>
                <w:pStyle w:val="TOC2"/>
                <w:tabs>
                  <w:tab w:val="left" w:pos="660"/>
                  <w:tab w:val="right" w:leader="dot" w:pos="9062"/>
                </w:tabs>
                <w:rPr>
                  <w:rFonts w:eastAsiaTheme="minorEastAsia" w:cs="Arial"/>
                  <w:noProof/>
                  <w:szCs w:val="22"/>
                  <w:lang w:val="fr-FR" w:eastAsia="fr-FR"/>
                </w:rPr>
              </w:pPr>
              <w:hyperlink w:anchor="_Toc24994211" w:history="1">
                <w:r w:rsidR="002B4B7B" w:rsidRPr="00015122">
                  <w:rPr>
                    <w:rStyle w:val="Hyperlink"/>
                    <w:rFonts w:cs="Arial"/>
                    <w:noProof/>
                    <w:lang w:val="en-US"/>
                  </w:rPr>
                  <w:t>a.</w:t>
                </w:r>
                <w:r w:rsidR="002B4B7B" w:rsidRPr="00015122">
                  <w:rPr>
                    <w:rFonts w:eastAsiaTheme="minorEastAsia" w:cs="Arial"/>
                    <w:noProof/>
                    <w:szCs w:val="22"/>
                    <w:lang w:val="fr-FR" w:eastAsia="fr-FR"/>
                  </w:rPr>
                  <w:tab/>
                </w:r>
                <w:r w:rsidR="002B4B7B" w:rsidRPr="00015122">
                  <w:rPr>
                    <w:rStyle w:val="Hyperlink"/>
                    <w:rFonts w:cs="Arial"/>
                    <w:noProof/>
                    <w:lang w:val="en-US"/>
                  </w:rPr>
                  <w:t>Audience</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_Toc24994211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3</w:t>
                </w:r>
                <w:r w:rsidR="002B4B7B" w:rsidRPr="00015122">
                  <w:rPr>
                    <w:rFonts w:cs="Arial"/>
                    <w:noProof/>
                    <w:webHidden/>
                  </w:rPr>
                  <w:fldChar w:fldCharType="end"/>
                </w:r>
              </w:hyperlink>
            </w:p>
            <w:p w14:paraId="40FA04BC" w14:textId="3AAAA25C" w:rsidR="002B4B7B" w:rsidRPr="00015122" w:rsidRDefault="00262A49">
              <w:pPr>
                <w:pStyle w:val="TOC2"/>
                <w:tabs>
                  <w:tab w:val="left" w:pos="660"/>
                  <w:tab w:val="right" w:leader="dot" w:pos="9062"/>
                </w:tabs>
                <w:rPr>
                  <w:rFonts w:eastAsiaTheme="minorEastAsia" w:cs="Arial"/>
                  <w:noProof/>
                  <w:szCs w:val="22"/>
                  <w:lang w:val="fr-FR" w:eastAsia="fr-FR"/>
                </w:rPr>
              </w:pPr>
              <w:hyperlink w:anchor="_Toc24994212" w:history="1">
                <w:r w:rsidR="002B4B7B" w:rsidRPr="00015122">
                  <w:rPr>
                    <w:rStyle w:val="Hyperlink"/>
                    <w:rFonts w:cs="Arial"/>
                    <w:noProof/>
                    <w:lang w:val="en-US"/>
                  </w:rPr>
                  <w:t>b.</w:t>
                </w:r>
                <w:r w:rsidR="002B4B7B" w:rsidRPr="00015122">
                  <w:rPr>
                    <w:rFonts w:eastAsiaTheme="minorEastAsia" w:cs="Arial"/>
                    <w:noProof/>
                    <w:szCs w:val="22"/>
                    <w:lang w:val="fr-FR" w:eastAsia="fr-FR"/>
                  </w:rPr>
                  <w:tab/>
                </w:r>
                <w:r w:rsidR="002B4B7B" w:rsidRPr="00015122">
                  <w:rPr>
                    <w:rStyle w:val="Hyperlink"/>
                    <w:rFonts w:cs="Arial"/>
                    <w:noProof/>
                    <w:lang w:val="en-US"/>
                  </w:rPr>
                  <w:t>Purpose</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_Toc24994212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3</w:t>
                </w:r>
                <w:r w:rsidR="002B4B7B" w:rsidRPr="00015122">
                  <w:rPr>
                    <w:rFonts w:cs="Arial"/>
                    <w:noProof/>
                    <w:webHidden/>
                  </w:rPr>
                  <w:fldChar w:fldCharType="end"/>
                </w:r>
              </w:hyperlink>
            </w:p>
            <w:p w14:paraId="529486DF" w14:textId="35E579F3" w:rsidR="002B4B7B" w:rsidRPr="00015122" w:rsidRDefault="00262A49">
              <w:pPr>
                <w:pStyle w:val="TOC1"/>
                <w:tabs>
                  <w:tab w:val="left" w:pos="440"/>
                  <w:tab w:val="right" w:leader="dot" w:pos="9062"/>
                </w:tabs>
                <w:rPr>
                  <w:rFonts w:eastAsiaTheme="minorEastAsia" w:cs="Arial"/>
                  <w:noProof/>
                  <w:szCs w:val="22"/>
                  <w:lang w:val="fr-FR" w:eastAsia="fr-FR"/>
                </w:rPr>
              </w:pPr>
              <w:hyperlink w:anchor="_Toc24994213" w:history="1">
                <w:r w:rsidR="002B4B7B" w:rsidRPr="00015122">
                  <w:rPr>
                    <w:rStyle w:val="Hyperlink"/>
                    <w:rFonts w:cs="Arial"/>
                    <w:noProof/>
                    <w:lang w:val="en-US"/>
                  </w:rPr>
                  <w:t>2.</w:t>
                </w:r>
                <w:r w:rsidR="002B4B7B" w:rsidRPr="00015122">
                  <w:rPr>
                    <w:rFonts w:eastAsiaTheme="minorEastAsia" w:cs="Arial"/>
                    <w:noProof/>
                    <w:szCs w:val="22"/>
                    <w:lang w:val="fr-FR" w:eastAsia="fr-FR"/>
                  </w:rPr>
                  <w:tab/>
                </w:r>
                <w:r w:rsidR="002B4B7B" w:rsidRPr="00015122">
                  <w:rPr>
                    <w:rStyle w:val="Hyperlink"/>
                    <w:rFonts w:cs="Arial"/>
                    <w:noProof/>
                    <w:lang w:val="en-US"/>
                  </w:rPr>
                  <w:t>Questions/Answers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_Toc24994213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4</w:t>
                </w:r>
                <w:r w:rsidR="002B4B7B" w:rsidRPr="00015122">
                  <w:rPr>
                    <w:rFonts w:cs="Arial"/>
                    <w:noProof/>
                    <w:webHidden/>
                  </w:rPr>
                  <w:fldChar w:fldCharType="end"/>
                </w:r>
              </w:hyperlink>
            </w:p>
            <w:p w14:paraId="27070C67" w14:textId="5D57E1C8" w:rsidR="002B4B7B" w:rsidRPr="00015122" w:rsidRDefault="00262A49">
              <w:pPr>
                <w:pStyle w:val="TOC2"/>
                <w:tabs>
                  <w:tab w:val="left" w:pos="660"/>
                  <w:tab w:val="right" w:leader="dot" w:pos="9062"/>
                </w:tabs>
                <w:rPr>
                  <w:rFonts w:eastAsiaTheme="minorEastAsia" w:cs="Arial"/>
                  <w:noProof/>
                  <w:szCs w:val="22"/>
                  <w:lang w:val="fr-FR" w:eastAsia="fr-FR"/>
                </w:rPr>
              </w:pPr>
              <w:hyperlink w:anchor="_Toc24994214" w:history="1">
                <w:r w:rsidR="002B4B7B" w:rsidRPr="00015122">
                  <w:rPr>
                    <w:rStyle w:val="Hyperlink"/>
                    <w:rFonts w:cs="Arial"/>
                    <w:noProof/>
                    <w:lang w:val="en-US"/>
                  </w:rPr>
                  <w:t>a.</w:t>
                </w:r>
                <w:r w:rsidR="002B4B7B" w:rsidRPr="00015122">
                  <w:rPr>
                    <w:rFonts w:eastAsiaTheme="minorEastAsia" w:cs="Arial"/>
                    <w:noProof/>
                    <w:szCs w:val="22"/>
                    <w:lang w:val="fr-FR" w:eastAsia="fr-FR"/>
                  </w:rPr>
                  <w:tab/>
                </w:r>
                <w:r w:rsidR="002B4B7B" w:rsidRPr="00015122">
                  <w:rPr>
                    <w:rStyle w:val="Hyperlink"/>
                    <w:rFonts w:cs="Arial"/>
                    <w:noProof/>
                    <w:lang w:val="en-US"/>
                  </w:rPr>
                  <w:t>Functional questions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_Toc24994214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4</w:t>
                </w:r>
                <w:r w:rsidR="002B4B7B" w:rsidRPr="00015122">
                  <w:rPr>
                    <w:rFonts w:cs="Arial"/>
                    <w:noProof/>
                    <w:webHidden/>
                  </w:rPr>
                  <w:fldChar w:fldCharType="end"/>
                </w:r>
              </w:hyperlink>
            </w:p>
            <w:p w14:paraId="54739AC4" w14:textId="50B4CCAF" w:rsidR="002B4B7B" w:rsidRPr="00015122" w:rsidRDefault="00262A49">
              <w:pPr>
                <w:pStyle w:val="TOC2"/>
                <w:tabs>
                  <w:tab w:val="left" w:pos="660"/>
                  <w:tab w:val="right" w:leader="dot" w:pos="9062"/>
                </w:tabs>
                <w:rPr>
                  <w:rFonts w:eastAsiaTheme="minorEastAsia" w:cs="Arial"/>
                  <w:noProof/>
                  <w:szCs w:val="22"/>
                  <w:lang w:val="fr-FR" w:eastAsia="fr-FR"/>
                </w:rPr>
              </w:pPr>
              <w:hyperlink w:anchor="_Toc24994215" w:history="1">
                <w:r w:rsidR="002B4B7B" w:rsidRPr="00015122">
                  <w:rPr>
                    <w:rStyle w:val="Hyperlink"/>
                    <w:rFonts w:cs="Arial"/>
                    <w:noProof/>
                    <w:lang w:val="en-US"/>
                  </w:rPr>
                  <w:t>b.</w:t>
                </w:r>
                <w:r w:rsidR="002B4B7B" w:rsidRPr="00015122">
                  <w:rPr>
                    <w:rFonts w:eastAsiaTheme="minorEastAsia" w:cs="Arial"/>
                    <w:noProof/>
                    <w:szCs w:val="22"/>
                    <w:lang w:val="fr-FR" w:eastAsia="fr-FR"/>
                  </w:rPr>
                  <w:tab/>
                </w:r>
                <w:r w:rsidR="002B4B7B" w:rsidRPr="00015122">
                  <w:rPr>
                    <w:rStyle w:val="Hyperlink"/>
                    <w:rFonts w:cs="Arial"/>
                    <w:noProof/>
                    <w:lang w:val="en-US"/>
                  </w:rPr>
                  <w:t>Technical questions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_Toc24994215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6</w:t>
                </w:r>
                <w:r w:rsidR="002B4B7B" w:rsidRPr="00015122">
                  <w:rPr>
                    <w:rFonts w:cs="Arial"/>
                    <w:noProof/>
                    <w:webHidden/>
                  </w:rPr>
                  <w:fldChar w:fldCharType="end"/>
                </w:r>
              </w:hyperlink>
            </w:p>
            <w:p w14:paraId="720538C0" w14:textId="2F8C5DB5" w:rsidR="002B4B7B" w:rsidRPr="00015122" w:rsidRDefault="00262A49">
              <w:pPr>
                <w:pStyle w:val="TOC2"/>
                <w:tabs>
                  <w:tab w:val="left" w:pos="660"/>
                  <w:tab w:val="right" w:leader="dot" w:pos="9062"/>
                </w:tabs>
                <w:rPr>
                  <w:rFonts w:eastAsiaTheme="minorEastAsia" w:cs="Arial"/>
                  <w:noProof/>
                  <w:szCs w:val="22"/>
                  <w:lang w:val="fr-FR" w:eastAsia="fr-FR"/>
                </w:rPr>
              </w:pPr>
              <w:hyperlink w:anchor="_Toc24994216" w:history="1">
                <w:r w:rsidR="002B4B7B" w:rsidRPr="00015122">
                  <w:rPr>
                    <w:rStyle w:val="Hyperlink"/>
                    <w:rFonts w:cs="Arial"/>
                    <w:noProof/>
                    <w:lang w:val="en-US"/>
                  </w:rPr>
                  <w:t>c.</w:t>
                </w:r>
                <w:r w:rsidR="002B4B7B" w:rsidRPr="00015122">
                  <w:rPr>
                    <w:rFonts w:eastAsiaTheme="minorEastAsia" w:cs="Arial"/>
                    <w:noProof/>
                    <w:szCs w:val="22"/>
                    <w:lang w:val="fr-FR" w:eastAsia="fr-FR"/>
                  </w:rPr>
                  <w:tab/>
                </w:r>
                <w:r w:rsidR="002B4B7B" w:rsidRPr="00015122">
                  <w:rPr>
                    <w:rStyle w:val="Hyperlink"/>
                    <w:rFonts w:cs="Arial"/>
                    <w:noProof/>
                    <w:lang w:val="en-US"/>
                  </w:rPr>
                  <w:t>Procedural questions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_Toc24994216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9</w:t>
                </w:r>
                <w:r w:rsidR="002B4B7B" w:rsidRPr="00015122">
                  <w:rPr>
                    <w:rFonts w:cs="Arial"/>
                    <w:noProof/>
                    <w:webHidden/>
                  </w:rPr>
                  <w:fldChar w:fldCharType="end"/>
                </w:r>
              </w:hyperlink>
            </w:p>
            <w:p w14:paraId="1673EC54" w14:textId="77777777" w:rsidR="005753A4" w:rsidRPr="00015122" w:rsidRDefault="003B01FD" w:rsidP="005753A4">
              <w:pPr>
                <w:rPr>
                  <w:rFonts w:cs="Arial"/>
                </w:rPr>
              </w:pPr>
              <w:r w:rsidRPr="00015122">
                <w:rPr>
                  <w:rFonts w:cs="Arial"/>
                </w:rPr>
                <w:fldChar w:fldCharType="end"/>
              </w:r>
            </w:p>
          </w:sdtContent>
        </w:sdt>
        <w:p w14:paraId="783E1101" w14:textId="77777777" w:rsidR="005753A4" w:rsidRPr="00015122" w:rsidRDefault="00262A49" w:rsidP="005753A4">
          <w:pPr>
            <w:rPr>
              <w:rFonts w:cs="Arial"/>
            </w:rPr>
          </w:pPr>
        </w:p>
      </w:sdtContent>
    </w:sdt>
    <w:p w14:paraId="001F3FF0" w14:textId="77777777" w:rsidR="005753A4" w:rsidRPr="00015122" w:rsidRDefault="005753A4" w:rsidP="005753A4">
      <w:pPr>
        <w:rPr>
          <w:rFonts w:cs="Arial"/>
        </w:rPr>
      </w:pPr>
      <w:r w:rsidRPr="00015122">
        <w:rPr>
          <w:rFonts w:cs="Arial"/>
        </w:rPr>
        <w:br w:type="page"/>
      </w:r>
    </w:p>
    <w:p w14:paraId="49E4954E" w14:textId="77777777" w:rsidR="005753A4" w:rsidRPr="00015122" w:rsidRDefault="005753A4" w:rsidP="005753A4">
      <w:pPr>
        <w:pStyle w:val="Heading1"/>
        <w:keepLines w:val="0"/>
        <w:pageBreakBefore/>
        <w:numPr>
          <w:ilvl w:val="0"/>
          <w:numId w:val="2"/>
        </w:numPr>
        <w:tabs>
          <w:tab w:val="left" w:pos="851"/>
          <w:tab w:val="left" w:pos="1418"/>
          <w:tab w:val="right" w:pos="9923"/>
        </w:tabs>
        <w:spacing w:before="360" w:after="120" w:line="240" w:lineRule="auto"/>
        <w:rPr>
          <w:rFonts w:ascii="Arial" w:hAnsi="Arial" w:cs="Arial"/>
          <w:color w:val="auto"/>
          <w:u w:val="single"/>
          <w:lang w:val="en-US"/>
        </w:rPr>
      </w:pPr>
      <w:bookmarkStart w:id="0" w:name="_Toc24994210"/>
      <w:r w:rsidRPr="00015122">
        <w:rPr>
          <w:rFonts w:ascii="Arial" w:hAnsi="Arial" w:cs="Arial"/>
          <w:color w:val="auto"/>
          <w:u w:val="single"/>
          <w:lang w:val="en-US"/>
        </w:rPr>
        <w:lastRenderedPageBreak/>
        <w:t>Introduction</w:t>
      </w:r>
      <w:bookmarkEnd w:id="0"/>
    </w:p>
    <w:p w14:paraId="6140B73D" w14:textId="77777777" w:rsidR="005753A4" w:rsidRPr="00015122" w:rsidRDefault="005753A4" w:rsidP="005753A4">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1" w:name="_Toc24994211"/>
      <w:r w:rsidRPr="00015122">
        <w:rPr>
          <w:rFonts w:ascii="Arial" w:hAnsi="Arial" w:cs="Arial"/>
          <w:color w:val="auto"/>
          <w:u w:val="single"/>
          <w:lang w:val="en-US"/>
        </w:rPr>
        <w:t>Audience</w:t>
      </w:r>
      <w:bookmarkEnd w:id="1"/>
    </w:p>
    <w:p w14:paraId="08537321" w14:textId="77777777" w:rsidR="002B4B7B" w:rsidRPr="00015122" w:rsidRDefault="002B4B7B" w:rsidP="002B4B7B">
      <w:pPr>
        <w:rPr>
          <w:rFonts w:cs="Arial"/>
          <w:lang w:val="en-US"/>
        </w:rPr>
      </w:pPr>
      <w:r w:rsidRPr="00015122">
        <w:rPr>
          <w:rFonts w:cs="Arial"/>
          <w:lang w:val="en-US"/>
        </w:rPr>
        <w:t>This Client API Application Design Guide is meant for:</w:t>
      </w:r>
    </w:p>
    <w:p w14:paraId="04747682" w14:textId="77777777" w:rsidR="002B4B7B" w:rsidRPr="00015122" w:rsidRDefault="002B4B7B" w:rsidP="002B4B7B">
      <w:pPr>
        <w:pStyle w:val="ListParagraph"/>
        <w:numPr>
          <w:ilvl w:val="0"/>
          <w:numId w:val="14"/>
        </w:numPr>
        <w:spacing w:before="0" w:line="250" w:lineRule="atLeast"/>
        <w:jc w:val="left"/>
        <w:rPr>
          <w:rFonts w:cs="Arial"/>
          <w:lang w:val="en-US"/>
        </w:rPr>
      </w:pPr>
      <w:r w:rsidRPr="00015122">
        <w:rPr>
          <w:rFonts w:cs="Arial"/>
          <w:lang w:val="en-US"/>
        </w:rPr>
        <w:t>developers writing client applications to communicate with the ETS API (“Open Access” Server),</w:t>
      </w:r>
    </w:p>
    <w:p w14:paraId="02F31194" w14:textId="77777777" w:rsidR="002B4B7B" w:rsidRPr="00015122" w:rsidRDefault="002B4B7B" w:rsidP="002B4B7B">
      <w:pPr>
        <w:pStyle w:val="ListParagraph"/>
        <w:numPr>
          <w:ilvl w:val="0"/>
          <w:numId w:val="14"/>
        </w:numPr>
        <w:spacing w:before="0" w:line="250" w:lineRule="atLeast"/>
        <w:jc w:val="left"/>
        <w:rPr>
          <w:rFonts w:cs="Arial"/>
          <w:lang w:val="en-US"/>
        </w:rPr>
      </w:pPr>
      <w:r w:rsidRPr="00015122">
        <w:rPr>
          <w:rFonts w:cs="Arial"/>
          <w:lang w:val="en-US"/>
        </w:rPr>
        <w:t>any other profile like project managers who would like to understand the API fundamentals.</w:t>
      </w:r>
    </w:p>
    <w:p w14:paraId="63FEABC5" w14:textId="77777777" w:rsidR="005753A4" w:rsidRPr="00015122" w:rsidRDefault="005753A4" w:rsidP="005753A4">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2" w:name="_Toc24994212"/>
      <w:r w:rsidRPr="00015122">
        <w:rPr>
          <w:rFonts w:ascii="Arial" w:hAnsi="Arial" w:cs="Arial"/>
          <w:color w:val="auto"/>
          <w:u w:val="single"/>
          <w:lang w:val="en-US"/>
        </w:rPr>
        <w:t>Purpose</w:t>
      </w:r>
      <w:bookmarkEnd w:id="2"/>
    </w:p>
    <w:p w14:paraId="7419ED3D" w14:textId="28434F86" w:rsidR="001E6149" w:rsidRPr="00015122" w:rsidRDefault="005753A4" w:rsidP="005753A4">
      <w:pPr>
        <w:rPr>
          <w:rFonts w:cs="Arial"/>
          <w:lang w:val="en-US"/>
        </w:rPr>
      </w:pPr>
      <w:r w:rsidRPr="00015122">
        <w:rPr>
          <w:rFonts w:cs="Arial"/>
          <w:lang w:val="en-US"/>
        </w:rPr>
        <w:t>The purpose of this document is to answer</w:t>
      </w:r>
      <w:r w:rsidR="00BD196B" w:rsidRPr="00015122">
        <w:rPr>
          <w:rFonts w:cs="Arial"/>
          <w:lang w:val="en-US"/>
        </w:rPr>
        <w:t xml:space="preserve"> </w:t>
      </w:r>
      <w:r w:rsidR="00943F64" w:rsidRPr="00015122">
        <w:rPr>
          <w:rFonts w:cs="Arial"/>
          <w:lang w:val="en-US"/>
        </w:rPr>
        <w:t>F</w:t>
      </w:r>
      <w:r w:rsidRPr="00015122">
        <w:rPr>
          <w:rFonts w:cs="Arial"/>
          <w:lang w:val="en-US"/>
        </w:rPr>
        <w:t xml:space="preserve">requently </w:t>
      </w:r>
      <w:r w:rsidR="00943F64" w:rsidRPr="00015122">
        <w:rPr>
          <w:rFonts w:cs="Arial"/>
          <w:lang w:val="en-US"/>
        </w:rPr>
        <w:t>A</w:t>
      </w:r>
      <w:r w:rsidRPr="00015122">
        <w:rPr>
          <w:rFonts w:cs="Arial"/>
          <w:lang w:val="en-US"/>
        </w:rPr>
        <w:t xml:space="preserve">sked Questions concerning the ETS API Public message interface. </w:t>
      </w:r>
    </w:p>
    <w:p w14:paraId="5E492688" w14:textId="394E9C59" w:rsidR="001E6149" w:rsidRPr="00015122" w:rsidRDefault="005753A4" w:rsidP="005753A4">
      <w:pPr>
        <w:rPr>
          <w:rFonts w:cs="Arial"/>
          <w:lang w:val="en-US"/>
        </w:rPr>
      </w:pPr>
      <w:r w:rsidRPr="00015122">
        <w:rPr>
          <w:rFonts w:cs="Arial"/>
          <w:lang w:val="en-US"/>
        </w:rPr>
        <w:t xml:space="preserve">This document can be used by API users in order to resolve potential problems when using the ETS public message interface. </w:t>
      </w:r>
    </w:p>
    <w:p w14:paraId="32958ED7" w14:textId="67B97693" w:rsidR="001E6149" w:rsidRPr="00015122" w:rsidRDefault="001E6149" w:rsidP="001E6149">
      <w:pPr>
        <w:rPr>
          <w:rFonts w:cs="Arial"/>
          <w:lang w:val="en-US"/>
        </w:rPr>
      </w:pPr>
      <w:r w:rsidRPr="00015122">
        <w:rPr>
          <w:rFonts w:cs="Arial"/>
          <w:lang w:val="en-US"/>
        </w:rPr>
        <w:t>It complements the “02-ETS API Client Application Design Guide” document in the API package.</w:t>
      </w:r>
    </w:p>
    <w:p w14:paraId="6382C2C6" w14:textId="77777777" w:rsidR="005753A4" w:rsidRPr="00015122" w:rsidRDefault="005753A4" w:rsidP="005753A4">
      <w:pPr>
        <w:rPr>
          <w:rFonts w:eastAsiaTheme="majorEastAsia" w:cs="Arial"/>
          <w:lang w:val="en-US"/>
        </w:rPr>
      </w:pPr>
      <w:r w:rsidRPr="00015122">
        <w:rPr>
          <w:rFonts w:cs="Arial"/>
          <w:lang w:val="en-US"/>
        </w:rPr>
        <w:br w:type="page"/>
      </w:r>
    </w:p>
    <w:p w14:paraId="2A771473" w14:textId="77777777" w:rsidR="005753A4" w:rsidRPr="00015122" w:rsidRDefault="005753A4" w:rsidP="005753A4">
      <w:pPr>
        <w:pStyle w:val="Heading1"/>
        <w:keepLines w:val="0"/>
        <w:pageBreakBefore/>
        <w:numPr>
          <w:ilvl w:val="0"/>
          <w:numId w:val="2"/>
        </w:numPr>
        <w:tabs>
          <w:tab w:val="left" w:pos="851"/>
          <w:tab w:val="left" w:pos="1418"/>
          <w:tab w:val="right" w:pos="9923"/>
        </w:tabs>
        <w:spacing w:before="360" w:after="120" w:line="240" w:lineRule="auto"/>
        <w:rPr>
          <w:rFonts w:ascii="Arial" w:hAnsi="Arial" w:cs="Arial"/>
          <w:color w:val="auto"/>
          <w:u w:val="single"/>
          <w:lang w:val="en-US"/>
        </w:rPr>
      </w:pPr>
      <w:bookmarkStart w:id="3" w:name="_Toc24994213"/>
      <w:r w:rsidRPr="00015122">
        <w:rPr>
          <w:rFonts w:ascii="Arial" w:hAnsi="Arial" w:cs="Arial"/>
          <w:color w:val="auto"/>
          <w:u w:val="single"/>
          <w:lang w:val="en-US"/>
        </w:rPr>
        <w:lastRenderedPageBreak/>
        <w:t>Questions/Answers</w:t>
      </w:r>
      <w:bookmarkEnd w:id="3"/>
    </w:p>
    <w:p w14:paraId="3558568C" w14:textId="77777777" w:rsidR="00EC3786" w:rsidRPr="00015122" w:rsidRDefault="00EC3786" w:rsidP="00EC3786">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4" w:name="_Toc24994214"/>
      <w:r w:rsidRPr="00015122">
        <w:rPr>
          <w:rFonts w:ascii="Arial" w:hAnsi="Arial" w:cs="Arial"/>
          <w:color w:val="auto"/>
          <w:u w:val="single"/>
          <w:lang w:val="en-US"/>
        </w:rPr>
        <w:t>Functional questions</w:t>
      </w:r>
      <w:bookmarkEnd w:id="4"/>
    </w:p>
    <w:p w14:paraId="67C24C73" w14:textId="5504EF9F" w:rsidR="00E860FD" w:rsidRPr="00015122" w:rsidRDefault="00E860FD" w:rsidP="00015122">
      <w:pPr>
        <w:pStyle w:val="Heading3"/>
        <w:rPr>
          <w:rFonts w:ascii="Arial" w:hAnsi="Arial" w:cs="Arial"/>
          <w:lang w:val="en-US"/>
        </w:rPr>
      </w:pPr>
      <w:proofErr w:type="spellStart"/>
      <w:r w:rsidRPr="00015122">
        <w:rPr>
          <w:rFonts w:ascii="Arial" w:hAnsi="Arial" w:cs="Arial"/>
          <w:lang w:val="en-US"/>
        </w:rPr>
        <w:t>EstablishConnection</w:t>
      </w:r>
      <w:proofErr w:type="spellEnd"/>
      <w:r w:rsidRPr="00015122">
        <w:rPr>
          <w:rFonts w:ascii="Arial" w:hAnsi="Arial" w:cs="Arial"/>
          <w:lang w:val="en-US"/>
        </w:rPr>
        <w:t xml:space="preserve"> / Login</w:t>
      </w:r>
    </w:p>
    <w:p w14:paraId="3BF79A69" w14:textId="2581DCA0"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Can I use my ETS client user/password couple with the API?</w:t>
      </w:r>
    </w:p>
    <w:p w14:paraId="24EB9360" w14:textId="77777777" w:rsidR="00EC3786" w:rsidRPr="00015122" w:rsidRDefault="00EC3786" w:rsidP="00EC3786">
      <w:pPr>
        <w:autoSpaceDE w:val="0"/>
        <w:autoSpaceDN w:val="0"/>
        <w:adjustRightInd w:val="0"/>
        <w:rPr>
          <w:rFonts w:cs="Arial"/>
          <w:lang w:val="en-US"/>
        </w:rPr>
      </w:pPr>
      <w:r w:rsidRPr="00015122">
        <w:rPr>
          <w:rFonts w:cs="Arial"/>
          <w:lang w:val="en-US"/>
        </w:rPr>
        <w:t>A1: No, you need to have a new user/login couple which will only work with the API client</w:t>
      </w:r>
    </w:p>
    <w:p w14:paraId="7C818C8F" w14:textId="77777777" w:rsidR="00EC3786" w:rsidRPr="00015122" w:rsidRDefault="00EC3786" w:rsidP="00EC3786">
      <w:pPr>
        <w:rPr>
          <w:rFonts w:cs="Arial"/>
          <w:lang w:val="en-US"/>
        </w:rPr>
      </w:pPr>
    </w:p>
    <w:p w14:paraId="10FA3D1E" w14:textId="60A30DD0"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Connection is possible, but I'm not able to login </w:t>
      </w:r>
      <w:r w:rsidR="00361AA3" w:rsidRPr="00015122">
        <w:rPr>
          <w:rFonts w:cs="Arial"/>
          <w:b/>
          <w:lang w:val="en-US"/>
        </w:rPr>
        <w:t>(</w:t>
      </w:r>
      <w:proofErr w:type="spellStart"/>
      <w:r w:rsidR="00361AA3" w:rsidRPr="00015122">
        <w:rPr>
          <w:rFonts w:cs="Arial"/>
          <w:b/>
          <w:lang w:val="en-US"/>
        </w:rPr>
        <w:t>EstablishConnection</w:t>
      </w:r>
      <w:proofErr w:type="spellEnd"/>
      <w:r w:rsidR="00361AA3" w:rsidRPr="00015122">
        <w:rPr>
          <w:rFonts w:cs="Arial"/>
          <w:b/>
          <w:lang w:val="en-US"/>
        </w:rPr>
        <w:t xml:space="preserve">) </w:t>
      </w:r>
      <w:r w:rsidR="00EC3786" w:rsidRPr="00015122">
        <w:rPr>
          <w:rFonts w:cs="Arial"/>
          <w:b/>
          <w:lang w:val="en-US"/>
        </w:rPr>
        <w:t>to the ETS server via my API client. Why?</w:t>
      </w:r>
    </w:p>
    <w:p w14:paraId="6B07626A" w14:textId="37C1D5C6" w:rsidR="00EC3786" w:rsidRPr="00015122" w:rsidRDefault="00EC3786" w:rsidP="00EC3786">
      <w:pPr>
        <w:autoSpaceDE w:val="0"/>
        <w:autoSpaceDN w:val="0"/>
        <w:adjustRightInd w:val="0"/>
        <w:rPr>
          <w:rFonts w:cs="Arial"/>
          <w:lang w:val="en-US"/>
        </w:rPr>
      </w:pPr>
      <w:r w:rsidRPr="00015122">
        <w:rPr>
          <w:rFonts w:cs="Arial"/>
          <w:lang w:val="en-US"/>
        </w:rPr>
        <w:t>A1: Verify the API user and password.</w:t>
      </w:r>
      <w:r w:rsidR="00361AA3" w:rsidRPr="00015122">
        <w:rPr>
          <w:rFonts w:cs="Arial"/>
          <w:lang w:val="en-US"/>
        </w:rPr>
        <w:t xml:space="preserve"> Try to send an </w:t>
      </w:r>
      <w:proofErr w:type="spellStart"/>
      <w:r w:rsidR="00361AA3" w:rsidRPr="00015122">
        <w:rPr>
          <w:rFonts w:cs="Arial"/>
          <w:lang w:val="en-US"/>
        </w:rPr>
        <w:t>EstablishConnection</w:t>
      </w:r>
      <w:proofErr w:type="spellEnd"/>
      <w:r w:rsidR="00361AA3" w:rsidRPr="00015122">
        <w:rPr>
          <w:rFonts w:cs="Arial"/>
          <w:lang w:val="en-US"/>
        </w:rPr>
        <w:t xml:space="preserve"> using a standard tool like SOAP UI (please use the SOAP UI document in the API package to see how to upload your API certificate before trying to send the request).</w:t>
      </w:r>
    </w:p>
    <w:p w14:paraId="096610F6" w14:textId="77777777" w:rsidR="00DD5F84" w:rsidRPr="00015122" w:rsidRDefault="00DD5F84" w:rsidP="00DD5F84">
      <w:pPr>
        <w:rPr>
          <w:rFonts w:cs="Arial"/>
          <w:b/>
          <w:u w:val="single"/>
          <w:lang w:val="en-US"/>
        </w:rPr>
      </w:pPr>
    </w:p>
    <w:p w14:paraId="15EE63B0" w14:textId="5D6867E1" w:rsidR="00DD5F84" w:rsidRPr="00015122" w:rsidRDefault="00DD5F84" w:rsidP="00DD5F84">
      <w:pPr>
        <w:rPr>
          <w:rFonts w:cs="Arial"/>
          <w:b/>
          <w:lang w:val="en-US"/>
        </w:rPr>
      </w:pPr>
      <w:r w:rsidRPr="00015122">
        <w:rPr>
          <w:rFonts w:cs="Arial"/>
          <w:b/>
          <w:u w:val="single"/>
          <w:lang w:val="en-US"/>
        </w:rPr>
        <w:t>Q:</w:t>
      </w:r>
      <w:r w:rsidRPr="00015122">
        <w:rPr>
          <w:rFonts w:cs="Arial"/>
          <w:b/>
          <w:lang w:val="en-US"/>
        </w:rPr>
        <w:t xml:space="preserve"> Can we share the ETS API user amongst different applications (concurrent logins)?</w:t>
      </w:r>
    </w:p>
    <w:p w14:paraId="7573253C" w14:textId="5F930B7D" w:rsidR="00DD5F84" w:rsidRPr="00015122" w:rsidRDefault="00DD5F84" w:rsidP="00DD5F84">
      <w:pPr>
        <w:rPr>
          <w:rFonts w:cs="Arial"/>
          <w:lang w:val="en-US"/>
        </w:rPr>
      </w:pPr>
      <w:r w:rsidRPr="00015122">
        <w:rPr>
          <w:rFonts w:cs="Arial"/>
          <w:lang w:val="en-US"/>
        </w:rPr>
        <w:t>A1: Yes it is possible but not recommended. This will not be maintained in the long run.</w:t>
      </w:r>
    </w:p>
    <w:p w14:paraId="05BA7D7B" w14:textId="2BEE35F6" w:rsidR="00CA2D9C" w:rsidRPr="00015122" w:rsidRDefault="00CA2D9C" w:rsidP="00015122">
      <w:pPr>
        <w:pStyle w:val="Heading3"/>
        <w:rPr>
          <w:rFonts w:ascii="Arial" w:hAnsi="Arial" w:cs="Arial"/>
          <w:u w:val="single"/>
          <w:lang w:val="en-US"/>
        </w:rPr>
      </w:pPr>
      <w:r w:rsidRPr="00015122">
        <w:rPr>
          <w:rFonts w:ascii="Arial" w:hAnsi="Arial" w:cs="Arial"/>
          <w:lang w:val="en-US"/>
        </w:rPr>
        <w:t>Passwords</w:t>
      </w:r>
    </w:p>
    <w:p w14:paraId="790BACB3" w14:textId="362D5FA1" w:rsidR="00CA2D9C" w:rsidRPr="00015122" w:rsidRDefault="00CA2D9C" w:rsidP="00CA2D9C">
      <w:pPr>
        <w:rPr>
          <w:rFonts w:cs="Arial"/>
          <w:b/>
          <w:lang w:val="en-US"/>
        </w:rPr>
      </w:pPr>
      <w:r w:rsidRPr="00015122">
        <w:rPr>
          <w:rFonts w:cs="Arial"/>
          <w:b/>
          <w:u w:val="single"/>
          <w:lang w:val="en-US"/>
        </w:rPr>
        <w:t>Q:</w:t>
      </w:r>
      <w:r w:rsidRPr="00015122">
        <w:rPr>
          <w:rFonts w:cs="Arial"/>
          <w:b/>
          <w:lang w:val="en-US"/>
        </w:rPr>
        <w:t xml:space="preserve"> What is the maximum number of characters for an API User Password?</w:t>
      </w:r>
    </w:p>
    <w:p w14:paraId="4FED4ABC" w14:textId="77777777" w:rsidR="00CA2D9C" w:rsidRPr="00015122" w:rsidRDefault="00CA2D9C" w:rsidP="00CA2D9C">
      <w:pPr>
        <w:rPr>
          <w:rFonts w:cs="Arial"/>
          <w:lang w:val="en-US"/>
        </w:rPr>
      </w:pPr>
      <w:r w:rsidRPr="00015122">
        <w:rPr>
          <w:rFonts w:cs="Arial"/>
          <w:lang w:val="en-US"/>
        </w:rPr>
        <w:t>A1: Not more than 25.</w:t>
      </w:r>
    </w:p>
    <w:p w14:paraId="7DEA1BA8" w14:textId="695F4B2B" w:rsidR="00E860FD" w:rsidRPr="00015122" w:rsidRDefault="00E860FD" w:rsidP="00E860FD">
      <w:pPr>
        <w:pStyle w:val="Heading3"/>
        <w:rPr>
          <w:rFonts w:ascii="Arial" w:hAnsi="Arial" w:cs="Arial"/>
          <w:lang w:val="en-US"/>
        </w:rPr>
      </w:pPr>
      <w:r w:rsidRPr="00015122">
        <w:rPr>
          <w:rFonts w:ascii="Arial" w:hAnsi="Arial" w:cs="Arial"/>
          <w:lang w:val="en-US"/>
        </w:rPr>
        <w:t>Market Results / Trade Report</w:t>
      </w:r>
    </w:p>
    <w:p w14:paraId="6B640213" w14:textId="441C4E92" w:rsidR="00E860FD" w:rsidRPr="00015122" w:rsidRDefault="00E860FD" w:rsidP="00E860FD">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Is there a way to get the ETS API pushing/broadcasting market results?</w:t>
      </w:r>
    </w:p>
    <w:p w14:paraId="76B0889D" w14:textId="77777777" w:rsidR="00E860FD" w:rsidRPr="00015122" w:rsidRDefault="00E860FD" w:rsidP="00E860FD">
      <w:pPr>
        <w:autoSpaceDE w:val="0"/>
        <w:autoSpaceDN w:val="0"/>
        <w:adjustRightInd w:val="0"/>
        <w:rPr>
          <w:rFonts w:cs="Arial"/>
          <w:lang w:val="en-US"/>
        </w:rPr>
      </w:pPr>
      <w:r w:rsidRPr="00015122">
        <w:rPr>
          <w:rFonts w:cs="Arial"/>
          <w:lang w:val="en-US"/>
        </w:rPr>
        <w:t xml:space="preserve">A1: No, the ETS API only enable to poll/send requests. You need to setup a market results retrieval loop in your application. Please check the </w:t>
      </w:r>
      <w:r w:rsidRPr="00015122">
        <w:rPr>
          <w:rFonts w:cs="Arial"/>
          <w:i/>
          <w:lang w:val="en-US"/>
        </w:rPr>
        <w:t>Terms Of Reference</w:t>
      </w:r>
      <w:r w:rsidRPr="00015122">
        <w:rPr>
          <w:rFonts w:cs="Arial"/>
          <w:lang w:val="en-US"/>
        </w:rPr>
        <w:t xml:space="preserve"> document that your application must comply with.</w:t>
      </w:r>
    </w:p>
    <w:p w14:paraId="7237D895" w14:textId="77777777" w:rsidR="00E860FD" w:rsidRPr="00015122" w:rsidRDefault="00E860FD" w:rsidP="00EC3786">
      <w:pPr>
        <w:rPr>
          <w:rFonts w:cs="Arial"/>
          <w:lang w:val="en-US"/>
        </w:rPr>
      </w:pPr>
    </w:p>
    <w:p w14:paraId="578C0CF8" w14:textId="787EA6AF"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Is the results data file from the API the same as the results file downloaded currently?</w:t>
      </w:r>
    </w:p>
    <w:p w14:paraId="44478324" w14:textId="3CE51CD2" w:rsidR="00AE30E9" w:rsidRPr="00015122" w:rsidRDefault="00A5189D" w:rsidP="00EC3786">
      <w:pPr>
        <w:autoSpaceDE w:val="0"/>
        <w:autoSpaceDN w:val="0"/>
        <w:adjustRightInd w:val="0"/>
        <w:rPr>
          <w:rFonts w:cs="Arial"/>
          <w:lang w:val="en-US"/>
        </w:rPr>
      </w:pPr>
      <w:r w:rsidRPr="00015122">
        <w:rPr>
          <w:rFonts w:cs="Arial"/>
          <w:lang w:val="en-US"/>
        </w:rPr>
        <w:t xml:space="preserve">A1: Please </w:t>
      </w:r>
      <w:r w:rsidR="00361AA3" w:rsidRPr="00015122">
        <w:rPr>
          <w:rFonts w:cs="Arial"/>
          <w:lang w:val="en-US"/>
        </w:rPr>
        <w:t xml:space="preserve">note that as of ETS API 3.3.2 there are 2 kinds to market results (basically the historical market results at portfolio/area level and a new Trade Report at the trade level). The responses content are described in </w:t>
      </w:r>
      <w:r w:rsidRPr="00015122">
        <w:rPr>
          <w:rFonts w:cs="Arial"/>
          <w:lang w:val="en-US"/>
        </w:rPr>
        <w:t xml:space="preserve">the </w:t>
      </w:r>
      <w:r w:rsidRPr="00015122">
        <w:rPr>
          <w:rFonts w:cs="Arial"/>
          <w:i/>
          <w:lang w:val="en-US"/>
        </w:rPr>
        <w:t xml:space="preserve">ETS Client and ETS API - Market Results Description </w:t>
      </w:r>
      <w:r w:rsidR="00361AA3" w:rsidRPr="00015122">
        <w:rPr>
          <w:rFonts w:cs="Arial"/>
          <w:lang w:val="en-US"/>
        </w:rPr>
        <w:t>document</w:t>
      </w:r>
      <w:r w:rsidRPr="00015122">
        <w:rPr>
          <w:rFonts w:cs="Arial"/>
          <w:lang w:val="en-US"/>
        </w:rPr>
        <w:t xml:space="preserve"> contained in the API implementation package.</w:t>
      </w:r>
      <w:r w:rsidR="00361AA3" w:rsidRPr="00015122">
        <w:rPr>
          <w:rFonts w:cs="Arial"/>
          <w:lang w:val="en-US"/>
        </w:rPr>
        <w:t xml:space="preserve"> </w:t>
      </w:r>
    </w:p>
    <w:p w14:paraId="1C88BFF0" w14:textId="41128642" w:rsidR="00A5189D" w:rsidRPr="00015122" w:rsidRDefault="00E860FD" w:rsidP="00015122">
      <w:pPr>
        <w:pStyle w:val="Heading3"/>
        <w:rPr>
          <w:rFonts w:ascii="Arial" w:hAnsi="Arial" w:cs="Arial"/>
          <w:b w:val="0"/>
          <w:lang w:val="en-US"/>
        </w:rPr>
      </w:pPr>
      <w:r w:rsidRPr="00015122">
        <w:rPr>
          <w:rFonts w:ascii="Arial" w:hAnsi="Arial" w:cs="Arial"/>
          <w:lang w:val="en-US"/>
        </w:rPr>
        <w:t>Auction Characteristics</w:t>
      </w:r>
    </w:p>
    <w:p w14:paraId="067EE20F" w14:textId="6908DC99" w:rsidR="00CC3217" w:rsidRPr="00015122" w:rsidRDefault="00E860FD" w:rsidP="00EC3786">
      <w:pPr>
        <w:autoSpaceDE w:val="0"/>
        <w:autoSpaceDN w:val="0"/>
        <w:adjustRightInd w:val="0"/>
        <w:rPr>
          <w:rFonts w:cs="Arial"/>
          <w:b/>
          <w:lang w:val="en-US"/>
        </w:rPr>
      </w:pPr>
      <w:r w:rsidRPr="00015122">
        <w:rPr>
          <w:rFonts w:cs="Arial"/>
          <w:b/>
          <w:u w:val="single"/>
          <w:lang w:val="en-US"/>
        </w:rPr>
        <w:t>Q:</w:t>
      </w:r>
      <w:r w:rsidR="00541621" w:rsidRPr="00015122">
        <w:rPr>
          <w:rFonts w:cs="Arial"/>
          <w:b/>
          <w:lang w:val="en-US"/>
        </w:rPr>
        <w:t xml:space="preserve"> Do</w:t>
      </w:r>
      <w:r w:rsidR="00CC3217" w:rsidRPr="00015122">
        <w:rPr>
          <w:rFonts w:cs="Arial"/>
          <w:b/>
          <w:lang w:val="en-US"/>
        </w:rPr>
        <w:t xml:space="preserve"> changes of price limits </w:t>
      </w:r>
      <w:r w:rsidR="00A91311" w:rsidRPr="00015122">
        <w:rPr>
          <w:rFonts w:cs="Arial"/>
          <w:b/>
          <w:lang w:val="en-US"/>
        </w:rPr>
        <w:t xml:space="preserve">in ETS </w:t>
      </w:r>
      <w:r w:rsidR="00CC3217" w:rsidRPr="00015122">
        <w:rPr>
          <w:rFonts w:cs="Arial"/>
          <w:b/>
          <w:lang w:val="en-US"/>
        </w:rPr>
        <w:t>concern the API?</w:t>
      </w:r>
    </w:p>
    <w:p w14:paraId="4CB31517" w14:textId="43032E5E" w:rsidR="00CC3217" w:rsidRPr="00015122" w:rsidRDefault="00CC3217" w:rsidP="00EC3786">
      <w:pPr>
        <w:autoSpaceDE w:val="0"/>
        <w:autoSpaceDN w:val="0"/>
        <w:adjustRightInd w:val="0"/>
        <w:rPr>
          <w:rFonts w:cs="Arial"/>
          <w:lang w:val="en-US"/>
        </w:rPr>
      </w:pPr>
      <w:r w:rsidRPr="00015122">
        <w:rPr>
          <w:rFonts w:cs="Arial"/>
          <w:lang w:val="en-US"/>
        </w:rPr>
        <w:t xml:space="preserve">A1: Changes of </w:t>
      </w:r>
      <w:proofErr w:type="spellStart"/>
      <w:r w:rsidRPr="00015122">
        <w:rPr>
          <w:rFonts w:cs="Arial"/>
          <w:lang w:val="en-US"/>
        </w:rPr>
        <w:t>Pmin</w:t>
      </w:r>
      <w:proofErr w:type="spellEnd"/>
      <w:r w:rsidRPr="00015122">
        <w:rPr>
          <w:rFonts w:cs="Arial"/>
          <w:lang w:val="en-US"/>
        </w:rPr>
        <w:t>/</w:t>
      </w:r>
      <w:proofErr w:type="spellStart"/>
      <w:r w:rsidRPr="00015122">
        <w:rPr>
          <w:rFonts w:cs="Arial"/>
          <w:lang w:val="en-US"/>
        </w:rPr>
        <w:t>Pmax</w:t>
      </w:r>
      <w:proofErr w:type="spellEnd"/>
      <w:r w:rsidRPr="00015122">
        <w:rPr>
          <w:rFonts w:cs="Arial"/>
          <w:lang w:val="en-US"/>
        </w:rPr>
        <w:t xml:space="preserve"> values can be done in ETS by Market Operation. </w:t>
      </w:r>
      <w:r w:rsidR="00A91311" w:rsidRPr="00015122">
        <w:rPr>
          <w:rFonts w:cs="Arial"/>
          <w:lang w:val="en-US"/>
        </w:rPr>
        <w:t>In order to send orders via the API the changed price limits has to be taken into account</w:t>
      </w:r>
      <w:r w:rsidR="00E47345" w:rsidRPr="00015122">
        <w:rPr>
          <w:rFonts w:cs="Arial"/>
          <w:lang w:val="en-US"/>
        </w:rPr>
        <w:t>.</w:t>
      </w:r>
    </w:p>
    <w:p w14:paraId="6C16A11E" w14:textId="084C04E2" w:rsidR="0078156E" w:rsidRPr="00015122" w:rsidRDefault="0078156E" w:rsidP="00EC3786">
      <w:pPr>
        <w:autoSpaceDE w:val="0"/>
        <w:autoSpaceDN w:val="0"/>
        <w:adjustRightInd w:val="0"/>
        <w:rPr>
          <w:rFonts w:cs="Arial"/>
          <w:lang w:val="en-US"/>
        </w:rPr>
      </w:pPr>
      <w:r w:rsidRPr="00015122">
        <w:rPr>
          <w:rFonts w:cs="Arial"/>
          <w:lang w:val="en-US"/>
        </w:rPr>
        <w:t xml:space="preserve">A2: </w:t>
      </w:r>
      <w:r w:rsidR="00FA23BB" w:rsidRPr="00015122">
        <w:rPr>
          <w:rFonts w:cs="Arial"/>
          <w:lang w:val="en-US"/>
        </w:rPr>
        <w:t xml:space="preserve">The </w:t>
      </w:r>
      <w:proofErr w:type="spellStart"/>
      <w:r w:rsidR="007D62C2" w:rsidRPr="00015122">
        <w:rPr>
          <w:rFonts w:cs="Arial"/>
          <w:i/>
          <w:lang w:val="en-US"/>
        </w:rPr>
        <w:t>RetrieveAreaInformation</w:t>
      </w:r>
      <w:proofErr w:type="spellEnd"/>
      <w:r w:rsidR="007D62C2" w:rsidRPr="00015122">
        <w:rPr>
          <w:rFonts w:cs="Arial"/>
          <w:i/>
          <w:lang w:val="en-US"/>
        </w:rPr>
        <w:t xml:space="preserve"> </w:t>
      </w:r>
      <w:r w:rsidR="00FA23BB" w:rsidRPr="00015122">
        <w:rPr>
          <w:rFonts w:cs="Arial"/>
          <w:lang w:val="en-US"/>
        </w:rPr>
        <w:t>API method enables you to retrieve this data.</w:t>
      </w:r>
    </w:p>
    <w:p w14:paraId="6614D98E" w14:textId="71287501" w:rsidR="00E860FD" w:rsidRPr="00015122" w:rsidRDefault="00E860FD" w:rsidP="00E860FD">
      <w:pPr>
        <w:pStyle w:val="Heading3"/>
        <w:rPr>
          <w:rFonts w:ascii="Arial" w:hAnsi="Arial" w:cs="Arial"/>
          <w:lang w:val="en-US"/>
        </w:rPr>
      </w:pPr>
      <w:r w:rsidRPr="00015122">
        <w:rPr>
          <w:rFonts w:ascii="Arial" w:hAnsi="Arial" w:cs="Arial"/>
          <w:lang w:val="en-US"/>
        </w:rPr>
        <w:lastRenderedPageBreak/>
        <w:t>Order Management</w:t>
      </w:r>
    </w:p>
    <w:p w14:paraId="78C2C209" w14:textId="574E86E8"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Will it still be possible to edit and</w:t>
      </w:r>
      <w:r w:rsidR="000C6756" w:rsidRPr="00015122">
        <w:rPr>
          <w:rFonts w:cs="Arial"/>
          <w:b/>
          <w:lang w:val="en-US"/>
        </w:rPr>
        <w:t>/or</w:t>
      </w:r>
      <w:r w:rsidR="00EC3786" w:rsidRPr="00015122">
        <w:rPr>
          <w:rFonts w:cs="Arial"/>
          <w:b/>
          <w:lang w:val="en-US"/>
        </w:rPr>
        <w:t xml:space="preserve"> cancel Orders put through the </w:t>
      </w:r>
      <w:r w:rsidR="006D598A" w:rsidRPr="00015122">
        <w:rPr>
          <w:rFonts w:cs="Arial"/>
          <w:b/>
          <w:lang w:val="en-US"/>
        </w:rPr>
        <w:t xml:space="preserve">ETS </w:t>
      </w:r>
      <w:r w:rsidR="00EC3786" w:rsidRPr="00015122">
        <w:rPr>
          <w:rFonts w:cs="Arial"/>
          <w:b/>
          <w:lang w:val="en-US"/>
        </w:rPr>
        <w:t>Client?</w:t>
      </w:r>
    </w:p>
    <w:p w14:paraId="629ACA54" w14:textId="1A9FE830" w:rsidR="00EC3786" w:rsidRPr="00015122" w:rsidRDefault="00541621" w:rsidP="00EC3786">
      <w:pPr>
        <w:autoSpaceDE w:val="0"/>
        <w:autoSpaceDN w:val="0"/>
        <w:adjustRightInd w:val="0"/>
        <w:rPr>
          <w:rFonts w:cs="Arial"/>
          <w:lang w:val="en-US"/>
        </w:rPr>
      </w:pPr>
      <w:r w:rsidRPr="00015122">
        <w:rPr>
          <w:rFonts w:cs="Arial"/>
          <w:lang w:val="en-US"/>
        </w:rPr>
        <w:t>A1: Yes, if the API user has</w:t>
      </w:r>
      <w:r w:rsidR="00EC3786" w:rsidRPr="00015122">
        <w:rPr>
          <w:rFonts w:cs="Arial"/>
          <w:lang w:val="en-US"/>
        </w:rPr>
        <w:t xml:space="preserve"> the </w:t>
      </w:r>
      <w:r w:rsidR="008A376D" w:rsidRPr="00015122">
        <w:rPr>
          <w:rFonts w:cs="Arial"/>
          <w:lang w:val="en-US"/>
        </w:rPr>
        <w:t xml:space="preserve">correct </w:t>
      </w:r>
      <w:r w:rsidR="00EC3786" w:rsidRPr="00015122">
        <w:rPr>
          <w:rFonts w:cs="Arial"/>
          <w:lang w:val="en-US"/>
        </w:rPr>
        <w:t>rights, this will be possible</w:t>
      </w:r>
      <w:r w:rsidR="00FB753B" w:rsidRPr="00015122">
        <w:rPr>
          <w:rFonts w:cs="Arial"/>
          <w:lang w:val="en-US"/>
        </w:rPr>
        <w:t xml:space="preserve">. Please refer to the </w:t>
      </w:r>
      <w:r w:rsidR="00FB753B" w:rsidRPr="00015122">
        <w:rPr>
          <w:rFonts w:cs="Arial"/>
          <w:i/>
          <w:lang w:val="en-US"/>
        </w:rPr>
        <w:t>ETS API Client Application Design Guide</w:t>
      </w:r>
      <w:r w:rsidR="00FB753B" w:rsidRPr="00015122">
        <w:rPr>
          <w:rFonts w:cs="Arial"/>
          <w:lang w:val="en-US"/>
        </w:rPr>
        <w:t xml:space="preserve"> “</w:t>
      </w:r>
      <w:r w:rsidR="000365A1" w:rsidRPr="00015122">
        <w:rPr>
          <w:rFonts w:cs="Arial"/>
          <w:lang w:val="en-US"/>
        </w:rPr>
        <w:t xml:space="preserve">ETS API </w:t>
      </w:r>
      <w:r w:rsidR="00FB753B" w:rsidRPr="00015122">
        <w:rPr>
          <w:rFonts w:cs="Arial"/>
          <w:lang w:val="en-US"/>
        </w:rPr>
        <w:t>Overview” section for more details.</w:t>
      </w:r>
    </w:p>
    <w:p w14:paraId="4EC385C9" w14:textId="77777777" w:rsidR="003E626A" w:rsidRPr="00015122" w:rsidRDefault="003E626A" w:rsidP="003E626A">
      <w:pPr>
        <w:tabs>
          <w:tab w:val="left" w:pos="1253"/>
        </w:tabs>
        <w:rPr>
          <w:rFonts w:cs="Arial"/>
          <w:lang w:val="en-US"/>
        </w:rPr>
      </w:pPr>
    </w:p>
    <w:p w14:paraId="09EB30C6" w14:textId="60A60242" w:rsidR="003E626A" w:rsidRPr="00015122" w:rsidRDefault="00953DC0" w:rsidP="00015122">
      <w:pPr>
        <w:pStyle w:val="Heading3"/>
        <w:rPr>
          <w:rFonts w:ascii="Arial" w:hAnsi="Arial" w:cs="Arial"/>
          <w:sz w:val="26"/>
          <w:szCs w:val="26"/>
          <w:u w:val="single"/>
          <w:lang w:val="en-US"/>
        </w:rPr>
      </w:pPr>
      <w:r w:rsidRPr="00015122">
        <w:rPr>
          <w:rFonts w:ascii="Arial" w:hAnsi="Arial" w:cs="Arial"/>
          <w:lang w:val="en-US"/>
        </w:rPr>
        <w:t>Functional error messages</w:t>
      </w:r>
    </w:p>
    <w:p w14:paraId="116CFD9E" w14:textId="35D28012" w:rsidR="00714C49" w:rsidRPr="00015122" w:rsidRDefault="00E860FD" w:rsidP="00015122">
      <w:pPr>
        <w:spacing w:after="160" w:line="259" w:lineRule="auto"/>
        <w:jc w:val="left"/>
        <w:rPr>
          <w:rFonts w:cs="Arial"/>
          <w:b/>
          <w:lang w:val="en-US"/>
        </w:rPr>
      </w:pPr>
      <w:r w:rsidRPr="00015122">
        <w:rPr>
          <w:rFonts w:cs="Arial"/>
          <w:b/>
          <w:u w:val="single"/>
          <w:lang w:val="en-US"/>
        </w:rPr>
        <w:t>Q:</w:t>
      </w:r>
      <w:r w:rsidR="00714C49" w:rsidRPr="00015122">
        <w:rPr>
          <w:rFonts w:cs="Arial"/>
          <w:b/>
          <w:lang w:val="en-US"/>
        </w:rPr>
        <w:t xml:space="preserve"> What should I do when receiving the error </w:t>
      </w:r>
      <w:r w:rsidR="00714C49" w:rsidRPr="00015122">
        <w:rPr>
          <w:rFonts w:cs="Arial"/>
          <w:b/>
          <w:color w:val="C00000"/>
          <w:lang w:val="en-US"/>
        </w:rPr>
        <w:t>{"</w:t>
      </w:r>
      <w:proofErr w:type="spellStart"/>
      <w:r w:rsidR="00714C49" w:rsidRPr="00015122">
        <w:rPr>
          <w:rFonts w:cs="Arial"/>
          <w:b/>
          <w:color w:val="C00000"/>
          <w:lang w:val="en-US"/>
        </w:rPr>
        <w:t>ErrorId</w:t>
      </w:r>
      <w:proofErr w:type="spellEnd"/>
      <w:r w:rsidR="00714C49" w:rsidRPr="00015122">
        <w:rPr>
          <w:rFonts w:cs="Arial"/>
          <w:b/>
          <w:color w:val="C00000"/>
          <w:lang w:val="en-US"/>
        </w:rPr>
        <w:t xml:space="preserve">":"OA 012","ErrorText":"Trading System did not answer within: 5 Seconds"} </w:t>
      </w:r>
      <w:r w:rsidR="00714C49" w:rsidRPr="00015122">
        <w:rPr>
          <w:rFonts w:cs="Arial"/>
          <w:b/>
          <w:lang w:val="en-US"/>
        </w:rPr>
        <w:t xml:space="preserve">after having sent an order submission. </w:t>
      </w:r>
    </w:p>
    <w:p w14:paraId="1D4A52DE" w14:textId="4BE61238" w:rsidR="00714C49" w:rsidRPr="00015122" w:rsidRDefault="00714C49" w:rsidP="00015122">
      <w:pPr>
        <w:pStyle w:val="ListParagraph"/>
        <w:numPr>
          <w:ilvl w:val="0"/>
          <w:numId w:val="9"/>
        </w:numPr>
        <w:spacing w:before="0" w:after="160" w:line="259" w:lineRule="auto"/>
        <w:jc w:val="left"/>
        <w:rPr>
          <w:rFonts w:cs="Arial"/>
          <w:b/>
          <w:lang w:val="en-US"/>
        </w:rPr>
      </w:pPr>
      <w:r w:rsidRPr="00015122">
        <w:rPr>
          <w:rFonts w:cs="Arial"/>
          <w:b/>
          <w:lang w:val="en-US"/>
        </w:rPr>
        <w:t>What does this mean and whether the orders were submitted successfully?</w:t>
      </w:r>
    </w:p>
    <w:p w14:paraId="5455CAA8" w14:textId="77777777" w:rsidR="00714C49" w:rsidRPr="00015122" w:rsidRDefault="00714C49" w:rsidP="00015122">
      <w:pPr>
        <w:pStyle w:val="ListParagraph"/>
        <w:spacing w:before="0" w:after="160" w:line="259" w:lineRule="auto"/>
        <w:ind w:left="1440"/>
        <w:jc w:val="left"/>
        <w:rPr>
          <w:rFonts w:cs="Arial"/>
          <w:lang w:val="en-US"/>
        </w:rPr>
      </w:pPr>
    </w:p>
    <w:p w14:paraId="460537F8" w14:textId="067B83DA" w:rsidR="00714C49" w:rsidRPr="00015122" w:rsidRDefault="00714C49" w:rsidP="00015122">
      <w:pPr>
        <w:pStyle w:val="ListParagraph"/>
        <w:spacing w:before="0" w:line="250" w:lineRule="atLeast"/>
        <w:ind w:left="708"/>
        <w:jc w:val="left"/>
        <w:rPr>
          <w:rFonts w:cs="Arial"/>
          <w:lang w:val="en-US"/>
        </w:rPr>
      </w:pPr>
      <w:r w:rsidRPr="00015122">
        <w:rPr>
          <w:rFonts w:cs="Arial"/>
          <w:lang w:val="en-US"/>
        </w:rPr>
        <w:t xml:space="preserve">Please check Terms of Reference </w:t>
      </w:r>
      <w:r w:rsidRPr="00015122">
        <w:rPr>
          <w:rFonts w:cs="Arial"/>
          <w:i/>
          <w:lang w:val="en-US"/>
        </w:rPr>
        <w:t>Order Inquiry Request</w:t>
      </w:r>
      <w:r w:rsidRPr="00015122">
        <w:rPr>
          <w:rFonts w:cs="Arial"/>
          <w:lang w:val="en-US"/>
        </w:rPr>
        <w:t xml:space="preserve"> section explaining how to handle </w:t>
      </w:r>
      <w:r w:rsidR="00D15505" w:rsidRPr="00015122">
        <w:rPr>
          <w:rFonts w:cs="Arial"/>
          <w:lang w:val="en-US"/>
        </w:rPr>
        <w:t>this error.</w:t>
      </w:r>
      <w:r w:rsidRPr="00015122">
        <w:rPr>
          <w:rFonts w:cs="Arial"/>
          <w:color w:val="0070C0"/>
          <w:lang w:val="en-US"/>
        </w:rPr>
        <w:t xml:space="preserve"> </w:t>
      </w:r>
    </w:p>
    <w:p w14:paraId="5141096C" w14:textId="25E671C4" w:rsidR="00714C49" w:rsidRPr="00015122" w:rsidRDefault="00714C49" w:rsidP="00015122">
      <w:pPr>
        <w:pStyle w:val="ListParagraph"/>
        <w:numPr>
          <w:ilvl w:val="2"/>
          <w:numId w:val="9"/>
        </w:numPr>
        <w:spacing w:before="0" w:line="250" w:lineRule="atLeast"/>
        <w:ind w:left="1428"/>
        <w:jc w:val="left"/>
        <w:rPr>
          <w:rFonts w:cs="Arial"/>
          <w:lang w:val="en-US"/>
        </w:rPr>
      </w:pPr>
      <w:r w:rsidRPr="00015122">
        <w:rPr>
          <w:rFonts w:cs="Arial"/>
          <w:lang w:val="en-US"/>
        </w:rPr>
        <w:t>Basically this message is just there to indicate there is delay in the sending of the response from the ETS back-end server to ETS API server. It is not a "real" failure of the request.</w:t>
      </w:r>
      <w:r w:rsidR="00D15505" w:rsidRPr="00015122">
        <w:rPr>
          <w:rFonts w:cs="Arial"/>
          <w:lang w:val="en-US"/>
        </w:rPr>
        <w:t xml:space="preserve"> </w:t>
      </w:r>
      <w:bookmarkStart w:id="5" w:name="_Hlk24564787"/>
      <w:r w:rsidR="00D15505" w:rsidRPr="00015122">
        <w:rPr>
          <w:rFonts w:cs="Arial"/>
          <w:lang w:val="en-US"/>
        </w:rPr>
        <w:t>It means the outcome is uncertain.</w:t>
      </w:r>
      <w:bookmarkEnd w:id="5"/>
    </w:p>
    <w:p w14:paraId="3518B2DA" w14:textId="5BB18740" w:rsidR="00714C49" w:rsidRPr="00015122" w:rsidRDefault="00714C49" w:rsidP="00015122">
      <w:pPr>
        <w:pStyle w:val="ListParagraph"/>
        <w:numPr>
          <w:ilvl w:val="0"/>
          <w:numId w:val="10"/>
        </w:numPr>
        <w:spacing w:before="0" w:after="160" w:line="259" w:lineRule="auto"/>
        <w:jc w:val="left"/>
        <w:rPr>
          <w:rFonts w:cs="Arial"/>
          <w:lang w:val="en-US"/>
        </w:rPr>
      </w:pPr>
      <w:r w:rsidRPr="00015122">
        <w:rPr>
          <w:rFonts w:cs="Arial"/>
          <w:lang w:val="en-US"/>
        </w:rPr>
        <w:t xml:space="preserve">Your application must check whether or not the request was properly executed.  Your API application must wait for a few more seconds and check the orders by using </w:t>
      </w:r>
      <w:r w:rsidR="00D15505" w:rsidRPr="00015122">
        <w:rPr>
          <w:rFonts w:cs="Arial"/>
          <w:lang w:val="en-US"/>
        </w:rPr>
        <w:t xml:space="preserve">the </w:t>
      </w:r>
      <w:r w:rsidRPr="00015122">
        <w:rPr>
          <w:rFonts w:cs="Arial"/>
          <w:lang w:val="en-US"/>
        </w:rPr>
        <w:t xml:space="preserve">retrieve order request </w:t>
      </w:r>
      <w:r w:rsidR="00D15505" w:rsidRPr="00015122">
        <w:rPr>
          <w:rFonts w:cs="Arial"/>
          <w:lang w:val="en-US"/>
        </w:rPr>
        <w:t>that corresponds to your order type (e.g. linear).</w:t>
      </w:r>
    </w:p>
    <w:p w14:paraId="0F923628" w14:textId="77777777" w:rsidR="00714C49" w:rsidRPr="00015122" w:rsidRDefault="00714C49" w:rsidP="00714C49">
      <w:pPr>
        <w:rPr>
          <w:rFonts w:cs="Arial"/>
          <w:lang w:val="en-US"/>
        </w:rPr>
      </w:pPr>
    </w:p>
    <w:p w14:paraId="773451A7" w14:textId="77777777" w:rsidR="00714C49" w:rsidRPr="00015122" w:rsidRDefault="00714C49" w:rsidP="00015122">
      <w:pPr>
        <w:pStyle w:val="ListParagraph"/>
        <w:numPr>
          <w:ilvl w:val="0"/>
          <w:numId w:val="9"/>
        </w:numPr>
        <w:spacing w:before="0" w:after="160" w:line="259" w:lineRule="auto"/>
        <w:rPr>
          <w:rFonts w:cs="Arial"/>
          <w:b/>
          <w:lang w:val="en-US"/>
        </w:rPr>
      </w:pPr>
      <w:r w:rsidRPr="00015122">
        <w:rPr>
          <w:rFonts w:cs="Arial"/>
          <w:b/>
          <w:lang w:val="en-US"/>
        </w:rPr>
        <w:t>Whether the timeout of 5 seconds can be controlled by the client application?</w:t>
      </w:r>
    </w:p>
    <w:p w14:paraId="2D2D6B8E" w14:textId="42DA9465" w:rsidR="00714C49" w:rsidRPr="00015122" w:rsidRDefault="00714C49" w:rsidP="00015122">
      <w:pPr>
        <w:pStyle w:val="ListParagraph"/>
        <w:numPr>
          <w:ilvl w:val="1"/>
          <w:numId w:val="9"/>
        </w:numPr>
        <w:rPr>
          <w:rFonts w:cs="Arial"/>
          <w:lang w:val="en-US"/>
        </w:rPr>
      </w:pPr>
      <w:r w:rsidRPr="00015122">
        <w:rPr>
          <w:rFonts w:cs="Arial"/>
          <w:lang w:val="en-US"/>
        </w:rPr>
        <w:t xml:space="preserve">No, it is not possible to control or customize this 5 second timeout </w:t>
      </w:r>
      <w:r w:rsidR="002D5E41" w:rsidRPr="00015122">
        <w:rPr>
          <w:rFonts w:cs="Arial"/>
          <w:lang w:val="en-US"/>
        </w:rPr>
        <w:t>from the</w:t>
      </w:r>
      <w:r w:rsidR="00530D94" w:rsidRPr="00015122">
        <w:rPr>
          <w:rFonts w:cs="Arial"/>
          <w:lang w:val="en-US"/>
        </w:rPr>
        <w:t xml:space="preserve"> client application. </w:t>
      </w:r>
      <w:r w:rsidRPr="00015122">
        <w:rPr>
          <w:rFonts w:cs="Arial"/>
          <w:lang w:val="en-US"/>
        </w:rPr>
        <w:t>This time</w:t>
      </w:r>
      <w:r w:rsidR="00530D94" w:rsidRPr="00015122">
        <w:rPr>
          <w:rFonts w:cs="Arial"/>
          <w:lang w:val="en-US"/>
        </w:rPr>
        <w:t>out is configured on</w:t>
      </w:r>
      <w:r w:rsidRPr="00015122">
        <w:rPr>
          <w:rFonts w:cs="Arial"/>
          <w:lang w:val="en-US"/>
        </w:rPr>
        <w:t xml:space="preserve"> </w:t>
      </w:r>
      <w:r w:rsidR="002D5E41" w:rsidRPr="00015122">
        <w:rPr>
          <w:rFonts w:cs="Arial"/>
          <w:lang w:val="en-US"/>
        </w:rPr>
        <w:t xml:space="preserve">the </w:t>
      </w:r>
      <w:r w:rsidRPr="00015122">
        <w:rPr>
          <w:rFonts w:cs="Arial"/>
          <w:lang w:val="en-US"/>
        </w:rPr>
        <w:t>ETS API server side</w:t>
      </w:r>
      <w:r w:rsidR="00530D94" w:rsidRPr="00015122">
        <w:rPr>
          <w:rFonts w:cs="Arial"/>
          <w:lang w:val="en-US"/>
        </w:rPr>
        <w:t>.</w:t>
      </w:r>
    </w:p>
    <w:p w14:paraId="1EBABF26" w14:textId="77777777" w:rsidR="00EC3786" w:rsidRPr="00015122" w:rsidRDefault="00EC3786" w:rsidP="00EC3786">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6" w:name="_Toc24994215"/>
      <w:r w:rsidRPr="00015122">
        <w:rPr>
          <w:rFonts w:ascii="Arial" w:hAnsi="Arial" w:cs="Arial"/>
          <w:color w:val="auto"/>
          <w:u w:val="single"/>
          <w:lang w:val="en-US"/>
        </w:rPr>
        <w:t>Technical questions</w:t>
      </w:r>
      <w:bookmarkEnd w:id="6"/>
    </w:p>
    <w:p w14:paraId="7F31C743" w14:textId="77777777" w:rsidR="00384C59" w:rsidRPr="00015122" w:rsidRDefault="00384C59" w:rsidP="00384C59">
      <w:pPr>
        <w:pStyle w:val="Heading3"/>
        <w:rPr>
          <w:rFonts w:ascii="Arial" w:hAnsi="Arial" w:cs="Arial"/>
          <w:lang w:val="en-US"/>
        </w:rPr>
      </w:pPr>
      <w:r w:rsidRPr="00015122">
        <w:rPr>
          <w:rFonts w:ascii="Arial" w:hAnsi="Arial" w:cs="Arial"/>
          <w:lang w:val="en-US"/>
        </w:rPr>
        <w:t>Environments</w:t>
      </w:r>
    </w:p>
    <w:p w14:paraId="77BFEADF" w14:textId="77777777" w:rsidR="007A3C97" w:rsidRPr="00015122" w:rsidRDefault="007A3C97" w:rsidP="007A3C9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Where can I get all the environment details to connect with my API application?</w:t>
      </w:r>
    </w:p>
    <w:p w14:paraId="18A25803" w14:textId="77777777" w:rsidR="007A3C97" w:rsidRPr="00015122" w:rsidRDefault="007A3C97" w:rsidP="007A3C97">
      <w:pPr>
        <w:autoSpaceDE w:val="0"/>
        <w:autoSpaceDN w:val="0"/>
        <w:adjustRightInd w:val="0"/>
        <w:rPr>
          <w:rFonts w:cs="Arial"/>
          <w:lang w:val="en-US"/>
        </w:rPr>
      </w:pPr>
      <w:r w:rsidRPr="00015122">
        <w:rPr>
          <w:rFonts w:cs="Arial"/>
          <w:lang w:val="en-US"/>
        </w:rPr>
        <w:t>A: Please check the “ETS API Environments Details” document in the API package.</w:t>
      </w:r>
    </w:p>
    <w:p w14:paraId="08019D65" w14:textId="77777777" w:rsidR="007A3C97" w:rsidRPr="00015122" w:rsidRDefault="007A3C97" w:rsidP="007A3C97">
      <w:pPr>
        <w:autoSpaceDE w:val="0"/>
        <w:autoSpaceDN w:val="0"/>
        <w:adjustRightInd w:val="0"/>
        <w:rPr>
          <w:rFonts w:cs="Arial"/>
          <w:b/>
          <w:u w:val="single"/>
          <w:lang w:val="en-US"/>
        </w:rPr>
      </w:pPr>
    </w:p>
    <w:p w14:paraId="61977693" w14:textId="10392274" w:rsidR="007A3C97" w:rsidRPr="00015122" w:rsidRDefault="007A3C97" w:rsidP="007A3C9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many ETS API environments are available on </w:t>
      </w:r>
      <w:r w:rsidR="006D598A" w:rsidRPr="00015122">
        <w:rPr>
          <w:rFonts w:cs="Arial"/>
          <w:b/>
          <w:lang w:val="en-US"/>
        </w:rPr>
        <w:t>SEMOpx</w:t>
      </w:r>
      <w:r w:rsidRPr="00015122">
        <w:rPr>
          <w:rFonts w:cs="Arial"/>
          <w:b/>
          <w:lang w:val="en-US"/>
        </w:rPr>
        <w:t xml:space="preserve"> </w:t>
      </w:r>
      <w:r w:rsidR="006D598A" w:rsidRPr="00015122">
        <w:rPr>
          <w:rFonts w:cs="Arial"/>
          <w:b/>
          <w:lang w:val="en-US"/>
        </w:rPr>
        <w:t>-</w:t>
      </w:r>
      <w:r w:rsidRPr="00015122">
        <w:rPr>
          <w:rFonts w:cs="Arial"/>
          <w:b/>
          <w:lang w:val="en-US"/>
        </w:rPr>
        <w:t xml:space="preserve"> side?</w:t>
      </w:r>
    </w:p>
    <w:p w14:paraId="0AACD905" w14:textId="5AC4EC11" w:rsidR="007A3C97" w:rsidRPr="00015122" w:rsidRDefault="007A3C97" w:rsidP="007A3C97">
      <w:pPr>
        <w:rPr>
          <w:rFonts w:cs="Arial"/>
          <w:lang w:val="en-US"/>
        </w:rPr>
      </w:pPr>
      <w:r w:rsidRPr="00015122">
        <w:rPr>
          <w:rFonts w:cs="Arial"/>
          <w:lang w:val="en-US"/>
        </w:rPr>
        <w:t>A: 3 environments are available: 2 test environments and 1 production environment.</w:t>
      </w:r>
    </w:p>
    <w:p w14:paraId="072A1AC5" w14:textId="77777777" w:rsidR="007A3C97" w:rsidRPr="00015122" w:rsidRDefault="007A3C97" w:rsidP="00384C59">
      <w:pPr>
        <w:rPr>
          <w:rFonts w:cs="Arial"/>
          <w:b/>
          <w:u w:val="single"/>
          <w:lang w:val="en-US"/>
        </w:rPr>
      </w:pPr>
    </w:p>
    <w:p w14:paraId="33B640DD" w14:textId="5CD23437" w:rsidR="00384C59" w:rsidRPr="00015122" w:rsidRDefault="00384C59" w:rsidP="00384C59">
      <w:pPr>
        <w:rPr>
          <w:rFonts w:cs="Arial"/>
          <w:b/>
          <w:lang w:val="en-US"/>
        </w:rPr>
      </w:pPr>
      <w:r w:rsidRPr="00015122">
        <w:rPr>
          <w:rFonts w:cs="Arial"/>
          <w:b/>
          <w:u w:val="single"/>
          <w:lang w:val="en-US"/>
        </w:rPr>
        <w:t>Q:</w:t>
      </w:r>
      <w:r w:rsidRPr="00015122">
        <w:rPr>
          <w:rFonts w:cs="Arial"/>
          <w:b/>
          <w:lang w:val="en-US"/>
        </w:rPr>
        <w:t xml:space="preserve"> What test data shall we expect to use in test environment? Is it an exact copy of the live/production data?</w:t>
      </w:r>
    </w:p>
    <w:p w14:paraId="71E32AEF" w14:textId="77777777" w:rsidR="00384C59" w:rsidRPr="00015122" w:rsidRDefault="00384C59" w:rsidP="00384C59">
      <w:pPr>
        <w:tabs>
          <w:tab w:val="left" w:pos="1253"/>
        </w:tabs>
        <w:rPr>
          <w:rFonts w:cs="Arial"/>
          <w:lang w:val="en-US"/>
        </w:rPr>
      </w:pPr>
      <w:r w:rsidRPr="00015122">
        <w:rPr>
          <w:rFonts w:cs="Arial"/>
          <w:lang w:val="en-US"/>
        </w:rPr>
        <w:t>A1: Data you submit : we don’t have any expectations but in order to be tested correctly the data that should be used should look like the one you use in production.</w:t>
      </w:r>
    </w:p>
    <w:p w14:paraId="23F2B3BB" w14:textId="74DEB50A" w:rsidR="00384C59" w:rsidRPr="00015122" w:rsidRDefault="00384C59" w:rsidP="00015122">
      <w:pPr>
        <w:tabs>
          <w:tab w:val="left" w:pos="1253"/>
        </w:tabs>
        <w:rPr>
          <w:rFonts w:cs="Arial"/>
          <w:lang w:val="en-US"/>
        </w:rPr>
      </w:pPr>
      <w:r w:rsidRPr="00015122">
        <w:rPr>
          <w:rFonts w:cs="Arial"/>
          <w:lang w:val="en-US"/>
        </w:rPr>
        <w:t>A2: Our test environments are setup as production.</w:t>
      </w:r>
    </w:p>
    <w:p w14:paraId="2A6EB680" w14:textId="7921E247" w:rsidR="00DD5F84" w:rsidRPr="00015122" w:rsidRDefault="00DD5F84" w:rsidP="00DD5F84">
      <w:pPr>
        <w:pStyle w:val="Heading3"/>
        <w:rPr>
          <w:rFonts w:ascii="Arial" w:hAnsi="Arial" w:cs="Arial"/>
          <w:lang w:val="en-US"/>
        </w:rPr>
      </w:pPr>
      <w:r w:rsidRPr="00015122">
        <w:rPr>
          <w:rFonts w:ascii="Arial" w:hAnsi="Arial" w:cs="Arial"/>
          <w:lang w:val="en-US"/>
        </w:rPr>
        <w:t>Certificates</w:t>
      </w:r>
    </w:p>
    <w:p w14:paraId="745C1627" w14:textId="77777777" w:rsidR="00DD5F84" w:rsidRPr="00015122" w:rsidRDefault="00DD5F84" w:rsidP="00DD5F84">
      <w:pPr>
        <w:rPr>
          <w:rFonts w:cs="Arial"/>
          <w:b/>
          <w:lang w:val="en-US"/>
        </w:rPr>
      </w:pPr>
      <w:r w:rsidRPr="00015122">
        <w:rPr>
          <w:rFonts w:cs="Arial"/>
          <w:b/>
          <w:u w:val="single"/>
          <w:lang w:val="en-US"/>
        </w:rPr>
        <w:t>Q:</w:t>
      </w:r>
      <w:r w:rsidRPr="00015122">
        <w:rPr>
          <w:rFonts w:cs="Arial"/>
          <w:b/>
          <w:lang w:val="en-US"/>
        </w:rPr>
        <w:t xml:space="preserve"> Can I use several Clients with one and the same certificate CSR file?</w:t>
      </w:r>
    </w:p>
    <w:p w14:paraId="0BCAC537" w14:textId="23D07737" w:rsidR="00DD5F84" w:rsidRPr="00015122" w:rsidRDefault="00DD5F84" w:rsidP="00DD5F84">
      <w:pPr>
        <w:rPr>
          <w:rFonts w:cs="Arial"/>
          <w:lang w:val="en-US"/>
        </w:rPr>
      </w:pPr>
      <w:r w:rsidRPr="00015122">
        <w:rPr>
          <w:rFonts w:cs="Arial"/>
          <w:lang w:val="en-US"/>
        </w:rPr>
        <w:lastRenderedPageBreak/>
        <w:t>A1: Yes this is possible.</w:t>
      </w:r>
    </w:p>
    <w:p w14:paraId="2866E0E5" w14:textId="77777777" w:rsidR="00450FF7" w:rsidRPr="00015122" w:rsidRDefault="00450FF7" w:rsidP="0078156E">
      <w:pPr>
        <w:autoSpaceDE w:val="0"/>
        <w:autoSpaceDN w:val="0"/>
        <w:adjustRightInd w:val="0"/>
        <w:rPr>
          <w:rFonts w:cs="Arial"/>
          <w:b/>
          <w:u w:val="single"/>
          <w:lang w:val="en-US"/>
        </w:rPr>
      </w:pPr>
    </w:p>
    <w:p w14:paraId="624999A6" w14:textId="3E3D20C8" w:rsidR="0078156E" w:rsidRPr="00015122" w:rsidRDefault="0078156E" w:rsidP="0078156E">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Security: which versions of the TLS protocol is supported?</w:t>
      </w:r>
    </w:p>
    <w:p w14:paraId="3C986A91" w14:textId="05FBB239" w:rsidR="0078156E" w:rsidRPr="00015122" w:rsidRDefault="0078156E" w:rsidP="0078156E">
      <w:pPr>
        <w:autoSpaceDE w:val="0"/>
        <w:autoSpaceDN w:val="0"/>
        <w:adjustRightInd w:val="0"/>
        <w:rPr>
          <w:rFonts w:cs="Arial"/>
          <w:lang w:val="en-US"/>
        </w:rPr>
      </w:pPr>
      <w:r w:rsidRPr="00015122">
        <w:rPr>
          <w:rFonts w:cs="Arial"/>
          <w:lang w:val="en-US"/>
        </w:rPr>
        <w:t>TLS v1.2.</w:t>
      </w:r>
    </w:p>
    <w:p w14:paraId="0D0B9CAD" w14:textId="77777777" w:rsidR="00384C59" w:rsidRPr="00015122" w:rsidRDefault="00384C59" w:rsidP="00384C59">
      <w:pPr>
        <w:autoSpaceDE w:val="0"/>
        <w:autoSpaceDN w:val="0"/>
        <w:adjustRightInd w:val="0"/>
        <w:rPr>
          <w:rFonts w:cs="Arial"/>
          <w:b/>
          <w:u w:val="single"/>
          <w:lang w:val="en-US"/>
        </w:rPr>
      </w:pPr>
    </w:p>
    <w:p w14:paraId="4DFD43E4" w14:textId="3DB2BD0E" w:rsidR="00384C59" w:rsidRPr="00015122" w:rsidRDefault="00384C59" w:rsidP="00384C59">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can we create .p12 certificate?</w:t>
      </w:r>
    </w:p>
    <w:p w14:paraId="08227333" w14:textId="77777777" w:rsidR="00384C59" w:rsidRPr="00015122" w:rsidRDefault="00384C59" w:rsidP="00384C59">
      <w:pPr>
        <w:rPr>
          <w:rFonts w:cs="Arial"/>
          <w:lang w:val="en-US"/>
        </w:rPr>
      </w:pPr>
      <w:r w:rsidRPr="00015122">
        <w:rPr>
          <w:rFonts w:cs="Arial"/>
          <w:lang w:val="en-US"/>
        </w:rPr>
        <w:t>A: Please see in “ETS API Certificates” document</w:t>
      </w:r>
    </w:p>
    <w:p w14:paraId="36078F3D" w14:textId="3ED4BC6C" w:rsidR="00450FF7" w:rsidRPr="00015122" w:rsidRDefault="00450FF7" w:rsidP="0078156E">
      <w:pPr>
        <w:autoSpaceDE w:val="0"/>
        <w:autoSpaceDN w:val="0"/>
        <w:adjustRightInd w:val="0"/>
        <w:rPr>
          <w:rFonts w:cs="Arial"/>
          <w:lang w:val="en-US"/>
        </w:rPr>
      </w:pPr>
    </w:p>
    <w:p w14:paraId="5E87DC1A" w14:textId="77777777" w:rsidR="00F3037B" w:rsidRPr="00015122" w:rsidRDefault="00F3037B" w:rsidP="00F3037B">
      <w:pPr>
        <w:tabs>
          <w:tab w:val="left" w:pos="1418"/>
        </w:tabs>
        <w:rPr>
          <w:rFonts w:cs="Arial"/>
          <w:b/>
          <w:lang w:val="en-US"/>
        </w:rPr>
      </w:pPr>
      <w:r w:rsidRPr="00015122">
        <w:rPr>
          <w:rFonts w:cs="Arial"/>
          <w:b/>
          <w:u w:val="single"/>
          <w:lang w:val="en-US"/>
        </w:rPr>
        <w:t>Q:</w:t>
      </w:r>
      <w:r w:rsidRPr="00015122">
        <w:rPr>
          <w:rFonts w:cs="Arial"/>
          <w:b/>
          <w:lang w:val="en-US"/>
        </w:rPr>
        <w:t xml:space="preserve"> How many CSR are necessary?</w:t>
      </w:r>
    </w:p>
    <w:p w14:paraId="1D13B0D5" w14:textId="77777777" w:rsidR="00F3037B" w:rsidRPr="00015122" w:rsidRDefault="00F3037B" w:rsidP="00F3037B">
      <w:pPr>
        <w:rPr>
          <w:rFonts w:cs="Arial"/>
          <w:lang w:val="en-US"/>
        </w:rPr>
      </w:pPr>
      <w:r w:rsidRPr="00015122">
        <w:rPr>
          <w:rFonts w:cs="Arial"/>
          <w:lang w:val="en-US"/>
        </w:rPr>
        <w:t>A1: Two, one for Test and one for Production environment once the conformance tests were successful.</w:t>
      </w:r>
    </w:p>
    <w:p w14:paraId="024D5A3F" w14:textId="77777777" w:rsidR="00F3037B" w:rsidRPr="00015122" w:rsidRDefault="00F3037B" w:rsidP="0078156E">
      <w:pPr>
        <w:autoSpaceDE w:val="0"/>
        <w:autoSpaceDN w:val="0"/>
        <w:adjustRightInd w:val="0"/>
        <w:rPr>
          <w:rFonts w:cs="Arial"/>
          <w:lang w:val="en-US"/>
        </w:rPr>
      </w:pPr>
    </w:p>
    <w:p w14:paraId="1C9A04D2" w14:textId="77777777" w:rsidR="00450FF7" w:rsidRPr="00015122" w:rsidRDefault="00450FF7" w:rsidP="00450FF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can we verify that our CSR is valid?</w:t>
      </w:r>
    </w:p>
    <w:p w14:paraId="5BB7B917" w14:textId="77777777" w:rsidR="00450FF7" w:rsidRPr="00015122" w:rsidRDefault="00450FF7" w:rsidP="00450FF7">
      <w:pPr>
        <w:autoSpaceDE w:val="0"/>
        <w:autoSpaceDN w:val="0"/>
        <w:adjustRightInd w:val="0"/>
        <w:rPr>
          <w:rFonts w:cs="Arial"/>
          <w:lang w:val="en-US"/>
        </w:rPr>
      </w:pPr>
      <w:r w:rsidRPr="00015122">
        <w:rPr>
          <w:rFonts w:cs="Arial"/>
          <w:lang w:val="en-US"/>
        </w:rPr>
        <w:t>A1: Following software can be used: http://certlogik.com/decoder/</w:t>
      </w:r>
    </w:p>
    <w:p w14:paraId="64047A21" w14:textId="60995649" w:rsidR="00450FF7" w:rsidRPr="00015122" w:rsidRDefault="00450FF7" w:rsidP="0078156E">
      <w:pPr>
        <w:autoSpaceDE w:val="0"/>
        <w:autoSpaceDN w:val="0"/>
        <w:adjustRightInd w:val="0"/>
        <w:rPr>
          <w:rFonts w:cs="Arial"/>
          <w:b/>
          <w:u w:val="single"/>
          <w:lang w:val="en-US"/>
        </w:rPr>
      </w:pPr>
    </w:p>
    <w:p w14:paraId="5C2B8081" w14:textId="77777777" w:rsidR="00450FF7" w:rsidRPr="00015122" w:rsidRDefault="00450FF7" w:rsidP="00450FF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can we manage HTTPS connections?</w:t>
      </w:r>
    </w:p>
    <w:p w14:paraId="0BEDC82E" w14:textId="77777777" w:rsidR="00450FF7" w:rsidRPr="00015122" w:rsidRDefault="00450FF7" w:rsidP="00450FF7">
      <w:pPr>
        <w:autoSpaceDE w:val="0"/>
        <w:autoSpaceDN w:val="0"/>
        <w:adjustRightInd w:val="0"/>
        <w:rPr>
          <w:rFonts w:cs="Arial"/>
          <w:lang w:val="en-US"/>
        </w:rPr>
      </w:pPr>
      <w:r w:rsidRPr="00015122">
        <w:rPr>
          <w:rFonts w:cs="Arial"/>
          <w:lang w:val="en-US"/>
        </w:rPr>
        <w:t>A:</w:t>
      </w:r>
    </w:p>
    <w:p w14:paraId="3C255518" w14:textId="77777777" w:rsidR="00450FF7" w:rsidRPr="00015122" w:rsidRDefault="00450FF7" w:rsidP="00450FF7">
      <w:pPr>
        <w:pStyle w:val="ListParagraph"/>
        <w:numPr>
          <w:ilvl w:val="0"/>
          <w:numId w:val="3"/>
        </w:numPr>
        <w:autoSpaceDE w:val="0"/>
        <w:autoSpaceDN w:val="0"/>
        <w:adjustRightInd w:val="0"/>
        <w:rPr>
          <w:rFonts w:cs="Arial"/>
          <w:lang w:val="en-US"/>
        </w:rPr>
      </w:pPr>
      <w:r w:rsidRPr="00015122">
        <w:rPr>
          <w:rFonts w:cs="Arial"/>
          <w:lang w:val="en-US"/>
        </w:rPr>
        <w:t>Be sure to obtain your certificate from your Exchange</w:t>
      </w:r>
    </w:p>
    <w:p w14:paraId="7F3E3F06" w14:textId="77777777" w:rsidR="00450FF7" w:rsidRPr="00015122" w:rsidRDefault="00450FF7" w:rsidP="00450FF7">
      <w:pPr>
        <w:pStyle w:val="ListParagraph"/>
        <w:numPr>
          <w:ilvl w:val="0"/>
          <w:numId w:val="3"/>
        </w:numPr>
        <w:spacing w:before="0" w:line="240" w:lineRule="auto"/>
        <w:contextualSpacing w:val="0"/>
        <w:jc w:val="left"/>
        <w:rPr>
          <w:rFonts w:cs="Arial"/>
          <w:lang w:val="en-US"/>
        </w:rPr>
      </w:pPr>
      <w:r w:rsidRPr="00015122">
        <w:rPr>
          <w:rFonts w:cs="Arial"/>
          <w:lang w:val="en-US"/>
        </w:rPr>
        <w:t>Set the security protocol to TLSv1.2</w:t>
      </w:r>
    </w:p>
    <w:p w14:paraId="1204CA0F" w14:textId="77777777" w:rsidR="00450FF7" w:rsidRPr="00015122" w:rsidRDefault="00450FF7" w:rsidP="00450FF7">
      <w:pPr>
        <w:autoSpaceDE w:val="0"/>
        <w:autoSpaceDN w:val="0"/>
        <w:adjustRightInd w:val="0"/>
        <w:rPr>
          <w:rFonts w:cs="Arial"/>
          <w:lang w:val="en-US"/>
        </w:rPr>
      </w:pPr>
      <w:r w:rsidRPr="00015122">
        <w:rPr>
          <w:rFonts w:cs="Arial"/>
          <w:lang w:val="en-US"/>
        </w:rPr>
        <w:t>Example (C# code)</w:t>
      </w:r>
    </w:p>
    <w:p w14:paraId="5CC8651C"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Set security protocol to TLS v1.2</w:t>
      </w:r>
    </w:p>
    <w:p w14:paraId="0EDBBDD7"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roofErr w:type="spellStart"/>
      <w:r w:rsidRPr="00015122">
        <w:rPr>
          <w:rFonts w:eastAsiaTheme="minorHAnsi" w:cs="Arial"/>
          <w:sz w:val="20"/>
          <w:lang w:val="en-US" w:eastAsia="en-US"/>
        </w:rPr>
        <w:t>System</w:t>
      </w:r>
      <w:r w:rsidRPr="00015122">
        <w:rPr>
          <w:rFonts w:eastAsiaTheme="minorHAnsi" w:cs="Arial"/>
          <w:b/>
          <w:bCs/>
          <w:sz w:val="20"/>
          <w:lang w:val="en-US" w:eastAsia="en-US"/>
        </w:rPr>
        <w:t>.</w:t>
      </w:r>
      <w:r w:rsidRPr="00015122">
        <w:rPr>
          <w:rFonts w:eastAsiaTheme="minorHAnsi" w:cs="Arial"/>
          <w:sz w:val="20"/>
          <w:lang w:val="en-US" w:eastAsia="en-US"/>
        </w:rPr>
        <w:t>Net</w:t>
      </w:r>
      <w:r w:rsidRPr="00015122">
        <w:rPr>
          <w:rFonts w:eastAsiaTheme="minorHAnsi" w:cs="Arial"/>
          <w:b/>
          <w:bCs/>
          <w:sz w:val="20"/>
          <w:lang w:val="en-US" w:eastAsia="en-US"/>
        </w:rPr>
        <w:t>.</w:t>
      </w:r>
      <w:r w:rsidRPr="00015122">
        <w:rPr>
          <w:rFonts w:eastAsiaTheme="minorHAnsi" w:cs="Arial"/>
          <w:sz w:val="20"/>
          <w:lang w:val="en-US" w:eastAsia="en-US"/>
        </w:rPr>
        <w:t>ServicePointManager</w:t>
      </w:r>
      <w:r w:rsidRPr="00015122">
        <w:rPr>
          <w:rFonts w:eastAsiaTheme="minorHAnsi" w:cs="Arial"/>
          <w:b/>
          <w:bCs/>
          <w:sz w:val="20"/>
          <w:lang w:val="en-US" w:eastAsia="en-US"/>
        </w:rPr>
        <w:t>.</w:t>
      </w:r>
      <w:r w:rsidRPr="00015122">
        <w:rPr>
          <w:rFonts w:eastAsiaTheme="minorHAnsi" w:cs="Arial"/>
          <w:sz w:val="20"/>
          <w:lang w:val="en-US" w:eastAsia="en-US"/>
        </w:rPr>
        <w:t>SecurityProtocol</w:t>
      </w:r>
      <w:proofErr w:type="spellEnd"/>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System</w:t>
      </w:r>
      <w:r w:rsidRPr="00015122">
        <w:rPr>
          <w:rFonts w:eastAsiaTheme="minorHAnsi" w:cs="Arial"/>
          <w:b/>
          <w:bCs/>
          <w:sz w:val="20"/>
          <w:lang w:val="en-US" w:eastAsia="en-US"/>
        </w:rPr>
        <w:t>.</w:t>
      </w:r>
      <w:r w:rsidRPr="00015122">
        <w:rPr>
          <w:rFonts w:eastAsiaTheme="minorHAnsi" w:cs="Arial"/>
          <w:sz w:val="20"/>
          <w:lang w:val="en-US" w:eastAsia="en-US"/>
        </w:rPr>
        <w:t>Net</w:t>
      </w:r>
      <w:r w:rsidRPr="00015122">
        <w:rPr>
          <w:rFonts w:eastAsiaTheme="minorHAnsi" w:cs="Arial"/>
          <w:b/>
          <w:bCs/>
          <w:sz w:val="20"/>
          <w:lang w:val="en-US" w:eastAsia="en-US"/>
        </w:rPr>
        <w:t>.</w:t>
      </w:r>
      <w:r w:rsidRPr="00015122">
        <w:rPr>
          <w:rFonts w:eastAsiaTheme="minorHAnsi" w:cs="Arial"/>
          <w:sz w:val="20"/>
          <w:lang w:val="en-US" w:eastAsia="en-US"/>
        </w:rPr>
        <w:t>SecurityProtocolType</w:t>
      </w:r>
      <w:r w:rsidRPr="00015122">
        <w:rPr>
          <w:rFonts w:eastAsiaTheme="minorHAnsi" w:cs="Arial"/>
          <w:b/>
          <w:bCs/>
          <w:sz w:val="20"/>
          <w:lang w:val="en-US" w:eastAsia="en-US"/>
        </w:rPr>
        <w:t>.</w:t>
      </w:r>
      <w:r w:rsidRPr="00015122">
        <w:rPr>
          <w:rFonts w:eastAsiaTheme="minorHAnsi" w:cs="Arial"/>
          <w:sz w:val="20"/>
          <w:lang w:val="en-US" w:eastAsia="en-US"/>
        </w:rPr>
        <w:t>Tls12</w:t>
      </w:r>
      <w:r w:rsidRPr="00015122">
        <w:rPr>
          <w:rFonts w:eastAsiaTheme="minorHAnsi" w:cs="Arial"/>
          <w:b/>
          <w:bCs/>
          <w:sz w:val="20"/>
          <w:lang w:val="en-US" w:eastAsia="en-US"/>
        </w:rPr>
        <w:t>;</w:t>
      </w:r>
    </w:p>
    <w:p w14:paraId="1F0E8C57" w14:textId="77777777" w:rsidR="00450FF7" w:rsidRPr="00015122" w:rsidRDefault="00450FF7" w:rsidP="00450FF7">
      <w:pPr>
        <w:pStyle w:val="ListParagraph"/>
        <w:spacing w:before="0" w:line="240" w:lineRule="auto"/>
        <w:contextualSpacing w:val="0"/>
        <w:jc w:val="left"/>
        <w:rPr>
          <w:rFonts w:cs="Arial"/>
          <w:lang w:val="en-US"/>
        </w:rPr>
      </w:pPr>
    </w:p>
    <w:p w14:paraId="0C2AB808" w14:textId="77777777" w:rsidR="00450FF7" w:rsidRPr="00015122" w:rsidRDefault="00450FF7" w:rsidP="00450FF7">
      <w:pPr>
        <w:pStyle w:val="ListParagraph"/>
        <w:numPr>
          <w:ilvl w:val="0"/>
          <w:numId w:val="3"/>
        </w:numPr>
        <w:spacing w:before="0" w:line="240" w:lineRule="auto"/>
        <w:contextualSpacing w:val="0"/>
        <w:jc w:val="left"/>
        <w:rPr>
          <w:rFonts w:cs="Arial"/>
          <w:lang w:val="en-US"/>
        </w:rPr>
      </w:pPr>
      <w:r w:rsidRPr="00015122">
        <w:rPr>
          <w:rFonts w:cs="Arial"/>
          <w:lang w:val="en-US"/>
        </w:rPr>
        <w:t>TLSv1.2 Configure your connection’s security mode</w:t>
      </w:r>
    </w:p>
    <w:p w14:paraId="5DE2B6E3" w14:textId="77777777" w:rsidR="00450FF7" w:rsidRPr="00015122" w:rsidRDefault="00450FF7" w:rsidP="00450FF7">
      <w:pPr>
        <w:autoSpaceDE w:val="0"/>
        <w:autoSpaceDN w:val="0"/>
        <w:adjustRightInd w:val="0"/>
        <w:rPr>
          <w:rFonts w:cs="Arial"/>
          <w:lang w:val="en-US"/>
        </w:rPr>
      </w:pPr>
      <w:r w:rsidRPr="00015122">
        <w:rPr>
          <w:rFonts w:cs="Arial"/>
          <w:lang w:val="en-US"/>
        </w:rPr>
        <w:t>Example (C# code)</w:t>
      </w:r>
    </w:p>
    <w:p w14:paraId="5D8F1434"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Set security mode</w:t>
      </w:r>
    </w:p>
    <w:p w14:paraId="550704C0"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b/>
          <w:bCs/>
          <w:sz w:val="20"/>
          <w:lang w:val="en-US" w:eastAsia="en-US"/>
        </w:rPr>
        <w:t>((</w:t>
      </w:r>
      <w:proofErr w:type="spellStart"/>
      <w:r w:rsidRPr="00015122">
        <w:rPr>
          <w:rFonts w:eastAsiaTheme="minorHAnsi" w:cs="Arial"/>
          <w:sz w:val="20"/>
          <w:lang w:val="en-US" w:eastAsia="en-US"/>
        </w:rPr>
        <w:t>BasicHttpBinding</w:t>
      </w:r>
      <w:proofErr w:type="spellEnd"/>
      <w:r w:rsidRPr="00015122">
        <w:rPr>
          <w:rFonts w:eastAsiaTheme="minorHAnsi" w:cs="Arial"/>
          <w:b/>
          <w:bCs/>
          <w:sz w:val="20"/>
          <w:lang w:val="en-US" w:eastAsia="en-US"/>
        </w:rPr>
        <w:t>)</w:t>
      </w:r>
      <w:proofErr w:type="spellStart"/>
      <w:r w:rsidRPr="00015122">
        <w:rPr>
          <w:rFonts w:eastAsiaTheme="minorHAnsi" w:cs="Arial"/>
          <w:sz w:val="20"/>
          <w:lang w:val="en-US" w:eastAsia="en-US"/>
        </w:rPr>
        <w:t>oaClient</w:t>
      </w:r>
      <w:r w:rsidRPr="00015122">
        <w:rPr>
          <w:rFonts w:eastAsiaTheme="minorHAnsi" w:cs="Arial"/>
          <w:b/>
          <w:bCs/>
          <w:sz w:val="20"/>
          <w:lang w:val="en-US" w:eastAsia="en-US"/>
        </w:rPr>
        <w:t>.</w:t>
      </w:r>
      <w:r w:rsidRPr="00015122">
        <w:rPr>
          <w:rFonts w:eastAsiaTheme="minorHAnsi" w:cs="Arial"/>
          <w:sz w:val="20"/>
          <w:lang w:val="en-US" w:eastAsia="en-US"/>
        </w:rPr>
        <w:t>Endpoint</w:t>
      </w:r>
      <w:r w:rsidRPr="00015122">
        <w:rPr>
          <w:rFonts w:eastAsiaTheme="minorHAnsi" w:cs="Arial"/>
          <w:b/>
          <w:bCs/>
          <w:sz w:val="20"/>
          <w:lang w:val="en-US" w:eastAsia="en-US"/>
        </w:rPr>
        <w:t>.</w:t>
      </w:r>
      <w:r w:rsidRPr="00015122">
        <w:rPr>
          <w:rFonts w:eastAsiaTheme="minorHAnsi" w:cs="Arial"/>
          <w:sz w:val="20"/>
          <w:lang w:val="en-US" w:eastAsia="en-US"/>
        </w:rPr>
        <w:t>Binding</w:t>
      </w:r>
      <w:proofErr w:type="spellEnd"/>
      <w:r w:rsidRPr="00015122">
        <w:rPr>
          <w:rFonts w:eastAsiaTheme="minorHAnsi" w:cs="Arial"/>
          <w:b/>
          <w:bCs/>
          <w:sz w:val="20"/>
          <w:lang w:val="en-US" w:eastAsia="en-US"/>
        </w:rPr>
        <w:t>).</w:t>
      </w:r>
      <w:proofErr w:type="spellStart"/>
      <w:r w:rsidRPr="00015122">
        <w:rPr>
          <w:rFonts w:eastAsiaTheme="minorHAnsi" w:cs="Arial"/>
          <w:sz w:val="20"/>
          <w:lang w:val="en-US" w:eastAsia="en-US"/>
        </w:rPr>
        <w:t>Security</w:t>
      </w:r>
      <w:r w:rsidRPr="00015122">
        <w:rPr>
          <w:rFonts w:eastAsiaTheme="minorHAnsi" w:cs="Arial"/>
          <w:b/>
          <w:bCs/>
          <w:sz w:val="20"/>
          <w:lang w:val="en-US" w:eastAsia="en-US"/>
        </w:rPr>
        <w:t>.</w:t>
      </w:r>
      <w:r w:rsidRPr="00015122">
        <w:rPr>
          <w:rFonts w:eastAsiaTheme="minorHAnsi" w:cs="Arial"/>
          <w:sz w:val="20"/>
          <w:lang w:val="en-US" w:eastAsia="en-US"/>
        </w:rPr>
        <w:t>Mode</w:t>
      </w:r>
      <w:proofErr w:type="spellEnd"/>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w:t>
      </w:r>
      <w:proofErr w:type="spellStart"/>
      <w:r w:rsidRPr="00015122">
        <w:rPr>
          <w:rFonts w:eastAsiaTheme="minorHAnsi" w:cs="Arial"/>
          <w:sz w:val="20"/>
          <w:lang w:val="en-US" w:eastAsia="en-US"/>
        </w:rPr>
        <w:t>BasicHttpSecurityMode</w:t>
      </w:r>
      <w:r w:rsidRPr="00015122">
        <w:rPr>
          <w:rFonts w:eastAsiaTheme="minorHAnsi" w:cs="Arial"/>
          <w:b/>
          <w:bCs/>
          <w:sz w:val="20"/>
          <w:lang w:val="en-US" w:eastAsia="en-US"/>
        </w:rPr>
        <w:t>.</w:t>
      </w:r>
      <w:r w:rsidRPr="00015122">
        <w:rPr>
          <w:rFonts w:eastAsiaTheme="minorHAnsi" w:cs="Arial"/>
          <w:sz w:val="20"/>
          <w:lang w:val="en-US" w:eastAsia="en-US"/>
        </w:rPr>
        <w:t>Transport</w:t>
      </w:r>
      <w:proofErr w:type="spellEnd"/>
      <w:r w:rsidRPr="00015122">
        <w:rPr>
          <w:rFonts w:eastAsiaTheme="minorHAnsi" w:cs="Arial"/>
          <w:b/>
          <w:bCs/>
          <w:sz w:val="20"/>
          <w:lang w:val="en-US" w:eastAsia="en-US"/>
        </w:rPr>
        <w:t>;</w:t>
      </w:r>
    </w:p>
    <w:p w14:paraId="094E2F3E"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b/>
          <w:bCs/>
          <w:sz w:val="20"/>
          <w:lang w:val="en-US" w:eastAsia="en-US"/>
        </w:rPr>
        <w:t>((</w:t>
      </w:r>
      <w:r w:rsidRPr="00015122">
        <w:rPr>
          <w:rFonts w:eastAsiaTheme="minorHAnsi" w:cs="Arial"/>
          <w:sz w:val="20"/>
          <w:lang w:val="en-US" w:eastAsia="en-US"/>
        </w:rPr>
        <w:t>BasicHttpBinding</w:t>
      </w:r>
      <w:r w:rsidRPr="00015122">
        <w:rPr>
          <w:rFonts w:eastAsiaTheme="minorHAnsi" w:cs="Arial"/>
          <w:b/>
          <w:bCs/>
          <w:sz w:val="20"/>
          <w:lang w:val="en-US" w:eastAsia="en-US"/>
        </w:rPr>
        <w:t>)</w:t>
      </w:r>
      <w:r w:rsidRPr="00015122">
        <w:rPr>
          <w:rFonts w:eastAsiaTheme="minorHAnsi" w:cs="Arial"/>
          <w:sz w:val="20"/>
          <w:lang w:val="en-US" w:eastAsia="en-US"/>
        </w:rPr>
        <w:t>oaClient</w:t>
      </w:r>
      <w:r w:rsidRPr="00015122">
        <w:rPr>
          <w:rFonts w:eastAsiaTheme="minorHAnsi" w:cs="Arial"/>
          <w:b/>
          <w:bCs/>
          <w:sz w:val="20"/>
          <w:lang w:val="en-US" w:eastAsia="en-US"/>
        </w:rPr>
        <w:t>.</w:t>
      </w:r>
      <w:r w:rsidRPr="00015122">
        <w:rPr>
          <w:rFonts w:eastAsiaTheme="minorHAnsi" w:cs="Arial"/>
          <w:sz w:val="20"/>
          <w:lang w:val="en-US" w:eastAsia="en-US"/>
        </w:rPr>
        <w:t>Endpoint</w:t>
      </w:r>
      <w:r w:rsidRPr="00015122">
        <w:rPr>
          <w:rFonts w:eastAsiaTheme="minorHAnsi" w:cs="Arial"/>
          <w:b/>
          <w:bCs/>
          <w:sz w:val="20"/>
          <w:lang w:val="en-US" w:eastAsia="en-US"/>
        </w:rPr>
        <w:t>.</w:t>
      </w:r>
      <w:r w:rsidRPr="00015122">
        <w:rPr>
          <w:rFonts w:eastAsiaTheme="minorHAnsi" w:cs="Arial"/>
          <w:sz w:val="20"/>
          <w:lang w:val="en-US" w:eastAsia="en-US"/>
        </w:rPr>
        <w:t>Binding</w:t>
      </w:r>
      <w:r w:rsidRPr="00015122">
        <w:rPr>
          <w:rFonts w:eastAsiaTheme="minorHAnsi" w:cs="Arial"/>
          <w:b/>
          <w:bCs/>
          <w:sz w:val="20"/>
          <w:lang w:val="en-US" w:eastAsia="en-US"/>
        </w:rPr>
        <w:t>).</w:t>
      </w:r>
      <w:r w:rsidRPr="00015122">
        <w:rPr>
          <w:rFonts w:eastAsiaTheme="minorHAnsi" w:cs="Arial"/>
          <w:sz w:val="20"/>
          <w:lang w:val="en-US" w:eastAsia="en-US"/>
        </w:rPr>
        <w:t>Security</w:t>
      </w:r>
      <w:r w:rsidRPr="00015122">
        <w:rPr>
          <w:rFonts w:eastAsiaTheme="minorHAnsi" w:cs="Arial"/>
          <w:b/>
          <w:bCs/>
          <w:sz w:val="20"/>
          <w:lang w:val="en-US" w:eastAsia="en-US"/>
        </w:rPr>
        <w:t>.</w:t>
      </w:r>
      <w:r w:rsidRPr="00015122">
        <w:rPr>
          <w:rFonts w:eastAsiaTheme="minorHAnsi" w:cs="Arial"/>
          <w:sz w:val="20"/>
          <w:lang w:val="en-US" w:eastAsia="en-US"/>
        </w:rPr>
        <w:t>Transport</w:t>
      </w:r>
      <w:r w:rsidRPr="00015122">
        <w:rPr>
          <w:rFonts w:eastAsiaTheme="minorHAnsi" w:cs="Arial"/>
          <w:b/>
          <w:bCs/>
          <w:sz w:val="20"/>
          <w:lang w:val="en-US" w:eastAsia="en-US"/>
        </w:rPr>
        <w:t>.</w:t>
      </w:r>
      <w:r w:rsidRPr="00015122">
        <w:rPr>
          <w:rFonts w:eastAsiaTheme="minorHAnsi" w:cs="Arial"/>
          <w:sz w:val="20"/>
          <w:lang w:val="en-US" w:eastAsia="en-US"/>
        </w:rPr>
        <w:t xml:space="preserve">ClientCredentialType </w:t>
      </w:r>
      <w:r w:rsidRPr="00015122">
        <w:rPr>
          <w:rFonts w:eastAsiaTheme="minorHAnsi" w:cs="Arial"/>
          <w:b/>
          <w:bCs/>
          <w:sz w:val="20"/>
          <w:lang w:val="en-US" w:eastAsia="en-US"/>
        </w:rPr>
        <w:t>=</w:t>
      </w:r>
      <w:r w:rsidRPr="00015122">
        <w:rPr>
          <w:rFonts w:eastAsiaTheme="minorHAnsi" w:cs="Arial"/>
          <w:sz w:val="20"/>
          <w:lang w:val="en-US" w:eastAsia="en-US"/>
        </w:rPr>
        <w:t xml:space="preserve"> </w:t>
      </w:r>
      <w:proofErr w:type="spellStart"/>
      <w:r w:rsidRPr="00015122">
        <w:rPr>
          <w:rFonts w:eastAsiaTheme="minorHAnsi" w:cs="Arial"/>
          <w:sz w:val="20"/>
          <w:lang w:val="en-US" w:eastAsia="en-US"/>
        </w:rPr>
        <w:t>HttpClientCredentialType</w:t>
      </w:r>
      <w:r w:rsidRPr="00015122">
        <w:rPr>
          <w:rFonts w:eastAsiaTheme="minorHAnsi" w:cs="Arial"/>
          <w:b/>
          <w:bCs/>
          <w:sz w:val="20"/>
          <w:lang w:val="en-US" w:eastAsia="en-US"/>
        </w:rPr>
        <w:t>.</w:t>
      </w:r>
      <w:r w:rsidRPr="00015122">
        <w:rPr>
          <w:rFonts w:eastAsiaTheme="minorHAnsi" w:cs="Arial"/>
          <w:sz w:val="20"/>
          <w:lang w:val="en-US" w:eastAsia="en-US"/>
        </w:rPr>
        <w:t>Certificate</w:t>
      </w:r>
      <w:proofErr w:type="spellEnd"/>
      <w:r w:rsidRPr="00015122">
        <w:rPr>
          <w:rFonts w:eastAsiaTheme="minorHAnsi" w:cs="Arial"/>
          <w:b/>
          <w:bCs/>
          <w:sz w:val="20"/>
          <w:lang w:val="en-US" w:eastAsia="en-US"/>
        </w:rPr>
        <w:t>;</w:t>
      </w:r>
    </w:p>
    <w:p w14:paraId="177709CF"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
    <w:p w14:paraId="4CC00B16"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PKCS12, contains public and private keys</w:t>
      </w:r>
    </w:p>
    <w:p w14:paraId="7E76305E"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xml:space="preserve">string </w:t>
      </w:r>
      <w:proofErr w:type="spellStart"/>
      <w:r w:rsidRPr="00015122">
        <w:rPr>
          <w:rFonts w:eastAsiaTheme="minorHAnsi" w:cs="Arial"/>
          <w:sz w:val="20"/>
          <w:lang w:val="en-US" w:eastAsia="en-US"/>
        </w:rPr>
        <w:t>clientCertFile</w:t>
      </w:r>
      <w:proofErr w:type="spellEnd"/>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"/path/to/the/p12/certificate"</w:t>
      </w:r>
      <w:r w:rsidRPr="00015122">
        <w:rPr>
          <w:rFonts w:eastAsiaTheme="minorHAnsi" w:cs="Arial"/>
          <w:b/>
          <w:bCs/>
          <w:sz w:val="20"/>
          <w:lang w:val="en-US" w:eastAsia="en-US"/>
        </w:rPr>
        <w:t>;</w:t>
      </w:r>
    </w:p>
    <w:p w14:paraId="172A7D23"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
    <w:p w14:paraId="540F6C46"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Needed when using PKCS12 file to allow certificate export (C# related)</w:t>
      </w:r>
    </w:p>
    <w:p w14:paraId="6EB99AFC"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xml:space="preserve">X509KeyStorageFlags flags </w:t>
      </w:r>
      <w:r w:rsidRPr="00015122">
        <w:rPr>
          <w:rFonts w:eastAsiaTheme="minorHAnsi" w:cs="Arial"/>
          <w:b/>
          <w:bCs/>
          <w:sz w:val="20"/>
          <w:lang w:val="en-US" w:eastAsia="en-US"/>
        </w:rPr>
        <w:t>=</w:t>
      </w:r>
      <w:r w:rsidRPr="00015122">
        <w:rPr>
          <w:rFonts w:eastAsiaTheme="minorHAnsi" w:cs="Arial"/>
          <w:sz w:val="20"/>
          <w:lang w:val="en-US" w:eastAsia="en-US"/>
        </w:rPr>
        <w:t xml:space="preserve"> X509KeyStorageFlags</w:t>
      </w:r>
      <w:r w:rsidRPr="00015122">
        <w:rPr>
          <w:rFonts w:eastAsiaTheme="minorHAnsi" w:cs="Arial"/>
          <w:b/>
          <w:bCs/>
          <w:sz w:val="20"/>
          <w:lang w:val="en-US" w:eastAsia="en-US"/>
        </w:rPr>
        <w:t>.</w:t>
      </w:r>
      <w:r w:rsidRPr="00015122">
        <w:rPr>
          <w:rFonts w:eastAsiaTheme="minorHAnsi" w:cs="Arial"/>
          <w:sz w:val="20"/>
          <w:lang w:val="en-US" w:eastAsia="en-US"/>
        </w:rPr>
        <w:t>Exportable</w:t>
      </w:r>
      <w:r w:rsidRPr="00015122">
        <w:rPr>
          <w:rFonts w:eastAsiaTheme="minorHAnsi" w:cs="Arial"/>
          <w:b/>
          <w:bCs/>
          <w:sz w:val="20"/>
          <w:lang w:val="en-US" w:eastAsia="en-US"/>
        </w:rPr>
        <w:t>;</w:t>
      </w:r>
    </w:p>
    <w:p w14:paraId="617BA26A"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Set client certificate with password</w:t>
      </w:r>
    </w:p>
    <w:p w14:paraId="5F12B9DC"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roofErr w:type="spellStart"/>
      <w:r w:rsidRPr="00015122">
        <w:rPr>
          <w:rFonts w:eastAsiaTheme="minorHAnsi" w:cs="Arial"/>
          <w:sz w:val="20"/>
          <w:lang w:val="en-US" w:eastAsia="en-US"/>
        </w:rPr>
        <w:t>oaClient</w:t>
      </w:r>
      <w:r w:rsidRPr="00015122">
        <w:rPr>
          <w:rFonts w:eastAsiaTheme="minorHAnsi" w:cs="Arial"/>
          <w:b/>
          <w:bCs/>
          <w:sz w:val="20"/>
          <w:lang w:val="en-US" w:eastAsia="en-US"/>
        </w:rPr>
        <w:t>.</w:t>
      </w:r>
      <w:r w:rsidRPr="00015122">
        <w:rPr>
          <w:rFonts w:eastAsiaTheme="minorHAnsi" w:cs="Arial"/>
          <w:sz w:val="20"/>
          <w:lang w:val="en-US" w:eastAsia="en-US"/>
        </w:rPr>
        <w:t>ClientCredentials</w:t>
      </w:r>
      <w:r w:rsidRPr="00015122">
        <w:rPr>
          <w:rFonts w:eastAsiaTheme="minorHAnsi" w:cs="Arial"/>
          <w:b/>
          <w:bCs/>
          <w:sz w:val="20"/>
          <w:lang w:val="en-US" w:eastAsia="en-US"/>
        </w:rPr>
        <w:t>.</w:t>
      </w:r>
      <w:r w:rsidRPr="00015122">
        <w:rPr>
          <w:rFonts w:eastAsiaTheme="minorHAnsi" w:cs="Arial"/>
          <w:sz w:val="20"/>
          <w:lang w:val="en-US" w:eastAsia="en-US"/>
        </w:rPr>
        <w:t>ClientCertificate</w:t>
      </w:r>
      <w:r w:rsidRPr="00015122">
        <w:rPr>
          <w:rFonts w:eastAsiaTheme="minorHAnsi" w:cs="Arial"/>
          <w:b/>
          <w:bCs/>
          <w:sz w:val="20"/>
          <w:lang w:val="en-US" w:eastAsia="en-US"/>
        </w:rPr>
        <w:t>.</w:t>
      </w:r>
      <w:r w:rsidRPr="00015122">
        <w:rPr>
          <w:rFonts w:eastAsiaTheme="minorHAnsi" w:cs="Arial"/>
          <w:sz w:val="20"/>
          <w:lang w:val="en-US" w:eastAsia="en-US"/>
        </w:rPr>
        <w:t>Certificate</w:t>
      </w:r>
      <w:proofErr w:type="spellEnd"/>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w:t>
      </w:r>
      <w:r w:rsidRPr="00015122">
        <w:rPr>
          <w:rFonts w:eastAsiaTheme="minorHAnsi" w:cs="Arial"/>
          <w:b/>
          <w:bCs/>
          <w:sz w:val="20"/>
          <w:lang w:val="en-US" w:eastAsia="en-US"/>
        </w:rPr>
        <w:t>new</w:t>
      </w:r>
      <w:r w:rsidRPr="00015122">
        <w:rPr>
          <w:rFonts w:eastAsiaTheme="minorHAnsi" w:cs="Arial"/>
          <w:sz w:val="20"/>
          <w:lang w:val="en-US" w:eastAsia="en-US"/>
        </w:rPr>
        <w:t xml:space="preserve"> System</w:t>
      </w:r>
      <w:r w:rsidRPr="00015122">
        <w:rPr>
          <w:rFonts w:eastAsiaTheme="minorHAnsi" w:cs="Arial"/>
          <w:b/>
          <w:bCs/>
          <w:sz w:val="20"/>
          <w:lang w:val="en-US" w:eastAsia="en-US"/>
        </w:rPr>
        <w:t>.</w:t>
      </w:r>
      <w:r w:rsidRPr="00015122">
        <w:rPr>
          <w:rFonts w:eastAsiaTheme="minorHAnsi" w:cs="Arial"/>
          <w:sz w:val="20"/>
          <w:lang w:val="en-US" w:eastAsia="en-US"/>
        </w:rPr>
        <w:t>Security</w:t>
      </w:r>
      <w:r w:rsidRPr="00015122">
        <w:rPr>
          <w:rFonts w:eastAsiaTheme="minorHAnsi" w:cs="Arial"/>
          <w:b/>
          <w:bCs/>
          <w:sz w:val="20"/>
          <w:lang w:val="en-US" w:eastAsia="en-US"/>
        </w:rPr>
        <w:t>.</w:t>
      </w:r>
      <w:r w:rsidRPr="00015122">
        <w:rPr>
          <w:rFonts w:eastAsiaTheme="minorHAnsi" w:cs="Arial"/>
          <w:sz w:val="20"/>
          <w:lang w:val="en-US" w:eastAsia="en-US"/>
        </w:rPr>
        <w:t>Cryptography</w:t>
      </w:r>
      <w:r w:rsidRPr="00015122">
        <w:rPr>
          <w:rFonts w:eastAsiaTheme="minorHAnsi" w:cs="Arial"/>
          <w:b/>
          <w:bCs/>
          <w:sz w:val="20"/>
          <w:lang w:val="en-US" w:eastAsia="en-US"/>
        </w:rPr>
        <w:t>.</w:t>
      </w:r>
      <w:r w:rsidRPr="00015122">
        <w:rPr>
          <w:rFonts w:eastAsiaTheme="minorHAnsi" w:cs="Arial"/>
          <w:sz w:val="20"/>
          <w:lang w:val="en-US" w:eastAsia="en-US"/>
        </w:rPr>
        <w:t>X509Certificates</w:t>
      </w:r>
      <w:r w:rsidRPr="00015122">
        <w:rPr>
          <w:rFonts w:eastAsiaTheme="minorHAnsi" w:cs="Arial"/>
          <w:b/>
          <w:bCs/>
          <w:sz w:val="20"/>
          <w:lang w:val="en-US" w:eastAsia="en-US"/>
        </w:rPr>
        <w:t>.</w:t>
      </w:r>
      <w:r w:rsidRPr="00015122">
        <w:rPr>
          <w:rFonts w:eastAsiaTheme="minorHAnsi" w:cs="Arial"/>
          <w:sz w:val="20"/>
          <w:lang w:val="en-US" w:eastAsia="en-US"/>
        </w:rPr>
        <w:t>X509Certificate2</w:t>
      </w:r>
      <w:r w:rsidRPr="00015122">
        <w:rPr>
          <w:rFonts w:eastAsiaTheme="minorHAnsi" w:cs="Arial"/>
          <w:b/>
          <w:bCs/>
          <w:sz w:val="20"/>
          <w:lang w:val="en-US" w:eastAsia="en-US"/>
        </w:rPr>
        <w:t>(</w:t>
      </w:r>
      <w:r w:rsidRPr="00015122">
        <w:rPr>
          <w:rFonts w:eastAsiaTheme="minorHAnsi" w:cs="Arial"/>
          <w:sz w:val="20"/>
          <w:lang w:val="en-US" w:eastAsia="en-US"/>
        </w:rPr>
        <w:t>clientCertFile</w:t>
      </w:r>
      <w:r w:rsidRPr="00015122">
        <w:rPr>
          <w:rFonts w:eastAsiaTheme="minorHAnsi" w:cs="Arial"/>
          <w:b/>
          <w:bCs/>
          <w:sz w:val="20"/>
          <w:lang w:val="en-US" w:eastAsia="en-US"/>
        </w:rPr>
        <w:t>,</w:t>
      </w:r>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flags</w:t>
      </w:r>
      <w:r w:rsidRPr="00015122">
        <w:rPr>
          <w:rFonts w:eastAsiaTheme="minorHAnsi" w:cs="Arial"/>
          <w:b/>
          <w:bCs/>
          <w:sz w:val="20"/>
          <w:lang w:val="en-US" w:eastAsia="en-US"/>
        </w:rPr>
        <w:t>);</w:t>
      </w:r>
    </w:p>
    <w:p w14:paraId="7590285A" w14:textId="77777777" w:rsidR="00450FF7" w:rsidRPr="00015122" w:rsidRDefault="00450FF7" w:rsidP="0078156E">
      <w:pPr>
        <w:autoSpaceDE w:val="0"/>
        <w:autoSpaceDN w:val="0"/>
        <w:adjustRightInd w:val="0"/>
        <w:rPr>
          <w:rFonts w:cs="Arial"/>
          <w:b/>
          <w:u w:val="single"/>
          <w:lang w:val="en-US"/>
        </w:rPr>
      </w:pPr>
    </w:p>
    <w:p w14:paraId="7F45073D" w14:textId="7BFA60A2" w:rsidR="00DD5F84" w:rsidRPr="00015122" w:rsidRDefault="00DD5F84" w:rsidP="00DD5F84">
      <w:pPr>
        <w:pStyle w:val="Heading3"/>
        <w:rPr>
          <w:rFonts w:ascii="Arial" w:hAnsi="Arial" w:cs="Arial"/>
          <w:lang w:val="en-US"/>
        </w:rPr>
      </w:pPr>
      <w:r w:rsidRPr="00015122">
        <w:rPr>
          <w:rFonts w:ascii="Arial" w:hAnsi="Arial" w:cs="Arial"/>
          <w:lang w:val="en-US"/>
        </w:rPr>
        <w:t>Connection to the API Server</w:t>
      </w:r>
    </w:p>
    <w:p w14:paraId="2E896B42" w14:textId="33798557"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Why </w:t>
      </w:r>
      <w:r w:rsidR="00F40719" w:rsidRPr="00015122">
        <w:rPr>
          <w:rFonts w:cs="Arial"/>
          <w:b/>
          <w:lang w:val="en-US"/>
        </w:rPr>
        <w:t xml:space="preserve">am </w:t>
      </w:r>
      <w:r w:rsidR="00EC3786" w:rsidRPr="00015122">
        <w:rPr>
          <w:rFonts w:cs="Arial"/>
          <w:b/>
          <w:lang w:val="en-US"/>
        </w:rPr>
        <w:t>I not able to connect to the API Server?</w:t>
      </w:r>
    </w:p>
    <w:p w14:paraId="68E48CA1" w14:textId="77777777" w:rsidR="00EC3786" w:rsidRPr="00015122" w:rsidRDefault="00EC3786" w:rsidP="00EC3786">
      <w:pPr>
        <w:autoSpaceDE w:val="0"/>
        <w:autoSpaceDN w:val="0"/>
        <w:adjustRightInd w:val="0"/>
        <w:rPr>
          <w:rFonts w:cs="Arial"/>
          <w:lang w:val="en-US"/>
        </w:rPr>
      </w:pPr>
      <w:r w:rsidRPr="00015122">
        <w:rPr>
          <w:rFonts w:cs="Arial"/>
          <w:lang w:val="en-US"/>
        </w:rPr>
        <w:lastRenderedPageBreak/>
        <w:t>A1: Verify if the firewall allows network traffic on the port used.</w:t>
      </w:r>
    </w:p>
    <w:p w14:paraId="22F3EB89" w14:textId="77777777" w:rsidR="00EC3786" w:rsidRPr="00015122" w:rsidRDefault="00EC3786" w:rsidP="00EC3786">
      <w:pPr>
        <w:autoSpaceDE w:val="0"/>
        <w:autoSpaceDN w:val="0"/>
        <w:adjustRightInd w:val="0"/>
        <w:rPr>
          <w:rFonts w:cs="Arial"/>
          <w:lang w:val="en-US"/>
        </w:rPr>
      </w:pPr>
      <w:r w:rsidRPr="00015122">
        <w:rPr>
          <w:rFonts w:cs="Arial"/>
          <w:lang w:val="en-US"/>
        </w:rPr>
        <w:t xml:space="preserve">Otherwise check the IP-address (URL) and the port used to connect to the API server. </w:t>
      </w:r>
    </w:p>
    <w:p w14:paraId="029FA198" w14:textId="57FD344B" w:rsidR="00EC3786" w:rsidRPr="00015122" w:rsidRDefault="00EC3786" w:rsidP="00EC3786">
      <w:pPr>
        <w:autoSpaceDE w:val="0"/>
        <w:autoSpaceDN w:val="0"/>
        <w:adjustRightInd w:val="0"/>
        <w:rPr>
          <w:rFonts w:cs="Arial"/>
          <w:lang w:val="en-US"/>
        </w:rPr>
      </w:pPr>
      <w:r w:rsidRPr="00015122">
        <w:rPr>
          <w:rFonts w:cs="Arial"/>
          <w:lang w:val="en-US"/>
        </w:rPr>
        <w:t xml:space="preserve">A2: Verify if the </w:t>
      </w:r>
      <w:r w:rsidR="0078156E" w:rsidRPr="00015122">
        <w:rPr>
          <w:rFonts w:cs="Arial"/>
          <w:lang w:val="en-US"/>
        </w:rPr>
        <w:t xml:space="preserve">used </w:t>
      </w:r>
      <w:r w:rsidRPr="00015122">
        <w:rPr>
          <w:rFonts w:cs="Arial"/>
          <w:lang w:val="en-US"/>
        </w:rPr>
        <w:t>certificate is correct</w:t>
      </w:r>
    </w:p>
    <w:p w14:paraId="2E68D15B" w14:textId="5E62108F" w:rsidR="00A5189D" w:rsidRPr="00015122" w:rsidRDefault="00A5189D" w:rsidP="00EC3786">
      <w:pPr>
        <w:rPr>
          <w:rFonts w:cs="Arial"/>
          <w:lang w:val="en-US"/>
        </w:rPr>
      </w:pPr>
      <w:r w:rsidRPr="00015122">
        <w:rPr>
          <w:rFonts w:cs="Arial"/>
          <w:lang w:val="en-US"/>
        </w:rPr>
        <w:t xml:space="preserve">A3: </w:t>
      </w:r>
      <w:r w:rsidR="0078156E" w:rsidRPr="00015122">
        <w:rPr>
          <w:rFonts w:cs="Arial"/>
          <w:lang w:val="en-US"/>
        </w:rPr>
        <w:t xml:space="preserve">Double check </w:t>
      </w:r>
      <w:r w:rsidRPr="00015122">
        <w:rPr>
          <w:rFonts w:cs="Arial"/>
          <w:lang w:val="en-US"/>
        </w:rPr>
        <w:t>Certificate validity</w:t>
      </w:r>
    </w:p>
    <w:p w14:paraId="42D9B793" w14:textId="27CC0B59" w:rsidR="00DD5F84" w:rsidRPr="00015122" w:rsidRDefault="0078156E" w:rsidP="00015122">
      <w:pPr>
        <w:rPr>
          <w:rFonts w:cs="Arial"/>
          <w:b/>
          <w:u w:val="single"/>
          <w:lang w:val="en-US"/>
        </w:rPr>
      </w:pPr>
      <w:r w:rsidRPr="00015122">
        <w:rPr>
          <w:rFonts w:cs="Arial"/>
          <w:lang w:val="en-US"/>
        </w:rPr>
        <w:t>A4: Double check with your Exchange Market Operations that is environment is up and running.</w:t>
      </w:r>
    </w:p>
    <w:p w14:paraId="16E19209" w14:textId="77777777" w:rsidR="00A9751D" w:rsidRPr="00015122" w:rsidRDefault="00A9751D" w:rsidP="00FB753B">
      <w:pPr>
        <w:rPr>
          <w:rFonts w:cs="Arial"/>
          <w:b/>
          <w:u w:val="single"/>
          <w:lang w:val="en-US"/>
        </w:rPr>
      </w:pPr>
    </w:p>
    <w:p w14:paraId="3FCEF148" w14:textId="6A75B16B" w:rsidR="00FB753B" w:rsidRPr="00015122" w:rsidRDefault="00E860FD" w:rsidP="00FB753B">
      <w:pPr>
        <w:rPr>
          <w:rFonts w:cs="Arial"/>
          <w:b/>
          <w:lang w:val="en-US"/>
        </w:rPr>
      </w:pPr>
      <w:r w:rsidRPr="00015122">
        <w:rPr>
          <w:rFonts w:cs="Arial"/>
          <w:b/>
          <w:u w:val="single"/>
          <w:lang w:val="en-US"/>
        </w:rPr>
        <w:t>Q:</w:t>
      </w:r>
      <w:r w:rsidR="00FB753B" w:rsidRPr="00015122">
        <w:rPr>
          <w:rFonts w:cs="Arial"/>
          <w:b/>
          <w:lang w:val="en-US"/>
        </w:rPr>
        <w:t xml:space="preserve"> Can a VPN tunnel be used to connect to the ETS API Server?</w:t>
      </w:r>
    </w:p>
    <w:p w14:paraId="010B1B58" w14:textId="4646F63D" w:rsidR="00FB753B" w:rsidRPr="00015122" w:rsidRDefault="00FB753B" w:rsidP="00FB753B">
      <w:pPr>
        <w:rPr>
          <w:rFonts w:cs="Arial"/>
          <w:lang w:val="en-US"/>
        </w:rPr>
      </w:pPr>
      <w:r w:rsidRPr="00015122">
        <w:rPr>
          <w:rFonts w:cs="Arial"/>
          <w:lang w:val="en-US"/>
        </w:rPr>
        <w:t>A1: No, VPN cannot be used.</w:t>
      </w:r>
    </w:p>
    <w:p w14:paraId="1BBEBE9D" w14:textId="77777777" w:rsidR="001916CD" w:rsidRPr="00015122" w:rsidRDefault="001916CD" w:rsidP="001916CD">
      <w:pPr>
        <w:rPr>
          <w:rFonts w:cs="Arial"/>
          <w:lang w:val="en-US"/>
        </w:rPr>
      </w:pPr>
    </w:p>
    <w:p w14:paraId="7FA34A79" w14:textId="77777777" w:rsidR="001916CD" w:rsidRPr="00015122" w:rsidRDefault="001916CD" w:rsidP="001916CD">
      <w:pPr>
        <w:rPr>
          <w:rFonts w:cs="Arial"/>
          <w:b/>
          <w:lang w:val="en-US"/>
        </w:rPr>
      </w:pPr>
      <w:r w:rsidRPr="00015122">
        <w:rPr>
          <w:rFonts w:cs="Arial"/>
          <w:b/>
          <w:u w:val="single"/>
          <w:lang w:val="en-US"/>
        </w:rPr>
        <w:t>Q:</w:t>
      </w:r>
      <w:r w:rsidRPr="00015122">
        <w:rPr>
          <w:rFonts w:cs="Arial"/>
          <w:b/>
          <w:lang w:val="en-US"/>
        </w:rPr>
        <w:t xml:space="preserve"> What is the recommended duration of time-out?</w:t>
      </w:r>
    </w:p>
    <w:p w14:paraId="366D0210" w14:textId="77777777" w:rsidR="001916CD" w:rsidRPr="00015122" w:rsidRDefault="001916CD" w:rsidP="001916CD">
      <w:pPr>
        <w:rPr>
          <w:rFonts w:cs="Arial"/>
          <w:lang w:val="en-US"/>
        </w:rPr>
      </w:pPr>
      <w:r w:rsidRPr="00015122">
        <w:rPr>
          <w:rFonts w:cs="Arial"/>
          <w:lang w:val="en-US"/>
        </w:rPr>
        <w:t xml:space="preserve">A1: The duration recommended by our system provider is 60 </w:t>
      </w:r>
      <w:proofErr w:type="spellStart"/>
      <w:r w:rsidRPr="00015122">
        <w:rPr>
          <w:rFonts w:cs="Arial"/>
          <w:lang w:val="en-US"/>
        </w:rPr>
        <w:t>seconds.Please</w:t>
      </w:r>
      <w:proofErr w:type="spellEnd"/>
      <w:r w:rsidRPr="00015122">
        <w:rPr>
          <w:rFonts w:cs="Arial"/>
          <w:lang w:val="en-US"/>
        </w:rPr>
        <w:t xml:space="preserve"> Refer to the section </w:t>
      </w:r>
      <w:r w:rsidRPr="00015122">
        <w:rPr>
          <w:rFonts w:cs="Arial"/>
          <w:i/>
          <w:lang w:val="en-US"/>
        </w:rPr>
        <w:t>Timeouts and recovery procedure</w:t>
      </w:r>
      <w:r w:rsidRPr="00015122">
        <w:rPr>
          <w:rFonts w:cs="Arial"/>
          <w:lang w:val="en-US"/>
        </w:rPr>
        <w:t xml:space="preserve"> in the</w:t>
      </w:r>
      <w:r w:rsidRPr="00015122">
        <w:rPr>
          <w:rFonts w:cs="Arial"/>
          <w:i/>
          <w:lang w:val="en-US"/>
        </w:rPr>
        <w:t xml:space="preserve"> 02-ETS API Client Application Design Guide.</w:t>
      </w:r>
    </w:p>
    <w:p w14:paraId="2B614F90" w14:textId="77777777" w:rsidR="001916CD" w:rsidRPr="00015122" w:rsidRDefault="001916CD" w:rsidP="00FB753B">
      <w:pPr>
        <w:rPr>
          <w:rFonts w:cs="Arial"/>
          <w:lang w:val="en-US"/>
        </w:rPr>
      </w:pPr>
    </w:p>
    <w:p w14:paraId="3FD0941D" w14:textId="154578D0" w:rsidR="00FB753B" w:rsidRPr="00015122" w:rsidRDefault="00953DC0" w:rsidP="00015122">
      <w:pPr>
        <w:pStyle w:val="Heading3"/>
        <w:rPr>
          <w:rFonts w:ascii="Arial" w:hAnsi="Arial" w:cs="Arial"/>
          <w:b w:val="0"/>
          <w:lang w:val="en-US"/>
        </w:rPr>
      </w:pPr>
      <w:r w:rsidRPr="00015122">
        <w:rPr>
          <w:rFonts w:ascii="Arial" w:hAnsi="Arial" w:cs="Arial"/>
          <w:lang w:val="en-US"/>
        </w:rPr>
        <w:t>Technical Error messages</w:t>
      </w:r>
    </w:p>
    <w:p w14:paraId="6FFF13DE" w14:textId="77777777" w:rsidR="00953DC0" w:rsidRPr="00015122" w:rsidRDefault="00953DC0" w:rsidP="000D47FC">
      <w:pPr>
        <w:autoSpaceDE w:val="0"/>
        <w:autoSpaceDN w:val="0"/>
        <w:adjustRightInd w:val="0"/>
        <w:rPr>
          <w:rFonts w:cs="Arial"/>
          <w:b/>
          <w:highlight w:val="yellow"/>
          <w:u w:val="single"/>
          <w:lang w:val="en-US"/>
        </w:rPr>
      </w:pPr>
    </w:p>
    <w:p w14:paraId="28EA9B8B" w14:textId="77777777" w:rsidR="00953DC0" w:rsidRPr="00015122" w:rsidRDefault="00953DC0" w:rsidP="00953DC0">
      <w:pPr>
        <w:spacing w:before="0" w:after="160" w:line="259" w:lineRule="auto"/>
        <w:jc w:val="left"/>
        <w:rPr>
          <w:rFonts w:cs="Arial"/>
          <w:b/>
          <w:lang w:val="en-US"/>
        </w:rPr>
      </w:pPr>
      <w:r w:rsidRPr="00015122">
        <w:rPr>
          <w:rFonts w:cs="Arial"/>
          <w:b/>
          <w:u w:val="single"/>
          <w:lang w:val="en-US"/>
        </w:rPr>
        <w:t>Q:</w:t>
      </w:r>
      <w:r w:rsidRPr="00015122">
        <w:rPr>
          <w:rFonts w:cs="Arial"/>
          <w:b/>
          <w:lang w:val="en-US"/>
        </w:rPr>
        <w:t xml:space="preserve"> In which situation does a client application receive the  error </w:t>
      </w:r>
      <w:r w:rsidRPr="00015122">
        <w:rPr>
          <w:rFonts w:cs="Arial"/>
          <w:b/>
          <w:color w:val="C00000"/>
          <w:lang w:val="en-US"/>
        </w:rPr>
        <w:t xml:space="preserve">“Transport error: 503 Error: Service Unavailable” </w:t>
      </w:r>
      <w:r w:rsidRPr="00015122">
        <w:rPr>
          <w:rFonts w:cs="Arial"/>
          <w:b/>
          <w:lang w:val="en-US"/>
        </w:rPr>
        <w:t>from ETS API?</w:t>
      </w:r>
    </w:p>
    <w:p w14:paraId="4B5DE535" w14:textId="77777777" w:rsidR="00953DC0" w:rsidRPr="00015122" w:rsidRDefault="00953DC0" w:rsidP="00953DC0">
      <w:pPr>
        <w:rPr>
          <w:rFonts w:cs="Arial"/>
          <w:lang w:val="en-US"/>
        </w:rPr>
      </w:pPr>
      <w:r w:rsidRPr="00015122">
        <w:rPr>
          <w:rFonts w:cs="Arial"/>
          <w:lang w:val="en-US"/>
        </w:rPr>
        <w:t>If client application received the 503 error, it means that:</w:t>
      </w:r>
    </w:p>
    <w:p w14:paraId="6C2F078E" w14:textId="77777777" w:rsidR="00953DC0" w:rsidRPr="00015122" w:rsidRDefault="00953DC0" w:rsidP="00953DC0">
      <w:pPr>
        <w:pStyle w:val="ListParagraph"/>
        <w:numPr>
          <w:ilvl w:val="0"/>
          <w:numId w:val="13"/>
        </w:numPr>
        <w:spacing w:before="0" w:after="160" w:line="259" w:lineRule="auto"/>
        <w:ind w:left="720"/>
        <w:rPr>
          <w:rFonts w:cs="Arial"/>
          <w:lang w:val="en-US"/>
        </w:rPr>
      </w:pPr>
      <w:r w:rsidRPr="00015122">
        <w:rPr>
          <w:rFonts w:cs="Arial"/>
          <w:lang w:val="en-US"/>
        </w:rPr>
        <w:t>The ETS API server is busy and is unable to process the requests for the time being</w:t>
      </w:r>
    </w:p>
    <w:p w14:paraId="6341C29A" w14:textId="77777777" w:rsidR="00953DC0" w:rsidRPr="00015122" w:rsidRDefault="00953DC0" w:rsidP="00953DC0">
      <w:pPr>
        <w:spacing w:before="0" w:after="160" w:line="259" w:lineRule="auto"/>
        <w:ind w:left="720"/>
        <w:rPr>
          <w:rFonts w:cs="Arial"/>
          <w:lang w:val="en-US"/>
        </w:rPr>
      </w:pPr>
      <w:r w:rsidRPr="00015122">
        <w:rPr>
          <w:rFonts w:cs="Arial"/>
          <w:lang w:val="en-US"/>
        </w:rPr>
        <w:t>The Client application must retry to send the API request after few minutes (for ex: 5 minutes after the reception of error).</w:t>
      </w:r>
    </w:p>
    <w:p w14:paraId="0871B6F7" w14:textId="77777777" w:rsidR="00953DC0" w:rsidRPr="00015122" w:rsidRDefault="00953DC0" w:rsidP="00953DC0">
      <w:pPr>
        <w:rPr>
          <w:rFonts w:cs="Arial"/>
          <w:lang w:val="en-US"/>
        </w:rPr>
      </w:pPr>
    </w:p>
    <w:p w14:paraId="0D84E7CB" w14:textId="77777777" w:rsidR="00953DC0" w:rsidRPr="00015122" w:rsidRDefault="00953DC0" w:rsidP="00953DC0">
      <w:pPr>
        <w:pStyle w:val="ListParagraph"/>
        <w:spacing w:before="0" w:after="160" w:line="259" w:lineRule="auto"/>
        <w:ind w:left="0"/>
        <w:jc w:val="left"/>
        <w:rPr>
          <w:rFonts w:cs="Arial"/>
          <w:b/>
          <w:lang w:val="en-US"/>
        </w:rPr>
      </w:pPr>
      <w:r w:rsidRPr="00015122">
        <w:rPr>
          <w:rFonts w:cs="Arial"/>
          <w:b/>
          <w:u w:val="single"/>
          <w:lang w:val="en-US"/>
        </w:rPr>
        <w:t>Q:</w:t>
      </w:r>
      <w:r w:rsidRPr="00015122">
        <w:rPr>
          <w:rFonts w:cs="Arial"/>
          <w:b/>
          <w:lang w:val="en-US"/>
        </w:rPr>
        <w:t xml:space="preserve"> When submitting orders via the ETS API, we currently receive an error message </w:t>
      </w:r>
      <w:r w:rsidRPr="00015122">
        <w:rPr>
          <w:rFonts w:cs="Arial"/>
          <w:b/>
          <w:color w:val="FF0000"/>
          <w:lang w:val="en-US"/>
        </w:rPr>
        <w:t>“OA 120 - Used deprecated Choice”</w:t>
      </w:r>
      <w:r w:rsidRPr="00015122">
        <w:rPr>
          <w:rFonts w:cs="Arial"/>
          <w:b/>
          <w:lang w:val="en-US"/>
        </w:rPr>
        <w:t>. What does it mean?</w:t>
      </w:r>
    </w:p>
    <w:p w14:paraId="3EBD03DA" w14:textId="77777777" w:rsidR="00953DC0" w:rsidRPr="00015122" w:rsidRDefault="00953DC0" w:rsidP="00953DC0">
      <w:pPr>
        <w:rPr>
          <w:rFonts w:cs="Arial"/>
          <w:lang w:val="en-US"/>
        </w:rPr>
      </w:pPr>
      <w:r w:rsidRPr="00015122">
        <w:rPr>
          <w:rFonts w:cs="Arial"/>
          <w:lang w:val="en-US"/>
        </w:rPr>
        <w:t>The API request that were sent to ETS API has been processed successfully but ETS API warn the user about the usage of deprecated tags in the API request.</w:t>
      </w:r>
    </w:p>
    <w:p w14:paraId="7449A95E" w14:textId="77777777" w:rsidR="00953DC0" w:rsidRPr="00015122" w:rsidRDefault="00953DC0" w:rsidP="00953DC0">
      <w:pPr>
        <w:rPr>
          <w:rFonts w:cs="Arial"/>
          <w:lang w:val="en-US"/>
        </w:rPr>
      </w:pPr>
      <w:r w:rsidRPr="00015122">
        <w:rPr>
          <w:rFonts w:cs="Arial"/>
          <w:lang w:val="en-US"/>
        </w:rPr>
        <w:t>For backward compatibility reasons these deprecated tags are still supported in highest versions of ETS API. It is always recommended not to use deprecated tags because these tags may decommission in future. Instead of using the deprecated tags, please use the recommended alternative tags.</w:t>
      </w:r>
    </w:p>
    <w:p w14:paraId="48F37FEC" w14:textId="77777777" w:rsidR="00953DC0" w:rsidRPr="00015122" w:rsidRDefault="00953DC0" w:rsidP="00953DC0">
      <w:pPr>
        <w:rPr>
          <w:rFonts w:cs="Arial"/>
          <w:lang w:val="en-US"/>
        </w:rPr>
      </w:pPr>
      <w:r w:rsidRPr="00015122">
        <w:rPr>
          <w:rFonts w:cs="Arial"/>
          <w:lang w:val="en-US"/>
        </w:rPr>
        <w:t>Please refer the API package dedicated document for more details on the deprecated tags.</w:t>
      </w:r>
    </w:p>
    <w:p w14:paraId="3FE775AB" w14:textId="3EB2BC36" w:rsidR="00394771" w:rsidRPr="00015122" w:rsidRDefault="00394771" w:rsidP="00394771">
      <w:pPr>
        <w:pStyle w:val="Heading3"/>
        <w:rPr>
          <w:rFonts w:ascii="Arial" w:hAnsi="Arial" w:cs="Arial"/>
          <w:lang w:val="en-US"/>
        </w:rPr>
      </w:pPr>
      <w:r w:rsidRPr="00015122">
        <w:rPr>
          <w:rFonts w:ascii="Arial" w:hAnsi="Arial" w:cs="Arial"/>
          <w:lang w:val="en-US"/>
        </w:rPr>
        <w:t xml:space="preserve">WSDL </w:t>
      </w:r>
    </w:p>
    <w:p w14:paraId="4FDE2B75" w14:textId="39419F65" w:rsidR="0083699E" w:rsidRPr="00015122" w:rsidRDefault="00E860FD" w:rsidP="0083699E">
      <w:pPr>
        <w:autoSpaceDE w:val="0"/>
        <w:autoSpaceDN w:val="0"/>
        <w:adjustRightInd w:val="0"/>
        <w:rPr>
          <w:rFonts w:cs="Arial"/>
          <w:b/>
          <w:lang w:val="en-US"/>
        </w:rPr>
      </w:pPr>
      <w:r w:rsidRPr="00015122">
        <w:rPr>
          <w:rFonts w:cs="Arial"/>
          <w:b/>
          <w:u w:val="single"/>
          <w:lang w:val="en-US"/>
        </w:rPr>
        <w:t>Q:</w:t>
      </w:r>
      <w:r w:rsidR="002067F6" w:rsidRPr="00015122">
        <w:rPr>
          <w:rFonts w:cs="Arial"/>
          <w:b/>
          <w:lang w:val="en-US"/>
        </w:rPr>
        <w:t xml:space="preserve"> How can we retrieve the WSDL</w:t>
      </w:r>
      <w:r w:rsidR="00D17899" w:rsidRPr="00015122">
        <w:rPr>
          <w:rFonts w:cs="Arial"/>
          <w:b/>
          <w:lang w:val="en-US"/>
        </w:rPr>
        <w:t xml:space="preserve"> file</w:t>
      </w:r>
      <w:r w:rsidR="002722DC" w:rsidRPr="00015122">
        <w:rPr>
          <w:rFonts w:cs="Arial"/>
          <w:b/>
          <w:lang w:val="en-US"/>
        </w:rPr>
        <w:t xml:space="preserve"> </w:t>
      </w:r>
      <w:r w:rsidR="0083699E" w:rsidRPr="00015122">
        <w:rPr>
          <w:rFonts w:cs="Arial"/>
          <w:b/>
          <w:lang w:val="en-US"/>
        </w:rPr>
        <w:t>from the web</w:t>
      </w:r>
      <w:r w:rsidR="00D17899" w:rsidRPr="00015122">
        <w:rPr>
          <w:rFonts w:cs="Arial"/>
          <w:b/>
          <w:lang w:val="en-US"/>
        </w:rPr>
        <w:t xml:space="preserve"> b</w:t>
      </w:r>
      <w:r w:rsidR="0083699E" w:rsidRPr="00015122">
        <w:rPr>
          <w:rFonts w:cs="Arial"/>
          <w:b/>
          <w:lang w:val="en-US"/>
        </w:rPr>
        <w:t xml:space="preserve">rowser if we </w:t>
      </w:r>
      <w:r w:rsidR="00D17899" w:rsidRPr="00015122">
        <w:rPr>
          <w:rFonts w:cs="Arial"/>
          <w:b/>
          <w:lang w:val="en-US"/>
        </w:rPr>
        <w:t xml:space="preserve">receive </w:t>
      </w:r>
      <w:r w:rsidR="0083699E" w:rsidRPr="00015122">
        <w:rPr>
          <w:rFonts w:cs="Arial"/>
          <w:b/>
          <w:lang w:val="en-US"/>
        </w:rPr>
        <w:t>a "Secure connection error" (Firefox)</w:t>
      </w:r>
    </w:p>
    <w:p w14:paraId="19360C5C" w14:textId="77777777" w:rsidR="0083699E" w:rsidRPr="00015122" w:rsidRDefault="0083699E" w:rsidP="0083699E">
      <w:pPr>
        <w:autoSpaceDE w:val="0"/>
        <w:autoSpaceDN w:val="0"/>
        <w:adjustRightInd w:val="0"/>
        <w:rPr>
          <w:rFonts w:cs="Arial"/>
          <w:lang w:val="en-US"/>
        </w:rPr>
      </w:pPr>
      <w:r w:rsidRPr="00015122">
        <w:rPr>
          <w:rFonts w:cs="Arial"/>
          <w:lang w:val="en-US"/>
        </w:rPr>
        <w:lastRenderedPageBreak/>
        <w:t xml:space="preserve">A1: The manner to resolve this issue is to import the signed certificate provided to </w:t>
      </w:r>
      <w:r w:rsidR="00FF678D" w:rsidRPr="00015122">
        <w:rPr>
          <w:rFonts w:cs="Arial"/>
          <w:lang w:val="en-US"/>
        </w:rPr>
        <w:t>you</w:t>
      </w:r>
      <w:r w:rsidRPr="00015122">
        <w:rPr>
          <w:rFonts w:cs="Arial"/>
          <w:lang w:val="en-US"/>
        </w:rPr>
        <w:t xml:space="preserve"> to </w:t>
      </w:r>
      <w:r w:rsidR="00FF678D" w:rsidRPr="00015122">
        <w:rPr>
          <w:rFonts w:cs="Arial"/>
          <w:lang w:val="en-US"/>
        </w:rPr>
        <w:t>your</w:t>
      </w:r>
      <w:r w:rsidRPr="00015122">
        <w:rPr>
          <w:rFonts w:cs="Arial"/>
          <w:lang w:val="en-US"/>
        </w:rPr>
        <w:t xml:space="preserve"> Web Browser (Firefox in our case</w:t>
      </w:r>
      <w:r w:rsidR="00FF678D" w:rsidRPr="00015122">
        <w:rPr>
          <w:rFonts w:cs="Arial"/>
          <w:lang w:val="en-US"/>
        </w:rPr>
        <w:t xml:space="preserve"> below</w:t>
      </w:r>
      <w:r w:rsidRPr="00015122">
        <w:rPr>
          <w:rFonts w:cs="Arial"/>
          <w:lang w:val="en-US"/>
        </w:rPr>
        <w:t>).</w:t>
      </w:r>
    </w:p>
    <w:p w14:paraId="4984EBA1" w14:textId="4A5E7920"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 xml:space="preserve">1) Firefox preference -&gt; </w:t>
      </w:r>
      <w:r w:rsidR="00A81931" w:rsidRPr="00015122">
        <w:rPr>
          <w:rFonts w:cs="Arial"/>
          <w:lang w:val="en-US"/>
        </w:rPr>
        <w:t xml:space="preserve">Tools </w:t>
      </w:r>
      <w:r w:rsidR="0083699E" w:rsidRPr="00015122">
        <w:rPr>
          <w:rFonts w:cs="Arial"/>
          <w:lang w:val="en-US"/>
        </w:rPr>
        <w:t>-&gt; Option</w:t>
      </w:r>
      <w:r w:rsidR="00A81931" w:rsidRPr="00015122">
        <w:rPr>
          <w:rFonts w:cs="Arial"/>
          <w:lang w:val="en-US"/>
        </w:rPr>
        <w:t>s</w:t>
      </w:r>
    </w:p>
    <w:p w14:paraId="0B5060E6" w14:textId="2559A063"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2) Click on “Advanced” button</w:t>
      </w:r>
    </w:p>
    <w:p w14:paraId="25A21021" w14:textId="7A6AAEAF"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 xml:space="preserve">3) Select the “Encryption” </w:t>
      </w:r>
      <w:r w:rsidR="00A81931" w:rsidRPr="00015122">
        <w:rPr>
          <w:rFonts w:cs="Arial"/>
          <w:lang w:val="en-US"/>
        </w:rPr>
        <w:t>tab</w:t>
      </w:r>
    </w:p>
    <w:p w14:paraId="55517AC8" w14:textId="69BC5CAB"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4) Check the checkbox “U</w:t>
      </w:r>
      <w:r w:rsidR="00C37DBB" w:rsidRPr="00015122">
        <w:rPr>
          <w:rFonts w:cs="Arial"/>
          <w:lang w:val="en-US"/>
        </w:rPr>
        <w:t xml:space="preserve">se TLS </w:t>
      </w:r>
      <w:r w:rsidR="00622580" w:rsidRPr="00015122">
        <w:rPr>
          <w:rFonts w:cs="Arial"/>
          <w:lang w:val="en-US"/>
        </w:rPr>
        <w:t>v</w:t>
      </w:r>
      <w:r w:rsidR="00C37DBB" w:rsidRPr="00015122">
        <w:rPr>
          <w:rFonts w:cs="Arial"/>
          <w:lang w:val="en-US"/>
        </w:rPr>
        <w:t>1</w:t>
      </w:r>
      <w:r w:rsidR="0083699E" w:rsidRPr="00015122">
        <w:rPr>
          <w:rFonts w:cs="Arial"/>
          <w:lang w:val="en-US"/>
        </w:rPr>
        <w:t>.</w:t>
      </w:r>
      <w:r w:rsidR="00C37DBB" w:rsidRPr="00015122">
        <w:rPr>
          <w:rFonts w:cs="Arial"/>
          <w:lang w:val="en-US"/>
        </w:rPr>
        <w:t>2</w:t>
      </w:r>
      <w:r w:rsidR="0083699E" w:rsidRPr="00015122">
        <w:rPr>
          <w:rFonts w:cs="Arial"/>
          <w:lang w:val="en-US"/>
        </w:rPr>
        <w:t>” (if not already checked)</w:t>
      </w:r>
    </w:p>
    <w:p w14:paraId="31E03EB9" w14:textId="7A3BF7F1"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5) Click on “View Certificates” button</w:t>
      </w:r>
    </w:p>
    <w:p w14:paraId="02D3008C" w14:textId="69A3C100"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6) Click on “Import” button</w:t>
      </w:r>
    </w:p>
    <w:p w14:paraId="73C8BD51" w14:textId="294B39CB"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7) Navigate to the CA certificate (.p12) and import it</w:t>
      </w:r>
    </w:p>
    <w:p w14:paraId="6EDB7A3E" w14:textId="77777777" w:rsidR="00584507" w:rsidRPr="00015122" w:rsidRDefault="00584507" w:rsidP="00584507">
      <w:pPr>
        <w:rPr>
          <w:rFonts w:cs="Arial"/>
          <w:b/>
          <w:lang w:val="en-US"/>
        </w:rPr>
      </w:pPr>
      <w:r w:rsidRPr="00015122">
        <w:rPr>
          <w:rFonts w:cs="Arial"/>
          <w:b/>
          <w:u w:val="single"/>
          <w:lang w:val="en-US"/>
        </w:rPr>
        <w:t>Q:</w:t>
      </w:r>
      <w:r w:rsidRPr="00015122">
        <w:rPr>
          <w:rFonts w:cs="Arial"/>
          <w:b/>
          <w:lang w:val="en-US"/>
        </w:rPr>
        <w:t xml:space="preserve"> Are really all tags in the WSDL, indicated as optional?</w:t>
      </w:r>
    </w:p>
    <w:p w14:paraId="74ED8532" w14:textId="77777777" w:rsidR="00584507" w:rsidRPr="00015122" w:rsidRDefault="00584507" w:rsidP="00584507">
      <w:pPr>
        <w:rPr>
          <w:rFonts w:cs="Arial"/>
          <w:lang w:val="en-US"/>
        </w:rPr>
      </w:pPr>
      <w:r w:rsidRPr="00015122">
        <w:rPr>
          <w:rFonts w:cs="Arial"/>
          <w:lang w:val="en-US"/>
        </w:rPr>
        <w:t>A1: In the WSDL documentation, there are some errors regarding the tags indicated as optional. Few tags are indicated as optional even when they are mandatory:</w:t>
      </w:r>
    </w:p>
    <w:p w14:paraId="5F84EB30" w14:textId="3957D63F" w:rsidR="00584507" w:rsidRPr="00015122" w:rsidRDefault="00584507" w:rsidP="00015122">
      <w:pPr>
        <w:spacing w:before="0"/>
        <w:jc w:val="left"/>
        <w:rPr>
          <w:rFonts w:cs="Arial"/>
          <w:szCs w:val="22"/>
          <w:lang w:val="en-US"/>
        </w:rPr>
      </w:pPr>
      <w:r w:rsidRPr="00015122">
        <w:rPr>
          <w:rFonts w:cs="Arial"/>
          <w:szCs w:val="22"/>
          <w:lang w:val="en-US"/>
        </w:rPr>
        <w:br/>
        <w:t xml:space="preserve">    </w:t>
      </w:r>
      <w:r w:rsidRPr="00015122">
        <w:rPr>
          <w:rFonts w:cs="Arial"/>
          <w:szCs w:val="22"/>
          <w:lang w:val="en-US"/>
        </w:rPr>
        <w:br/>
      </w:r>
    </w:p>
    <w:p w14:paraId="093F8554" w14:textId="77777777" w:rsidR="00584507" w:rsidRPr="00015122" w:rsidRDefault="00584507" w:rsidP="00584507">
      <w:pPr>
        <w:spacing w:before="0"/>
        <w:jc w:val="left"/>
        <w:rPr>
          <w:rFonts w:cs="Arial"/>
          <w:szCs w:val="22"/>
          <w:lang w:val="en-US"/>
        </w:rPr>
      </w:pPr>
      <w:r w:rsidRPr="00015122">
        <w:rPr>
          <w:rFonts w:cs="Arial"/>
          <w:szCs w:val="22"/>
          <w:lang w:val="en-US"/>
        </w:rPr>
        <w:t xml:space="preserve">    Method </w:t>
      </w:r>
      <w:proofErr w:type="spellStart"/>
      <w:r w:rsidRPr="00015122">
        <w:rPr>
          <w:rFonts w:cs="Arial"/>
          <w:b/>
          <w:bCs/>
          <w:szCs w:val="22"/>
          <w:lang w:val="en-US"/>
        </w:rPr>
        <w:t>EnterHourlyOrder</w:t>
      </w:r>
      <w:proofErr w:type="spellEnd"/>
      <w:r w:rsidRPr="00015122">
        <w:rPr>
          <w:rFonts w:cs="Arial"/>
          <w:b/>
          <w:bCs/>
          <w:szCs w:val="22"/>
          <w:lang w:val="en-US"/>
        </w:rPr>
        <w:t>/</w:t>
      </w:r>
      <w:r w:rsidRPr="00015122">
        <w:rPr>
          <w:rFonts w:cs="Arial"/>
          <w:szCs w:val="22"/>
          <w:lang w:val="en-US"/>
        </w:rPr>
        <w:t xml:space="preserve">tag </w:t>
      </w:r>
      <w:proofErr w:type="spellStart"/>
      <w:r w:rsidRPr="00015122">
        <w:rPr>
          <w:rFonts w:cs="Arial"/>
          <w:szCs w:val="22"/>
          <w:lang w:val="en-US"/>
        </w:rPr>
        <w:t>periodTimeInterval</w:t>
      </w:r>
      <w:proofErr w:type="spellEnd"/>
    </w:p>
    <w:p w14:paraId="64EAA8C7" w14:textId="77777777" w:rsidR="00584507" w:rsidRPr="00015122" w:rsidRDefault="00584507" w:rsidP="00584507">
      <w:pPr>
        <w:spacing w:before="0"/>
        <w:ind w:firstLine="708"/>
        <w:jc w:val="left"/>
        <w:rPr>
          <w:rFonts w:cs="Arial"/>
          <w:b/>
          <w:szCs w:val="22"/>
          <w:lang w:val="en-US"/>
        </w:rPr>
      </w:pPr>
      <w:r w:rsidRPr="00015122">
        <w:rPr>
          <w:rFonts w:cs="Arial"/>
          <w:szCs w:val="22"/>
        </w:rPr>
        <w:sym w:font="Wingdings" w:char="F0E8"/>
      </w:r>
      <w:r w:rsidRPr="00015122">
        <w:rPr>
          <w:rFonts w:cs="Arial"/>
          <w:szCs w:val="22"/>
          <w:lang w:val="en-US"/>
        </w:rPr>
        <w:t xml:space="preserve"> method is deprecated, so no change is expected</w:t>
      </w:r>
    </w:p>
    <w:p w14:paraId="2293E030" w14:textId="64524A48" w:rsidR="00584507" w:rsidRPr="00015122" w:rsidRDefault="00584507" w:rsidP="00015122">
      <w:pPr>
        <w:spacing w:before="0"/>
        <w:jc w:val="left"/>
        <w:rPr>
          <w:rFonts w:cs="Arial"/>
          <w:szCs w:val="22"/>
          <w:lang w:val="en-US"/>
        </w:rPr>
      </w:pPr>
      <w:r w:rsidRPr="00015122">
        <w:rPr>
          <w:rFonts w:cs="Arial"/>
          <w:szCs w:val="22"/>
          <w:lang w:val="en-US"/>
        </w:rPr>
        <w:br/>
        <w:t xml:space="preserve">    </w:t>
      </w:r>
    </w:p>
    <w:p w14:paraId="309139CE" w14:textId="098CC3CB" w:rsidR="00450FF7" w:rsidRPr="00015122" w:rsidRDefault="00CD3F00" w:rsidP="00450FF7">
      <w:pPr>
        <w:pStyle w:val="Heading3"/>
        <w:rPr>
          <w:rFonts w:ascii="Arial" w:hAnsi="Arial" w:cs="Arial"/>
          <w:lang w:val="en-US"/>
        </w:rPr>
      </w:pPr>
      <w:r w:rsidRPr="00015122">
        <w:rPr>
          <w:rFonts w:ascii="Arial" w:hAnsi="Arial" w:cs="Arial"/>
          <w:lang w:val="en-US"/>
        </w:rPr>
        <w:t xml:space="preserve">Handling </w:t>
      </w:r>
      <w:r w:rsidR="00450FF7" w:rsidRPr="00015122">
        <w:rPr>
          <w:rFonts w:ascii="Arial" w:hAnsi="Arial" w:cs="Arial"/>
          <w:lang w:val="en-US"/>
        </w:rPr>
        <w:t>DST</w:t>
      </w:r>
      <w:r w:rsidRPr="00015122">
        <w:rPr>
          <w:rFonts w:ascii="Arial" w:hAnsi="Arial" w:cs="Arial"/>
          <w:lang w:val="en-US"/>
        </w:rPr>
        <w:t xml:space="preserve"> changes</w:t>
      </w:r>
    </w:p>
    <w:p w14:paraId="10603862" w14:textId="26C249D1" w:rsidR="003E626A" w:rsidRPr="00015122" w:rsidRDefault="00E860FD" w:rsidP="003E626A">
      <w:pPr>
        <w:rPr>
          <w:rFonts w:cs="Arial"/>
          <w:b/>
          <w:lang w:val="en-US"/>
        </w:rPr>
      </w:pPr>
      <w:r w:rsidRPr="00015122">
        <w:rPr>
          <w:rFonts w:cs="Arial"/>
          <w:b/>
          <w:u w:val="single"/>
          <w:lang w:val="en-US"/>
        </w:rPr>
        <w:t>Q:</w:t>
      </w:r>
      <w:r w:rsidR="003E626A" w:rsidRPr="00015122">
        <w:rPr>
          <w:rFonts w:cs="Arial"/>
          <w:b/>
          <w:lang w:val="en-US"/>
        </w:rPr>
        <w:t xml:space="preserve"> How are the time periods for Summer Days / Winter Days</w:t>
      </w:r>
      <w:r w:rsidR="00FF678D" w:rsidRPr="00015122">
        <w:rPr>
          <w:rFonts w:cs="Arial"/>
          <w:b/>
          <w:lang w:val="en-US"/>
        </w:rPr>
        <w:t xml:space="preserve"> / DST</w:t>
      </w:r>
      <w:r w:rsidR="003E626A" w:rsidRPr="00015122">
        <w:rPr>
          <w:rFonts w:cs="Arial"/>
          <w:b/>
          <w:lang w:val="en-US"/>
        </w:rPr>
        <w:t>?</w:t>
      </w:r>
    </w:p>
    <w:p w14:paraId="565FBEE6" w14:textId="4D0D9B1A" w:rsidR="00EF4A1B" w:rsidRPr="00015122" w:rsidRDefault="003E626A" w:rsidP="00EF4A1B">
      <w:pPr>
        <w:pStyle w:val="CommentText"/>
        <w:rPr>
          <w:rFonts w:cs="Arial"/>
          <w:sz w:val="22"/>
          <w:lang w:val="en-US"/>
        </w:rPr>
      </w:pPr>
      <w:r w:rsidRPr="00015122">
        <w:rPr>
          <w:rFonts w:cs="Arial"/>
          <w:sz w:val="22"/>
          <w:lang w:val="en-US"/>
        </w:rPr>
        <w:t xml:space="preserve">A1: </w:t>
      </w:r>
      <w:r w:rsidR="00BE53E9" w:rsidRPr="00015122">
        <w:rPr>
          <w:rFonts w:cs="Arial"/>
          <w:sz w:val="22"/>
          <w:lang w:val="en-US"/>
        </w:rPr>
        <w:t>The following format is indicated for deprecated methods:</w:t>
      </w:r>
    </w:p>
    <w:p w14:paraId="0858BE0A" w14:textId="0D0CA100" w:rsidR="00003F4E" w:rsidRPr="00015122" w:rsidRDefault="00BD42B8" w:rsidP="00EF4A1B">
      <w:pPr>
        <w:pStyle w:val="CommentText"/>
        <w:rPr>
          <w:rFonts w:cs="Arial"/>
          <w:sz w:val="22"/>
          <w:lang w:val="en-US"/>
        </w:rPr>
      </w:pPr>
      <w:r w:rsidRPr="00015122">
        <w:rPr>
          <w:rFonts w:cs="Arial"/>
          <w:sz w:val="22"/>
          <w:lang w:val="en-US"/>
        </w:rPr>
        <w:t>If the tag</w:t>
      </w:r>
      <w:r w:rsidR="00003F4E" w:rsidRPr="00015122">
        <w:rPr>
          <w:rFonts w:cs="Arial"/>
          <w:sz w:val="22"/>
          <w:lang w:val="en-US"/>
        </w:rPr>
        <w:t xml:space="preserve"> PERIODTIMEINTERVAL is used, the list of values is different according if we are in summer, winter, DST23 or DST25:</w:t>
      </w:r>
    </w:p>
    <w:p w14:paraId="322B5958" w14:textId="77777777" w:rsidR="00FF678D" w:rsidRPr="00015122" w:rsidRDefault="00EF4A1B" w:rsidP="00EF4A1B">
      <w:pPr>
        <w:pStyle w:val="CommentText"/>
        <w:rPr>
          <w:rFonts w:cs="Arial"/>
          <w:sz w:val="22"/>
          <w:lang w:val="en-US"/>
        </w:rPr>
      </w:pPr>
      <w:r w:rsidRPr="00015122">
        <w:rPr>
          <w:rFonts w:cs="Arial"/>
          <w:sz w:val="22"/>
          <w:lang w:val="en-US"/>
        </w:rPr>
        <w:t>Summer day: from 22h (day 1) to 22h (day 2)</w:t>
      </w:r>
    </w:p>
    <w:p w14:paraId="21FECBED" w14:textId="77777777" w:rsidR="00282F69" w:rsidRPr="00015122" w:rsidRDefault="00EF4A1B" w:rsidP="00EF4A1B">
      <w:pPr>
        <w:pStyle w:val="CommentText"/>
        <w:rPr>
          <w:rFonts w:cs="Arial"/>
          <w:sz w:val="22"/>
          <w:lang w:val="en-US"/>
        </w:rPr>
      </w:pPr>
      <w:r w:rsidRPr="00015122">
        <w:rPr>
          <w:rFonts w:cs="Arial"/>
          <w:sz w:val="22"/>
          <w:lang w:val="en-US"/>
        </w:rPr>
        <w:t>Winter day: from 23h (day 1) to 23h (day 2)</w:t>
      </w:r>
    </w:p>
    <w:p w14:paraId="19E37D56" w14:textId="46E20077" w:rsidR="00EF4A1B" w:rsidRPr="00015122" w:rsidRDefault="00EF4A1B" w:rsidP="00EF4A1B">
      <w:pPr>
        <w:pStyle w:val="CommentText"/>
        <w:rPr>
          <w:rFonts w:cs="Arial"/>
          <w:sz w:val="22"/>
          <w:lang w:val="en-US"/>
        </w:rPr>
      </w:pPr>
      <w:r w:rsidRPr="00015122">
        <w:rPr>
          <w:rFonts w:cs="Arial"/>
          <w:sz w:val="22"/>
          <w:lang w:val="en-US"/>
        </w:rPr>
        <w:t>DST short: from 23h (day 1) to 22h (day 2)</w:t>
      </w:r>
    </w:p>
    <w:p w14:paraId="474BFDD8" w14:textId="77777777" w:rsidR="00EF4A1B" w:rsidRPr="00015122" w:rsidRDefault="00EF4A1B" w:rsidP="00EF4A1B">
      <w:pPr>
        <w:pStyle w:val="CommentText"/>
        <w:rPr>
          <w:rFonts w:cs="Arial"/>
          <w:sz w:val="22"/>
          <w:lang w:val="en-US"/>
        </w:rPr>
      </w:pPr>
      <w:r w:rsidRPr="00015122">
        <w:rPr>
          <w:rFonts w:cs="Arial"/>
          <w:sz w:val="22"/>
          <w:lang w:val="en-US"/>
        </w:rPr>
        <w:t>DST long: from 22h (day 1) to 23h (day 2)</w:t>
      </w:r>
    </w:p>
    <w:p w14:paraId="49562AC0" w14:textId="1BA87828" w:rsidR="003E626A" w:rsidRPr="00015122" w:rsidRDefault="00EF4A1B" w:rsidP="00EF4A1B">
      <w:pPr>
        <w:rPr>
          <w:rFonts w:cs="Arial"/>
          <w:lang w:val="en-US"/>
        </w:rPr>
      </w:pPr>
      <w:r w:rsidRPr="00015122">
        <w:rPr>
          <w:rFonts w:cs="Arial"/>
          <w:lang w:val="en-US"/>
        </w:rPr>
        <w:t xml:space="preserve">Each date has the format </w:t>
      </w:r>
      <w:r w:rsidR="00FF678D" w:rsidRPr="00015122">
        <w:rPr>
          <w:rFonts w:cs="Arial"/>
          <w:lang w:val="en-US"/>
        </w:rPr>
        <w:t>YYYY</w:t>
      </w:r>
      <w:r w:rsidRPr="00015122">
        <w:rPr>
          <w:rFonts w:cs="Arial"/>
          <w:lang w:val="en-US"/>
        </w:rPr>
        <w:t>_</w:t>
      </w:r>
      <w:r w:rsidR="00FF678D" w:rsidRPr="00015122">
        <w:rPr>
          <w:rFonts w:cs="Arial"/>
          <w:lang w:val="en-US"/>
        </w:rPr>
        <w:t>MM</w:t>
      </w:r>
      <w:r w:rsidRPr="00015122">
        <w:rPr>
          <w:rFonts w:cs="Arial"/>
          <w:lang w:val="en-US"/>
        </w:rPr>
        <w:t>_</w:t>
      </w:r>
      <w:r w:rsidR="00FF678D" w:rsidRPr="00015122">
        <w:rPr>
          <w:rFonts w:cs="Arial"/>
          <w:lang w:val="en-US"/>
        </w:rPr>
        <w:t>DD</w:t>
      </w:r>
      <w:r w:rsidRPr="00015122">
        <w:rPr>
          <w:rFonts w:cs="Arial"/>
          <w:lang w:val="en-US"/>
        </w:rPr>
        <w:t>T</w:t>
      </w:r>
      <w:r w:rsidR="00FF678D" w:rsidRPr="00015122">
        <w:rPr>
          <w:rFonts w:cs="Arial"/>
          <w:lang w:val="en-US"/>
        </w:rPr>
        <w:t>HH</w:t>
      </w:r>
      <w:r w:rsidRPr="00015122">
        <w:rPr>
          <w:rFonts w:cs="Arial"/>
          <w:lang w:val="en-US"/>
        </w:rPr>
        <w:t>:</w:t>
      </w:r>
      <w:r w:rsidR="00282F69" w:rsidRPr="00015122">
        <w:rPr>
          <w:rFonts w:cs="Arial"/>
          <w:lang w:val="en-US"/>
        </w:rPr>
        <w:t>MI</w:t>
      </w:r>
      <w:r w:rsidRPr="00015122">
        <w:rPr>
          <w:rFonts w:cs="Arial"/>
          <w:lang w:val="en-US"/>
        </w:rPr>
        <w:t>:</w:t>
      </w:r>
      <w:r w:rsidR="00FF678D" w:rsidRPr="00015122">
        <w:rPr>
          <w:rFonts w:cs="Arial"/>
          <w:lang w:val="en-US"/>
        </w:rPr>
        <w:t>SS</w:t>
      </w:r>
    </w:p>
    <w:p w14:paraId="09B2D514" w14:textId="77777777" w:rsidR="00FF678D" w:rsidRPr="00015122" w:rsidRDefault="00FF678D" w:rsidP="003E626A">
      <w:pPr>
        <w:rPr>
          <w:rFonts w:cs="Arial"/>
          <w:lang w:val="en-US"/>
        </w:rPr>
      </w:pPr>
    </w:p>
    <w:p w14:paraId="1E0425E4" w14:textId="2BAAF4C0" w:rsidR="00BE53E9" w:rsidRPr="00015122" w:rsidRDefault="00BE53E9" w:rsidP="003E626A">
      <w:pPr>
        <w:rPr>
          <w:rFonts w:cs="Arial"/>
          <w:lang w:val="en-US"/>
        </w:rPr>
      </w:pPr>
      <w:r w:rsidRPr="00015122">
        <w:rPr>
          <w:rFonts w:cs="Arial"/>
          <w:lang w:val="en-US"/>
        </w:rPr>
        <w:t>A2: the following format is given for new methods:</w:t>
      </w:r>
    </w:p>
    <w:p w14:paraId="202E4F75" w14:textId="06969498" w:rsidR="00BE53E9" w:rsidRPr="00015122" w:rsidRDefault="00BE53E9" w:rsidP="003E626A">
      <w:pPr>
        <w:rPr>
          <w:rFonts w:cs="Arial"/>
          <w:lang w:val="en-US"/>
        </w:rPr>
      </w:pPr>
      <w:r w:rsidRPr="00015122">
        <w:rPr>
          <w:rFonts w:cs="Arial"/>
          <w:lang w:val="en-US"/>
        </w:rPr>
        <w:t>If the ta</w:t>
      </w:r>
      <w:r w:rsidR="00B76B9A" w:rsidRPr="00015122">
        <w:rPr>
          <w:rFonts w:cs="Arial"/>
          <w:lang w:val="en-US"/>
        </w:rPr>
        <w:t>g</w:t>
      </w:r>
      <w:r w:rsidRPr="00015122">
        <w:rPr>
          <w:rFonts w:cs="Arial"/>
          <w:lang w:val="en-US"/>
        </w:rPr>
        <w:t xml:space="preserve"> PERIOD is used, the period ID is given with a number from 1 to X.</w:t>
      </w:r>
    </w:p>
    <w:p w14:paraId="4277A72C" w14:textId="64B54793" w:rsidR="00BE53E9" w:rsidRPr="00015122" w:rsidRDefault="00BE53E9" w:rsidP="003E626A">
      <w:pPr>
        <w:rPr>
          <w:rFonts w:cs="Arial"/>
          <w:lang w:val="en-US"/>
        </w:rPr>
      </w:pPr>
      <w:r w:rsidRPr="00015122">
        <w:rPr>
          <w:rFonts w:cs="Arial"/>
          <w:lang w:val="en-US"/>
        </w:rPr>
        <w:t xml:space="preserve">X = 24 for a normal day with 24 periods, or 23 </w:t>
      </w:r>
      <w:r w:rsidR="00003F4E" w:rsidRPr="00015122">
        <w:rPr>
          <w:rFonts w:cs="Arial"/>
          <w:lang w:val="en-US"/>
        </w:rPr>
        <w:t>f</w:t>
      </w:r>
      <w:r w:rsidRPr="00015122">
        <w:rPr>
          <w:rFonts w:cs="Arial"/>
          <w:lang w:val="en-US"/>
        </w:rPr>
        <w:t>or DST 23 or 25 for DST 25</w:t>
      </w:r>
    </w:p>
    <w:p w14:paraId="5AA9609B" w14:textId="0A56D99B" w:rsidR="00BE53E9" w:rsidRPr="00015122" w:rsidRDefault="00BE53E9" w:rsidP="003E626A">
      <w:pPr>
        <w:rPr>
          <w:rFonts w:cs="Arial"/>
          <w:lang w:val="en-US"/>
        </w:rPr>
      </w:pPr>
      <w:r w:rsidRPr="00015122">
        <w:rPr>
          <w:rFonts w:cs="Arial"/>
          <w:lang w:val="en-US"/>
        </w:rPr>
        <w:t>X = 96 for a normal day with 96 periods (15min auction), o</w:t>
      </w:r>
      <w:r w:rsidR="00003F4E" w:rsidRPr="00015122">
        <w:rPr>
          <w:rFonts w:cs="Arial"/>
          <w:lang w:val="en-US"/>
        </w:rPr>
        <w:t>r</w:t>
      </w:r>
      <w:r w:rsidRPr="00015122">
        <w:rPr>
          <w:rFonts w:cs="Arial"/>
          <w:lang w:val="en-US"/>
        </w:rPr>
        <w:t xml:space="preserve"> 92 for DST 23 or 100 for DST 25</w:t>
      </w:r>
    </w:p>
    <w:p w14:paraId="4C405EB9" w14:textId="3539077E" w:rsidR="00BE53E9" w:rsidRPr="00015122" w:rsidRDefault="00BE53E9" w:rsidP="003E626A">
      <w:pPr>
        <w:rPr>
          <w:rFonts w:cs="Arial"/>
          <w:lang w:val="en-US"/>
        </w:rPr>
      </w:pPr>
      <w:r w:rsidRPr="00015122">
        <w:rPr>
          <w:rFonts w:cs="Arial"/>
          <w:lang w:val="en-US"/>
        </w:rPr>
        <w:t>…</w:t>
      </w:r>
    </w:p>
    <w:p w14:paraId="239649B0" w14:textId="017683E1" w:rsidR="000115A3" w:rsidRPr="00015122" w:rsidRDefault="00003F4E" w:rsidP="003E626A">
      <w:pPr>
        <w:rPr>
          <w:rFonts w:cs="Arial"/>
          <w:lang w:val="en-US"/>
        </w:rPr>
      </w:pPr>
      <w:r w:rsidRPr="00015122">
        <w:rPr>
          <w:rFonts w:cs="Arial"/>
          <w:lang w:val="en-US"/>
        </w:rPr>
        <w:t xml:space="preserve">In this case, the date has always same format (YYYY-MM-DD), and only the </w:t>
      </w:r>
      <w:r w:rsidR="00B76B9A" w:rsidRPr="00015122">
        <w:rPr>
          <w:rFonts w:cs="Arial"/>
          <w:lang w:val="en-US"/>
        </w:rPr>
        <w:t xml:space="preserve">number of </w:t>
      </w:r>
      <w:r w:rsidRPr="00015122">
        <w:rPr>
          <w:rFonts w:cs="Arial"/>
          <w:lang w:val="en-US"/>
        </w:rPr>
        <w:t>period</w:t>
      </w:r>
      <w:r w:rsidR="00B76B9A" w:rsidRPr="00015122">
        <w:rPr>
          <w:rFonts w:cs="Arial"/>
          <w:lang w:val="en-US"/>
        </w:rPr>
        <w:t>s</w:t>
      </w:r>
      <w:r w:rsidRPr="00015122">
        <w:rPr>
          <w:rFonts w:cs="Arial"/>
          <w:lang w:val="en-US"/>
        </w:rPr>
        <w:t xml:space="preserve"> will indicate if there is 23, 24 or 25 hours</w:t>
      </w:r>
    </w:p>
    <w:p w14:paraId="47D4FA92" w14:textId="1814074C" w:rsidR="007A3C97" w:rsidRPr="00015122" w:rsidRDefault="007A3C97" w:rsidP="007A3C97">
      <w:pPr>
        <w:rPr>
          <w:rFonts w:cs="Arial"/>
          <w:lang w:val="en-US"/>
        </w:rPr>
      </w:pPr>
      <w:r w:rsidRPr="00015122">
        <w:rPr>
          <w:rFonts w:cs="Arial"/>
          <w:b/>
          <w:u w:val="single"/>
          <w:lang w:val="en-US"/>
        </w:rPr>
        <w:lastRenderedPageBreak/>
        <w:t>DST 23 – Summer</w:t>
      </w:r>
      <w:r w:rsidRPr="00015122">
        <w:rPr>
          <w:rFonts w:cs="Arial"/>
          <w:lang w:val="en-US"/>
        </w:rPr>
        <w:t>: Only 23 periods are valid. Period #24 is invalid.</w:t>
      </w:r>
    </w:p>
    <w:p w14:paraId="509D8C47" w14:textId="77777777" w:rsidR="007A3C97" w:rsidRPr="00015122" w:rsidRDefault="007A3C97" w:rsidP="007A3C97">
      <w:pPr>
        <w:spacing w:after="120"/>
        <w:rPr>
          <w:rFonts w:cs="Arial"/>
          <w:lang w:val="en-US"/>
        </w:rPr>
      </w:pPr>
      <w:r w:rsidRPr="00015122">
        <w:rPr>
          <w:rFonts w:cs="Arial"/>
          <w:lang w:val="en-US"/>
        </w:rPr>
        <w:t>Please consult the Sample files provided in the API package.</w:t>
      </w:r>
    </w:p>
    <w:p w14:paraId="471B6672" w14:textId="36AD03CE" w:rsidR="007A3C97" w:rsidRPr="00015122" w:rsidRDefault="007A3C97" w:rsidP="007A3C97">
      <w:pPr>
        <w:rPr>
          <w:rFonts w:cs="Arial"/>
          <w:lang w:val="en-US"/>
        </w:rPr>
      </w:pPr>
      <w:bookmarkStart w:id="7" w:name="_Toc24994059"/>
      <w:r w:rsidRPr="00015122">
        <w:rPr>
          <w:rFonts w:cs="Arial"/>
          <w:b/>
          <w:u w:val="single"/>
          <w:lang w:val="en-US"/>
        </w:rPr>
        <w:t>DST 25 – Winter</w:t>
      </w:r>
      <w:bookmarkEnd w:id="7"/>
      <w:r w:rsidRPr="00015122">
        <w:rPr>
          <w:rFonts w:cs="Arial"/>
          <w:lang w:val="en-US"/>
        </w:rPr>
        <w:t xml:space="preserve">: 25 periods are possible for this long day: </w:t>
      </w:r>
    </w:p>
    <w:p w14:paraId="0135F76A" w14:textId="77777777" w:rsidR="007A3C97" w:rsidRPr="00015122" w:rsidRDefault="007A3C97" w:rsidP="007A3C97">
      <w:pPr>
        <w:pStyle w:val="ListParagraph"/>
        <w:numPr>
          <w:ilvl w:val="0"/>
          <w:numId w:val="17"/>
        </w:numPr>
        <w:spacing w:before="0" w:after="200" w:line="276" w:lineRule="auto"/>
        <w:jc w:val="left"/>
        <w:rPr>
          <w:rFonts w:cs="Arial"/>
          <w:lang w:val="en-US"/>
        </w:rPr>
      </w:pPr>
      <w:r w:rsidRPr="00015122">
        <w:rPr>
          <w:rFonts w:cs="Arial"/>
          <w:lang w:val="en-US"/>
        </w:rPr>
        <w:t xml:space="preserve">period 4 corresponds to 02X-03X, </w:t>
      </w:r>
    </w:p>
    <w:p w14:paraId="0E614260" w14:textId="77777777" w:rsidR="007A3C97" w:rsidRPr="00015122" w:rsidRDefault="007A3C97" w:rsidP="007A3C97">
      <w:pPr>
        <w:pStyle w:val="ListParagraph"/>
        <w:numPr>
          <w:ilvl w:val="0"/>
          <w:numId w:val="17"/>
        </w:numPr>
        <w:spacing w:before="0" w:after="200" w:line="276" w:lineRule="auto"/>
        <w:jc w:val="left"/>
        <w:rPr>
          <w:rFonts w:cs="Arial"/>
        </w:rPr>
      </w:pPr>
      <w:r w:rsidRPr="00015122">
        <w:rPr>
          <w:rFonts w:cs="Arial"/>
        </w:rPr>
        <w:t>period 25 corresponds to 23-00</w:t>
      </w:r>
    </w:p>
    <w:p w14:paraId="7478E268" w14:textId="77777777" w:rsidR="007A3C97" w:rsidRPr="00015122" w:rsidRDefault="007A3C97" w:rsidP="00015122">
      <w:pPr>
        <w:spacing w:after="120"/>
        <w:rPr>
          <w:rFonts w:cs="Arial"/>
          <w:lang w:val="en-US"/>
        </w:rPr>
      </w:pPr>
      <w:r w:rsidRPr="00015122">
        <w:rPr>
          <w:rFonts w:cs="Arial"/>
          <w:lang w:val="en-US"/>
        </w:rPr>
        <w:t>Please consult the Sample files provided in the API package.</w:t>
      </w:r>
    </w:p>
    <w:p w14:paraId="2DD532EA" w14:textId="77777777" w:rsidR="007A3C97" w:rsidRPr="00015122" w:rsidRDefault="007A3C97" w:rsidP="00584507">
      <w:pPr>
        <w:autoSpaceDE w:val="0"/>
        <w:autoSpaceDN w:val="0"/>
        <w:adjustRightInd w:val="0"/>
        <w:rPr>
          <w:rFonts w:cs="Arial"/>
          <w:b/>
          <w:highlight w:val="yellow"/>
          <w:u w:val="single"/>
          <w:lang w:val="en-US"/>
        </w:rPr>
      </w:pPr>
    </w:p>
    <w:p w14:paraId="7D122E2A" w14:textId="40BD27F9" w:rsidR="00584507" w:rsidRPr="00015122" w:rsidRDefault="00584507" w:rsidP="0058450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is the DST handled by </w:t>
      </w:r>
      <w:r w:rsidR="006D598A" w:rsidRPr="00015122">
        <w:rPr>
          <w:rFonts w:cs="Arial"/>
          <w:b/>
          <w:lang w:val="en-US"/>
        </w:rPr>
        <w:t>SEMOpx</w:t>
      </w:r>
      <w:r w:rsidRPr="00015122">
        <w:rPr>
          <w:rFonts w:cs="Arial"/>
          <w:b/>
          <w:lang w:val="en-US"/>
        </w:rPr>
        <w:t xml:space="preserve">: will the time be delivered in UTC? </w:t>
      </w:r>
    </w:p>
    <w:p w14:paraId="73CC1EF0" w14:textId="5F099664" w:rsidR="00584507" w:rsidRPr="00015122" w:rsidRDefault="00584507" w:rsidP="00584507">
      <w:pPr>
        <w:autoSpaceDE w:val="0"/>
        <w:autoSpaceDN w:val="0"/>
        <w:adjustRightInd w:val="0"/>
        <w:rPr>
          <w:rFonts w:cs="Arial"/>
          <w:lang w:val="en-US"/>
        </w:rPr>
      </w:pPr>
      <w:r w:rsidRPr="00015122">
        <w:rPr>
          <w:rFonts w:cs="Arial"/>
          <w:lang w:val="en-US"/>
        </w:rPr>
        <w:t>A</w:t>
      </w:r>
      <w:r w:rsidR="007A3C97" w:rsidRPr="00015122">
        <w:rPr>
          <w:rFonts w:cs="Arial"/>
          <w:lang w:val="en-US"/>
        </w:rPr>
        <w:t>1</w:t>
      </w:r>
      <w:r w:rsidRPr="00015122">
        <w:rPr>
          <w:rFonts w:cs="Arial"/>
          <w:lang w:val="en-US"/>
        </w:rPr>
        <w:t>: There are different possibilities to handle the selection of the correct date(s):</w:t>
      </w:r>
    </w:p>
    <w:p w14:paraId="78CBE268" w14:textId="77777777" w:rsidR="00584507" w:rsidRPr="00015122" w:rsidRDefault="00584507" w:rsidP="00584507">
      <w:pPr>
        <w:autoSpaceDE w:val="0"/>
        <w:autoSpaceDN w:val="0"/>
        <w:adjustRightInd w:val="0"/>
        <w:rPr>
          <w:rFonts w:cs="Arial"/>
          <w:lang w:val="en-US"/>
        </w:rPr>
      </w:pPr>
      <w:r w:rsidRPr="00015122">
        <w:rPr>
          <w:rFonts w:cs="Arial"/>
          <w:lang w:val="en-US"/>
        </w:rPr>
        <w:t>-</w:t>
      </w:r>
      <w:r w:rsidRPr="00015122">
        <w:rPr>
          <w:rFonts w:cs="Arial"/>
          <w:lang w:val="en-US"/>
        </w:rPr>
        <w:tab/>
        <w:t xml:space="preserve">Delivery day(s): delivery date (or range of dates) with format = YYY-MM-DD. This is </w:t>
      </w:r>
      <w:r w:rsidRPr="00015122">
        <w:rPr>
          <w:rFonts w:cs="Arial"/>
          <w:lang w:val="en-US"/>
        </w:rPr>
        <w:tab/>
        <w:t>used only once by request. DST 23/25 are taken into account by the period tag.</w:t>
      </w:r>
    </w:p>
    <w:p w14:paraId="40B9AE7C" w14:textId="013B1D87" w:rsidR="00584507" w:rsidRPr="00015122" w:rsidRDefault="00584507" w:rsidP="00584507">
      <w:pPr>
        <w:autoSpaceDE w:val="0"/>
        <w:autoSpaceDN w:val="0"/>
        <w:adjustRightInd w:val="0"/>
        <w:rPr>
          <w:rFonts w:cs="Arial"/>
          <w:lang w:val="en-US"/>
        </w:rPr>
      </w:pPr>
      <w:r w:rsidRPr="00015122">
        <w:rPr>
          <w:rFonts w:cs="Arial"/>
          <w:lang w:val="en-US"/>
        </w:rPr>
        <w:t>-</w:t>
      </w:r>
      <w:r w:rsidRPr="00015122">
        <w:rPr>
          <w:rFonts w:cs="Arial"/>
          <w:lang w:val="en-US"/>
        </w:rPr>
        <w:tab/>
      </w:r>
      <w:proofErr w:type="spellStart"/>
      <w:r w:rsidRPr="00015122">
        <w:rPr>
          <w:rFonts w:cs="Arial"/>
          <w:lang w:val="en-US"/>
        </w:rPr>
        <w:t>DateTime</w:t>
      </w:r>
      <w:proofErr w:type="spellEnd"/>
      <w:r w:rsidRPr="00015122">
        <w:rPr>
          <w:rFonts w:cs="Arial"/>
          <w:lang w:val="en-US"/>
        </w:rPr>
        <w:t xml:space="preserve"> range</w:t>
      </w:r>
      <w:r w:rsidR="00225A16" w:rsidRPr="00015122">
        <w:rPr>
          <w:rFonts w:cs="Arial"/>
          <w:lang w:val="en-US"/>
        </w:rPr>
        <w:t xml:space="preserve"> (</w:t>
      </w:r>
      <w:proofErr w:type="spellStart"/>
      <w:r w:rsidR="00225A16" w:rsidRPr="00015122">
        <w:rPr>
          <w:rFonts w:cs="Arial"/>
          <w:lang w:val="en-US"/>
        </w:rPr>
        <w:t>PeriodTimeInterval</w:t>
      </w:r>
      <w:proofErr w:type="spellEnd"/>
      <w:r w:rsidR="00225A16" w:rsidRPr="00015122">
        <w:rPr>
          <w:rFonts w:cs="Arial"/>
          <w:lang w:val="en-US"/>
        </w:rPr>
        <w:t xml:space="preserve"> tag)</w:t>
      </w:r>
      <w:r w:rsidRPr="00015122">
        <w:rPr>
          <w:rFonts w:cs="Arial"/>
          <w:lang w:val="en-US"/>
        </w:rPr>
        <w:t>, with format = 2019-07-01T22:00:00 (deprecated methods). This is used as many times as there are periods concerned by the request (normally 24 or 23/25 with DST).</w:t>
      </w:r>
    </w:p>
    <w:p w14:paraId="2E67AAE2" w14:textId="53E877AB" w:rsidR="00584507" w:rsidRPr="00015122" w:rsidRDefault="00584507" w:rsidP="00584507">
      <w:pPr>
        <w:autoSpaceDE w:val="0"/>
        <w:autoSpaceDN w:val="0"/>
        <w:adjustRightInd w:val="0"/>
        <w:rPr>
          <w:rFonts w:cs="Arial"/>
          <w:lang w:val="en-US"/>
        </w:rPr>
      </w:pPr>
      <w:proofErr w:type="spellStart"/>
      <w:r w:rsidRPr="00015122">
        <w:rPr>
          <w:rFonts w:cs="Arial"/>
          <w:lang w:val="en-US"/>
        </w:rPr>
        <w:t>PeriodID</w:t>
      </w:r>
      <w:proofErr w:type="spellEnd"/>
      <w:r w:rsidRPr="00015122">
        <w:rPr>
          <w:rFonts w:cs="Arial"/>
          <w:lang w:val="en-US"/>
        </w:rPr>
        <w:t xml:space="preserve"> tag should not be used (do not mix it with </w:t>
      </w:r>
      <w:r w:rsidR="00225A16" w:rsidRPr="00015122">
        <w:rPr>
          <w:rFonts w:cs="Arial"/>
          <w:lang w:val="en-US"/>
        </w:rPr>
        <w:t>P</w:t>
      </w:r>
      <w:r w:rsidRPr="00015122">
        <w:rPr>
          <w:rFonts w:cs="Arial"/>
          <w:lang w:val="en-US"/>
        </w:rPr>
        <w:t>eriod tag)</w:t>
      </w:r>
    </w:p>
    <w:p w14:paraId="5A135FCA" w14:textId="1843BABC" w:rsidR="00584507" w:rsidRPr="00015122" w:rsidRDefault="00584507" w:rsidP="00584507">
      <w:pPr>
        <w:autoSpaceDE w:val="0"/>
        <w:autoSpaceDN w:val="0"/>
        <w:adjustRightInd w:val="0"/>
        <w:rPr>
          <w:rFonts w:cs="Arial"/>
          <w:lang w:val="en-US"/>
        </w:rPr>
      </w:pPr>
      <w:r w:rsidRPr="00015122">
        <w:rPr>
          <w:rFonts w:cs="Arial"/>
          <w:lang w:val="en-US"/>
        </w:rPr>
        <w:t>Description: The time range indicat</w:t>
      </w:r>
      <w:r w:rsidR="00225A16" w:rsidRPr="00015122">
        <w:rPr>
          <w:rFonts w:cs="Arial"/>
          <w:lang w:val="en-US"/>
        </w:rPr>
        <w:t>es</w:t>
      </w:r>
      <w:r w:rsidRPr="00015122">
        <w:rPr>
          <w:rFonts w:cs="Arial"/>
          <w:lang w:val="en-US"/>
        </w:rPr>
        <w:t xml:space="preserve"> the hourly interval in (GMT)</w:t>
      </w:r>
    </w:p>
    <w:p w14:paraId="344EB15C" w14:textId="77777777" w:rsidR="00584507" w:rsidRPr="00015122" w:rsidRDefault="00584507" w:rsidP="00584507">
      <w:pPr>
        <w:autoSpaceDE w:val="0"/>
        <w:autoSpaceDN w:val="0"/>
        <w:adjustRightInd w:val="0"/>
        <w:rPr>
          <w:rFonts w:cs="Arial"/>
          <w:lang w:val="en-US"/>
        </w:rPr>
      </w:pPr>
      <w:r w:rsidRPr="00015122">
        <w:rPr>
          <w:rFonts w:cs="Arial"/>
          <w:lang w:val="en-US"/>
        </w:rPr>
        <w:t>Several DST sessions will be planned by Market operator</w:t>
      </w:r>
    </w:p>
    <w:p w14:paraId="49F6DC41" w14:textId="77777777" w:rsidR="00584507" w:rsidRPr="00015122" w:rsidRDefault="00584507" w:rsidP="00584507">
      <w:pPr>
        <w:autoSpaceDE w:val="0"/>
        <w:autoSpaceDN w:val="0"/>
        <w:adjustRightInd w:val="0"/>
        <w:rPr>
          <w:rFonts w:cs="Arial"/>
          <w:highlight w:val="yellow"/>
          <w:lang w:val="en-US"/>
        </w:rPr>
      </w:pPr>
    </w:p>
    <w:p w14:paraId="1E6C8E8B" w14:textId="0D597950" w:rsidR="00584507" w:rsidRPr="00015122" w:rsidRDefault="00584507" w:rsidP="00584507">
      <w:pPr>
        <w:autoSpaceDE w:val="0"/>
        <w:autoSpaceDN w:val="0"/>
        <w:adjustRightInd w:val="0"/>
        <w:rPr>
          <w:rFonts w:cs="Arial"/>
          <w:lang w:val="en-US"/>
        </w:rPr>
      </w:pPr>
      <w:r w:rsidRPr="00015122">
        <w:rPr>
          <w:rFonts w:cs="Arial"/>
          <w:lang w:val="en-US"/>
        </w:rPr>
        <w:t>A2: the use of tags related to date and time is as following:</w:t>
      </w:r>
    </w:p>
    <w:tbl>
      <w:tblPr>
        <w:tblStyle w:val="TableGrid"/>
        <w:tblW w:w="0" w:type="auto"/>
        <w:tblLook w:val="04A0" w:firstRow="1" w:lastRow="0" w:firstColumn="1" w:lastColumn="0" w:noHBand="0" w:noVBand="1"/>
      </w:tblPr>
      <w:tblGrid>
        <w:gridCol w:w="9062"/>
      </w:tblGrid>
      <w:tr w:rsidR="00584507" w:rsidRPr="00225F0F" w14:paraId="07BD7511" w14:textId="77777777" w:rsidTr="001D5B6A">
        <w:tc>
          <w:tcPr>
            <w:tcW w:w="9062" w:type="dxa"/>
          </w:tcPr>
          <w:p w14:paraId="45A537AC" w14:textId="77777777" w:rsidR="00584507" w:rsidRPr="00015122" w:rsidRDefault="00584507" w:rsidP="001D5B6A">
            <w:pPr>
              <w:autoSpaceDE w:val="0"/>
              <w:autoSpaceDN w:val="0"/>
              <w:adjustRightInd w:val="0"/>
              <w:rPr>
                <w:rFonts w:cs="Arial"/>
                <w:lang w:val="fr-FR"/>
              </w:rPr>
            </w:pPr>
            <w:r w:rsidRPr="00015122">
              <w:rPr>
                <w:rFonts w:cs="Arial"/>
                <w:b/>
                <w:bCs/>
                <w:lang w:val="en-US"/>
              </w:rPr>
              <w:t>Concerned methods</w:t>
            </w:r>
            <w:r w:rsidRPr="00015122">
              <w:rPr>
                <w:rFonts w:cs="Arial"/>
                <w:lang w:val="en-US"/>
              </w:rPr>
              <w:t>:</w:t>
            </w:r>
          </w:p>
          <w:p w14:paraId="7D4BCF02" w14:textId="2D3A7920" w:rsidR="00584507" w:rsidRPr="00015122" w:rsidRDefault="00584507" w:rsidP="00584507">
            <w:pPr>
              <w:numPr>
                <w:ilvl w:val="1"/>
                <w:numId w:val="7"/>
              </w:numPr>
              <w:autoSpaceDE w:val="0"/>
              <w:autoSpaceDN w:val="0"/>
              <w:adjustRightInd w:val="0"/>
              <w:rPr>
                <w:rFonts w:cs="Arial"/>
                <w:lang w:val="en-US"/>
              </w:rPr>
            </w:pPr>
            <w:r w:rsidRPr="00015122">
              <w:rPr>
                <w:rFonts w:cs="Arial"/>
                <w:lang w:val="en-US"/>
              </w:rPr>
              <w:t>Choice between a period ID (</w:t>
            </w:r>
            <w:r w:rsidR="00DB027D" w:rsidRPr="00015122">
              <w:rPr>
                <w:rFonts w:cs="Arial"/>
                <w:lang w:val="en-US"/>
              </w:rPr>
              <w:t>API schema 2.10 or higher</w:t>
            </w:r>
            <w:r w:rsidRPr="00015122">
              <w:rPr>
                <w:rFonts w:cs="Arial"/>
                <w:lang w:val="en-US"/>
              </w:rPr>
              <w:t>) or a time interval (</w:t>
            </w:r>
            <w:r w:rsidR="00DB027D" w:rsidRPr="00015122">
              <w:rPr>
                <w:rFonts w:cs="Arial"/>
                <w:lang w:val="en-US"/>
              </w:rPr>
              <w:t>API schema 2.10</w:t>
            </w:r>
            <w:r w:rsidRPr="00015122">
              <w:rPr>
                <w:rFonts w:cs="Arial"/>
                <w:lang w:val="en-US"/>
              </w:rPr>
              <w:t>)</w:t>
            </w:r>
          </w:p>
          <w:p w14:paraId="087D7A49" w14:textId="77777777" w:rsidR="00584507" w:rsidRPr="00015122" w:rsidRDefault="00584507" w:rsidP="00584507">
            <w:pPr>
              <w:numPr>
                <w:ilvl w:val="0"/>
                <w:numId w:val="7"/>
              </w:numPr>
              <w:autoSpaceDE w:val="0"/>
              <w:autoSpaceDN w:val="0"/>
              <w:adjustRightInd w:val="0"/>
              <w:rPr>
                <w:rFonts w:cs="Arial"/>
                <w:lang w:val="en-US"/>
              </w:rPr>
            </w:pPr>
            <w:proofErr w:type="spellStart"/>
            <w:r w:rsidRPr="00015122">
              <w:rPr>
                <w:rFonts w:cs="Arial"/>
                <w:lang w:val="en-US"/>
              </w:rPr>
              <w:t>RetrieveMarketResultsFor</w:t>
            </w:r>
            <w:proofErr w:type="spellEnd"/>
          </w:p>
          <w:p w14:paraId="49CE3B15" w14:textId="2DF00870" w:rsidR="00584507" w:rsidRPr="00015122" w:rsidRDefault="00584507" w:rsidP="00015122">
            <w:pPr>
              <w:numPr>
                <w:ilvl w:val="1"/>
                <w:numId w:val="7"/>
              </w:numPr>
              <w:autoSpaceDE w:val="0"/>
              <w:autoSpaceDN w:val="0"/>
              <w:adjustRightInd w:val="0"/>
              <w:rPr>
                <w:rFonts w:cs="Arial"/>
                <w:lang w:val="en-US"/>
              </w:rPr>
            </w:pPr>
            <w:r w:rsidRPr="00015122">
              <w:rPr>
                <w:rFonts w:cs="Arial"/>
                <w:lang w:val="en-US"/>
              </w:rPr>
              <w:t>Choice between a date (</w:t>
            </w:r>
            <w:r w:rsidR="00DB027D" w:rsidRPr="00015122">
              <w:rPr>
                <w:rFonts w:cs="Arial"/>
                <w:lang w:val="en-US"/>
              </w:rPr>
              <w:t>API schema 2.10 or higher</w:t>
            </w:r>
            <w:r w:rsidRPr="00015122">
              <w:rPr>
                <w:rFonts w:cs="Arial"/>
                <w:lang w:val="en-US"/>
              </w:rPr>
              <w:t>) or a datetime (</w:t>
            </w:r>
            <w:r w:rsidR="00DB027D" w:rsidRPr="00015122">
              <w:rPr>
                <w:rFonts w:cs="Arial"/>
                <w:lang w:val="en-US"/>
              </w:rPr>
              <w:t>API schema 2.10</w:t>
            </w:r>
            <w:r w:rsidRPr="00015122">
              <w:rPr>
                <w:rFonts w:cs="Arial"/>
                <w:lang w:val="en-US"/>
              </w:rPr>
              <w:t>)</w:t>
            </w:r>
          </w:p>
        </w:tc>
      </w:tr>
    </w:tbl>
    <w:p w14:paraId="72C2F42F" w14:textId="77777777" w:rsidR="00EC3786" w:rsidRPr="00015122" w:rsidRDefault="00EC3786" w:rsidP="00EC3786">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8" w:name="_Toc24994216"/>
      <w:r w:rsidRPr="00015122">
        <w:rPr>
          <w:rFonts w:ascii="Arial" w:hAnsi="Arial" w:cs="Arial"/>
          <w:color w:val="auto"/>
          <w:u w:val="single"/>
          <w:lang w:val="en-US"/>
        </w:rPr>
        <w:t>Procedural questions</w:t>
      </w:r>
      <w:bookmarkEnd w:id="8"/>
    </w:p>
    <w:p w14:paraId="3C1E9C8C" w14:textId="77777777" w:rsidR="00EC3786" w:rsidRPr="00015122" w:rsidRDefault="00EC3786" w:rsidP="00EC3786">
      <w:pPr>
        <w:rPr>
          <w:rFonts w:cs="Arial"/>
          <w:lang w:val="en-US"/>
        </w:rPr>
      </w:pPr>
    </w:p>
    <w:p w14:paraId="7D6868DE" w14:textId="6C5FE61A"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How do I obtain my login/password for </w:t>
      </w:r>
      <w:r w:rsidR="00A907D2" w:rsidRPr="00015122">
        <w:rPr>
          <w:rFonts w:cs="Arial"/>
          <w:b/>
          <w:lang w:val="en-US"/>
        </w:rPr>
        <w:t xml:space="preserve">an </w:t>
      </w:r>
      <w:r w:rsidR="00EC3786" w:rsidRPr="00015122">
        <w:rPr>
          <w:rFonts w:cs="Arial"/>
          <w:b/>
          <w:lang w:val="en-US"/>
        </w:rPr>
        <w:t>API</w:t>
      </w:r>
      <w:r w:rsidR="00A907D2" w:rsidRPr="00015122">
        <w:rPr>
          <w:rFonts w:cs="Arial"/>
          <w:b/>
          <w:lang w:val="en-US"/>
        </w:rPr>
        <w:t xml:space="preserve"> user</w:t>
      </w:r>
      <w:r w:rsidR="00EC3786" w:rsidRPr="00015122">
        <w:rPr>
          <w:rFonts w:cs="Arial"/>
          <w:b/>
          <w:lang w:val="en-US"/>
        </w:rPr>
        <w:t>?</w:t>
      </w:r>
    </w:p>
    <w:p w14:paraId="298C0DD4" w14:textId="360B609E" w:rsidR="00EC3786" w:rsidRPr="00015122" w:rsidRDefault="00EC3786" w:rsidP="00EC3786">
      <w:pPr>
        <w:autoSpaceDE w:val="0"/>
        <w:autoSpaceDN w:val="0"/>
        <w:adjustRightInd w:val="0"/>
        <w:rPr>
          <w:rFonts w:cs="Arial"/>
          <w:lang w:val="en-US"/>
        </w:rPr>
      </w:pPr>
      <w:r w:rsidRPr="00015122">
        <w:rPr>
          <w:rFonts w:cs="Arial"/>
          <w:lang w:val="en-US"/>
        </w:rPr>
        <w:t xml:space="preserve">A1: Please contact </w:t>
      </w:r>
      <w:r w:rsidR="006D598A" w:rsidRPr="00015122">
        <w:rPr>
          <w:rFonts w:cs="Arial"/>
          <w:lang w:val="en-US"/>
        </w:rPr>
        <w:t>SEMOpx</w:t>
      </w:r>
      <w:r w:rsidRPr="00015122">
        <w:rPr>
          <w:rFonts w:cs="Arial"/>
          <w:lang w:val="en-US"/>
        </w:rPr>
        <w:t xml:space="preserve"> Market Operations.</w:t>
      </w:r>
    </w:p>
    <w:p w14:paraId="7CFB372F" w14:textId="77777777" w:rsidR="00EC3786" w:rsidRPr="00015122" w:rsidRDefault="00EC3786" w:rsidP="00EC3786">
      <w:pPr>
        <w:rPr>
          <w:rFonts w:cs="Arial"/>
          <w:lang w:val="en-US"/>
        </w:rPr>
      </w:pPr>
    </w:p>
    <w:p w14:paraId="4C80F69E" w14:textId="5633B7DA"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My client certificate has been generated, but I’m still not able to connect to the API server.</w:t>
      </w:r>
    </w:p>
    <w:p w14:paraId="0A81DEA6" w14:textId="22AC23B4" w:rsidR="00EC3786" w:rsidRPr="00015122" w:rsidRDefault="00EC3786" w:rsidP="00EC3786">
      <w:pPr>
        <w:autoSpaceDE w:val="0"/>
        <w:autoSpaceDN w:val="0"/>
        <w:adjustRightInd w:val="0"/>
        <w:rPr>
          <w:rFonts w:cs="Arial"/>
          <w:lang w:val="en-US"/>
        </w:rPr>
      </w:pPr>
      <w:r w:rsidRPr="00015122">
        <w:rPr>
          <w:rFonts w:cs="Arial"/>
          <w:lang w:val="en-US"/>
        </w:rPr>
        <w:t xml:space="preserve">A1: The client certificate should be signed by </w:t>
      </w:r>
      <w:r w:rsidR="006D598A" w:rsidRPr="00015122">
        <w:rPr>
          <w:rFonts w:cs="Arial"/>
          <w:lang w:val="en-US"/>
        </w:rPr>
        <w:t>SEMOpx</w:t>
      </w:r>
      <w:r w:rsidRPr="00015122">
        <w:rPr>
          <w:rFonts w:cs="Arial"/>
          <w:lang w:val="en-US"/>
        </w:rPr>
        <w:t xml:space="preserve">. Please contact </w:t>
      </w:r>
      <w:r w:rsidR="006D598A" w:rsidRPr="00015122">
        <w:rPr>
          <w:rFonts w:cs="Arial"/>
          <w:lang w:val="en-US"/>
        </w:rPr>
        <w:t>SEMOpx</w:t>
      </w:r>
      <w:r w:rsidRPr="00015122">
        <w:rPr>
          <w:rFonts w:cs="Arial"/>
          <w:lang w:val="en-US"/>
        </w:rPr>
        <w:t xml:space="preserve"> Market Operation to launch the signature process.</w:t>
      </w:r>
    </w:p>
    <w:p w14:paraId="33473237" w14:textId="77777777" w:rsidR="00EC3786" w:rsidRPr="00015122" w:rsidRDefault="00EC3786" w:rsidP="00EC3786">
      <w:pPr>
        <w:rPr>
          <w:rFonts w:cs="Arial"/>
          <w:lang w:val="en-US"/>
        </w:rPr>
      </w:pPr>
    </w:p>
    <w:p w14:paraId="4D5E2C64" w14:textId="3C1811B6" w:rsidR="00EC3786" w:rsidRPr="00015122" w:rsidRDefault="00E860FD" w:rsidP="00EC3786">
      <w:pPr>
        <w:autoSpaceDE w:val="0"/>
        <w:autoSpaceDN w:val="0"/>
        <w:adjustRightInd w:val="0"/>
        <w:rPr>
          <w:rFonts w:cs="Arial"/>
          <w:b/>
          <w:lang w:val="en-US"/>
        </w:rPr>
      </w:pPr>
      <w:r w:rsidRPr="00015122">
        <w:rPr>
          <w:rFonts w:cs="Arial"/>
          <w:b/>
          <w:u w:val="single"/>
          <w:lang w:val="en-US"/>
        </w:rPr>
        <w:lastRenderedPageBreak/>
        <w:t>Q:</w:t>
      </w:r>
      <w:r w:rsidR="00EC3786" w:rsidRPr="00015122">
        <w:rPr>
          <w:rFonts w:cs="Arial"/>
          <w:b/>
          <w:lang w:val="en-US"/>
        </w:rPr>
        <w:t xml:space="preserve"> How can I access the </w:t>
      </w:r>
      <w:r w:rsidR="00A907D2" w:rsidRPr="00015122">
        <w:rPr>
          <w:rFonts w:cs="Arial"/>
          <w:b/>
          <w:lang w:val="en-US"/>
        </w:rPr>
        <w:t>API</w:t>
      </w:r>
      <w:r w:rsidR="00EC3786" w:rsidRPr="00015122">
        <w:rPr>
          <w:rFonts w:cs="Arial"/>
          <w:b/>
          <w:lang w:val="en-US"/>
        </w:rPr>
        <w:t xml:space="preserve"> documentation</w:t>
      </w:r>
      <w:r w:rsidR="00A907D2" w:rsidRPr="00015122">
        <w:rPr>
          <w:rFonts w:cs="Arial"/>
          <w:b/>
          <w:lang w:val="en-US"/>
        </w:rPr>
        <w:t xml:space="preserve"> package</w:t>
      </w:r>
      <w:r w:rsidR="00EC3786" w:rsidRPr="00015122">
        <w:rPr>
          <w:rFonts w:cs="Arial"/>
          <w:b/>
          <w:lang w:val="en-US"/>
        </w:rPr>
        <w:t>?</w:t>
      </w:r>
    </w:p>
    <w:p w14:paraId="30D9CBF3" w14:textId="026C3C1A" w:rsidR="00EC3786" w:rsidRPr="00015122" w:rsidRDefault="00EC3786" w:rsidP="00EC3786">
      <w:pPr>
        <w:autoSpaceDE w:val="0"/>
        <w:autoSpaceDN w:val="0"/>
        <w:adjustRightInd w:val="0"/>
        <w:rPr>
          <w:rFonts w:cs="Arial"/>
          <w:lang w:val="en-US"/>
        </w:rPr>
      </w:pPr>
      <w:r w:rsidRPr="00015122">
        <w:rPr>
          <w:rFonts w:cs="Arial"/>
          <w:lang w:val="en-US"/>
        </w:rPr>
        <w:t xml:space="preserve">A1: Please contact </w:t>
      </w:r>
      <w:r w:rsidR="006D598A" w:rsidRPr="00015122">
        <w:rPr>
          <w:rFonts w:cs="Arial"/>
          <w:lang w:val="en-US"/>
        </w:rPr>
        <w:t>SEMOpx</w:t>
      </w:r>
      <w:r w:rsidRPr="00015122">
        <w:rPr>
          <w:rFonts w:cs="Arial"/>
          <w:lang w:val="en-US"/>
        </w:rPr>
        <w:t xml:space="preserve"> Market Operations.</w:t>
      </w:r>
    </w:p>
    <w:p w14:paraId="2E71F807" w14:textId="77777777" w:rsidR="001523BF" w:rsidRPr="00015122" w:rsidRDefault="001523BF" w:rsidP="00EC3786">
      <w:pPr>
        <w:autoSpaceDE w:val="0"/>
        <w:autoSpaceDN w:val="0"/>
        <w:adjustRightInd w:val="0"/>
        <w:rPr>
          <w:rFonts w:cs="Arial"/>
          <w:lang w:val="en-US"/>
        </w:rPr>
      </w:pPr>
    </w:p>
    <w:p w14:paraId="6544FAB5" w14:textId="7995C8D6"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Can we have an IT interlocutor </w:t>
      </w:r>
      <w:r w:rsidR="00F93CA3" w:rsidRPr="00015122">
        <w:rPr>
          <w:rFonts w:cs="Arial"/>
          <w:b/>
          <w:lang w:val="en-US"/>
        </w:rPr>
        <w:t xml:space="preserve">with whom </w:t>
      </w:r>
      <w:r w:rsidR="00EC3786" w:rsidRPr="00015122">
        <w:rPr>
          <w:rFonts w:cs="Arial"/>
          <w:b/>
          <w:lang w:val="en-US"/>
        </w:rPr>
        <w:t xml:space="preserve">our IT Team </w:t>
      </w:r>
      <w:r w:rsidR="00F93CA3" w:rsidRPr="00015122">
        <w:rPr>
          <w:rFonts w:cs="Arial"/>
          <w:b/>
          <w:lang w:val="en-US"/>
        </w:rPr>
        <w:t xml:space="preserve">can directly </w:t>
      </w:r>
      <w:r w:rsidR="00EC3786" w:rsidRPr="00015122">
        <w:rPr>
          <w:rFonts w:cs="Arial"/>
          <w:b/>
          <w:lang w:val="en-US"/>
        </w:rPr>
        <w:t>communicate?</w:t>
      </w:r>
    </w:p>
    <w:p w14:paraId="2252ED9D" w14:textId="0246BDC3" w:rsidR="00EC3786" w:rsidRPr="00015122" w:rsidRDefault="00EC3786" w:rsidP="00EC3786">
      <w:pPr>
        <w:autoSpaceDE w:val="0"/>
        <w:autoSpaceDN w:val="0"/>
        <w:adjustRightInd w:val="0"/>
        <w:rPr>
          <w:rFonts w:cs="Arial"/>
          <w:lang w:val="en-US"/>
        </w:rPr>
      </w:pPr>
      <w:r w:rsidRPr="00015122">
        <w:rPr>
          <w:rFonts w:cs="Arial"/>
          <w:lang w:val="en-US"/>
        </w:rPr>
        <w:t xml:space="preserve">A1: Please contact </w:t>
      </w:r>
      <w:r w:rsidR="00A907D2" w:rsidRPr="00015122">
        <w:rPr>
          <w:rFonts w:cs="Arial"/>
          <w:lang w:val="en-US"/>
        </w:rPr>
        <w:t xml:space="preserve">your Exchange </w:t>
      </w:r>
      <w:r w:rsidRPr="00015122">
        <w:rPr>
          <w:rFonts w:cs="Arial"/>
          <w:lang w:val="en-US"/>
        </w:rPr>
        <w:t>Market Operation</w:t>
      </w:r>
      <w:r w:rsidR="00F3037B" w:rsidRPr="00015122">
        <w:rPr>
          <w:rFonts w:cs="Arial"/>
          <w:lang w:val="en-US"/>
        </w:rPr>
        <w:t>s</w:t>
      </w:r>
      <w:r w:rsidRPr="00015122">
        <w:rPr>
          <w:rFonts w:cs="Arial"/>
          <w:lang w:val="en-US"/>
        </w:rPr>
        <w:t xml:space="preserve">, they are </w:t>
      </w:r>
      <w:r w:rsidR="00A81931" w:rsidRPr="00015122">
        <w:rPr>
          <w:rFonts w:cs="Arial"/>
          <w:lang w:val="en-US"/>
        </w:rPr>
        <w:t xml:space="preserve">the </w:t>
      </w:r>
      <w:r w:rsidRPr="00015122">
        <w:rPr>
          <w:rFonts w:cs="Arial"/>
          <w:lang w:val="en-US"/>
        </w:rPr>
        <w:t xml:space="preserve">first level of support for all API topics; however in case of particular technical difficulties, you will be in direct </w:t>
      </w:r>
      <w:r w:rsidR="002722DC" w:rsidRPr="00015122">
        <w:rPr>
          <w:rFonts w:cs="Arial"/>
          <w:lang w:val="en-US"/>
        </w:rPr>
        <w:t>contact with</w:t>
      </w:r>
      <w:r w:rsidR="00A907D2" w:rsidRPr="00015122">
        <w:rPr>
          <w:rFonts w:cs="Arial"/>
          <w:lang w:val="en-US"/>
        </w:rPr>
        <w:t xml:space="preserve"> our</w:t>
      </w:r>
      <w:r w:rsidRPr="00015122">
        <w:rPr>
          <w:rFonts w:cs="Arial"/>
          <w:lang w:val="en-US"/>
        </w:rPr>
        <w:t xml:space="preserve"> IT </w:t>
      </w:r>
      <w:r w:rsidR="00F93CA3" w:rsidRPr="00015122">
        <w:rPr>
          <w:rFonts w:cs="Arial"/>
          <w:lang w:val="en-US"/>
        </w:rPr>
        <w:t>staff</w:t>
      </w:r>
      <w:r w:rsidRPr="00015122">
        <w:rPr>
          <w:rFonts w:cs="Arial"/>
          <w:lang w:val="en-US"/>
        </w:rPr>
        <w:t>.</w:t>
      </w:r>
    </w:p>
    <w:p w14:paraId="2E0F2B8D" w14:textId="77777777" w:rsidR="00705A72" w:rsidRPr="00015122" w:rsidRDefault="00705A72" w:rsidP="000D47FC">
      <w:pPr>
        <w:autoSpaceDE w:val="0"/>
        <w:autoSpaceDN w:val="0"/>
        <w:adjustRightInd w:val="0"/>
        <w:rPr>
          <w:rFonts w:cs="Arial"/>
          <w:b/>
          <w:u w:val="single"/>
          <w:lang w:val="en-US"/>
        </w:rPr>
      </w:pPr>
    </w:p>
    <w:p w14:paraId="586D6994" w14:textId="6BBA0CDC" w:rsidR="000D47FC" w:rsidRPr="00015122" w:rsidRDefault="00E860FD" w:rsidP="000D47FC">
      <w:pPr>
        <w:autoSpaceDE w:val="0"/>
        <w:autoSpaceDN w:val="0"/>
        <w:adjustRightInd w:val="0"/>
        <w:rPr>
          <w:rFonts w:cs="Arial"/>
          <w:b/>
          <w:lang w:val="en-US"/>
        </w:rPr>
      </w:pPr>
      <w:r w:rsidRPr="00015122">
        <w:rPr>
          <w:rFonts w:cs="Arial"/>
          <w:b/>
          <w:u w:val="single"/>
          <w:lang w:val="en-US"/>
        </w:rPr>
        <w:t>Q:</w:t>
      </w:r>
      <w:r w:rsidR="000D47FC" w:rsidRPr="00015122">
        <w:rPr>
          <w:rFonts w:cs="Arial"/>
          <w:b/>
          <w:lang w:val="en-US"/>
        </w:rPr>
        <w:t xml:space="preserve"> </w:t>
      </w:r>
      <w:r w:rsidR="00A537F0" w:rsidRPr="00015122">
        <w:rPr>
          <w:rFonts w:cs="Arial"/>
          <w:b/>
          <w:lang w:val="en-US"/>
        </w:rPr>
        <w:t xml:space="preserve">Is </w:t>
      </w:r>
      <w:r w:rsidR="000D47FC" w:rsidRPr="00015122">
        <w:rPr>
          <w:rFonts w:cs="Arial"/>
          <w:b/>
          <w:lang w:val="en-US"/>
        </w:rPr>
        <w:t xml:space="preserve">there already a Test Service from </w:t>
      </w:r>
      <w:r w:rsidR="00A907D2" w:rsidRPr="00015122">
        <w:rPr>
          <w:rFonts w:cs="Arial"/>
          <w:b/>
          <w:lang w:val="en-US"/>
        </w:rPr>
        <w:t xml:space="preserve">the Exchange </w:t>
      </w:r>
      <w:r w:rsidR="000D47FC" w:rsidRPr="00015122">
        <w:rPr>
          <w:rFonts w:cs="Arial"/>
          <w:b/>
          <w:lang w:val="en-US"/>
        </w:rPr>
        <w:t>and corresponding Test Users?</w:t>
      </w:r>
    </w:p>
    <w:p w14:paraId="7878319F" w14:textId="5B8C4284" w:rsidR="000D47FC" w:rsidRPr="00015122" w:rsidRDefault="000D47FC" w:rsidP="000D47FC">
      <w:pPr>
        <w:autoSpaceDE w:val="0"/>
        <w:autoSpaceDN w:val="0"/>
        <w:adjustRightInd w:val="0"/>
        <w:rPr>
          <w:rFonts w:cs="Arial"/>
          <w:lang w:val="en-US"/>
        </w:rPr>
      </w:pPr>
      <w:r w:rsidRPr="00015122">
        <w:rPr>
          <w:rFonts w:cs="Arial"/>
          <w:lang w:val="en-US"/>
        </w:rPr>
        <w:t xml:space="preserve">A1: Yes, </w:t>
      </w:r>
      <w:r w:rsidR="0099654F" w:rsidRPr="00015122">
        <w:rPr>
          <w:rFonts w:cs="Arial"/>
          <w:lang w:val="en-US"/>
        </w:rPr>
        <w:t>a test service already exists but please contact</w:t>
      </w:r>
      <w:r w:rsidRPr="00015122">
        <w:rPr>
          <w:rFonts w:cs="Arial"/>
          <w:lang w:val="en-US"/>
        </w:rPr>
        <w:t xml:space="preserve"> </w:t>
      </w:r>
      <w:r w:rsidR="006D598A" w:rsidRPr="00015122">
        <w:rPr>
          <w:rFonts w:cs="Arial"/>
          <w:lang w:val="en-US"/>
        </w:rPr>
        <w:t>SEMOpx</w:t>
      </w:r>
      <w:r w:rsidRPr="00015122">
        <w:rPr>
          <w:rFonts w:cs="Arial"/>
          <w:lang w:val="en-US"/>
        </w:rPr>
        <w:t xml:space="preserve"> Market Operation</w:t>
      </w:r>
      <w:r w:rsidR="00F3037B" w:rsidRPr="00015122">
        <w:rPr>
          <w:rFonts w:cs="Arial"/>
          <w:lang w:val="en-US"/>
        </w:rPr>
        <w:t>s</w:t>
      </w:r>
      <w:r w:rsidRPr="00015122">
        <w:rPr>
          <w:rFonts w:cs="Arial"/>
          <w:lang w:val="en-US"/>
        </w:rPr>
        <w:t xml:space="preserve">, they are first level of support for all API topics; however in case of particular difficulties, you will be in direct </w:t>
      </w:r>
      <w:r w:rsidR="00F50C75" w:rsidRPr="00015122">
        <w:rPr>
          <w:rFonts w:cs="Arial"/>
          <w:lang w:val="en-US"/>
        </w:rPr>
        <w:t>contact with</w:t>
      </w:r>
      <w:r w:rsidRPr="00015122">
        <w:rPr>
          <w:rFonts w:cs="Arial"/>
          <w:lang w:val="en-US"/>
        </w:rPr>
        <w:t xml:space="preserve"> appropriate person.</w:t>
      </w:r>
    </w:p>
    <w:p w14:paraId="36149F51" w14:textId="77777777" w:rsidR="000D47FC" w:rsidRPr="00015122" w:rsidRDefault="000D47FC" w:rsidP="00EC3786">
      <w:pPr>
        <w:autoSpaceDE w:val="0"/>
        <w:autoSpaceDN w:val="0"/>
        <w:adjustRightInd w:val="0"/>
        <w:rPr>
          <w:rFonts w:cs="Arial"/>
          <w:lang w:val="en-US"/>
        </w:rPr>
      </w:pPr>
    </w:p>
    <w:p w14:paraId="5030B852" w14:textId="10F64094" w:rsidR="003E626A" w:rsidRPr="00015122" w:rsidRDefault="00E860FD" w:rsidP="009E27F4">
      <w:pPr>
        <w:tabs>
          <w:tab w:val="left" w:pos="1418"/>
        </w:tabs>
        <w:rPr>
          <w:rFonts w:cs="Arial"/>
          <w:b/>
          <w:lang w:val="en-US"/>
        </w:rPr>
      </w:pPr>
      <w:r w:rsidRPr="00015122">
        <w:rPr>
          <w:rFonts w:cs="Arial"/>
          <w:b/>
          <w:u w:val="single"/>
          <w:lang w:val="en-US"/>
        </w:rPr>
        <w:t>Q:</w:t>
      </w:r>
      <w:r w:rsidR="00F3037B" w:rsidRPr="00015122">
        <w:rPr>
          <w:rFonts w:cs="Arial"/>
          <w:b/>
          <w:lang w:val="en-US"/>
        </w:rPr>
        <w:t xml:space="preserve"> </w:t>
      </w:r>
      <w:r w:rsidR="003E626A" w:rsidRPr="00015122">
        <w:rPr>
          <w:rFonts w:cs="Arial"/>
          <w:b/>
          <w:lang w:val="en-US"/>
        </w:rPr>
        <w:t>In case we encounter technical issues or have technical questions, shall we email your team or can we have a direct IT contact</w:t>
      </w:r>
      <w:r w:rsidR="00F3037B" w:rsidRPr="00015122">
        <w:rPr>
          <w:rFonts w:cs="Arial"/>
          <w:b/>
          <w:lang w:val="en-US"/>
        </w:rPr>
        <w:t>.</w:t>
      </w:r>
    </w:p>
    <w:p w14:paraId="781C1015" w14:textId="03F0CB7E" w:rsidR="003E626A" w:rsidRPr="00015122" w:rsidRDefault="003E626A" w:rsidP="003E626A">
      <w:pPr>
        <w:rPr>
          <w:rFonts w:cs="Arial"/>
          <w:lang w:val="en-US"/>
        </w:rPr>
      </w:pPr>
      <w:r w:rsidRPr="00015122">
        <w:rPr>
          <w:rFonts w:cs="Arial"/>
          <w:lang w:val="en-US"/>
        </w:rPr>
        <w:t xml:space="preserve">A1: You should contact </w:t>
      </w:r>
      <w:r w:rsidR="006D598A" w:rsidRPr="00015122">
        <w:rPr>
          <w:rFonts w:cs="Arial"/>
          <w:lang w:val="en-US"/>
        </w:rPr>
        <w:t xml:space="preserve">SEMOpx </w:t>
      </w:r>
      <w:r w:rsidRPr="00015122">
        <w:rPr>
          <w:rFonts w:cs="Arial"/>
          <w:lang w:val="en-US"/>
        </w:rPr>
        <w:t xml:space="preserve">market operations at </w:t>
      </w:r>
      <w:r w:rsidR="006D598A" w:rsidRPr="00015122">
        <w:rPr>
          <w:rFonts w:cs="Arial"/>
          <w:lang w:val="en-US"/>
        </w:rPr>
        <w:t>marketops@ops.semopx</w:t>
      </w:r>
      <w:r w:rsidRPr="00015122">
        <w:rPr>
          <w:rFonts w:cs="Arial"/>
          <w:lang w:val="en-US"/>
        </w:rPr>
        <w:t>.com</w:t>
      </w:r>
    </w:p>
    <w:p w14:paraId="4DD699C4" w14:textId="77777777" w:rsidR="003E626A" w:rsidRPr="00015122" w:rsidRDefault="003E626A" w:rsidP="003E626A">
      <w:pPr>
        <w:rPr>
          <w:rFonts w:cs="Arial"/>
          <w:lang w:val="en-US"/>
        </w:rPr>
      </w:pPr>
    </w:p>
    <w:p w14:paraId="716837F7" w14:textId="17F10D3C" w:rsidR="003E626A" w:rsidRPr="00015122" w:rsidRDefault="003E626A" w:rsidP="00015122">
      <w:pPr>
        <w:tabs>
          <w:tab w:val="left" w:pos="1418"/>
        </w:tabs>
        <w:rPr>
          <w:rFonts w:cs="Arial"/>
          <w:lang w:val="en-US"/>
        </w:rPr>
      </w:pPr>
    </w:p>
    <w:sectPr w:rsidR="003E626A" w:rsidRPr="00015122" w:rsidSect="00EC378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1AD07" w14:textId="77777777" w:rsidR="00262A49" w:rsidRDefault="00262A49" w:rsidP="00606EF9">
      <w:pPr>
        <w:spacing w:before="0" w:line="240" w:lineRule="auto"/>
      </w:pPr>
      <w:r>
        <w:separator/>
      </w:r>
    </w:p>
  </w:endnote>
  <w:endnote w:type="continuationSeparator" w:id="0">
    <w:p w14:paraId="3E269CB7" w14:textId="77777777" w:rsidR="00262A49" w:rsidRDefault="00262A49" w:rsidP="00606EF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FAADF" w14:textId="77777777" w:rsidR="00BA7D3A" w:rsidRDefault="00BA7D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couleur1"/>
      <w:tblW w:w="5040" w:type="pct"/>
      <w:tblLook w:val="04A0" w:firstRow="1" w:lastRow="0" w:firstColumn="1" w:lastColumn="0" w:noHBand="0" w:noVBand="1"/>
    </w:tblPr>
    <w:tblGrid>
      <w:gridCol w:w="8426"/>
      <w:gridCol w:w="936"/>
    </w:tblGrid>
    <w:tr w:rsidR="001D5B6A" w14:paraId="524F1A81" w14:textId="77777777" w:rsidTr="00EC3786">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4500" w:type="pct"/>
        </w:tcPr>
        <w:p w14:paraId="31C82A0D" w14:textId="19EEEEBD" w:rsidR="001D5B6A" w:rsidRPr="00A91122" w:rsidRDefault="00262A49" w:rsidP="00EC3786">
          <w:pPr>
            <w:pStyle w:val="Footer"/>
            <w:jc w:val="right"/>
            <w:rPr>
              <w:lang w:val="en-US"/>
            </w:rPr>
          </w:pPr>
          <w:sdt>
            <w:sdtPr>
              <w:rPr>
                <w:lang w:val="en-US"/>
              </w:rPr>
              <w:alias w:val="Société"/>
              <w:id w:val="75971759"/>
              <w:dataBinding w:prefixMappings="xmlns:ns0='http://schemas.openxmlformats.org/officeDocument/2006/extended-properties'" w:xpath="/ns0:Properties[1]/ns0:Company[1]" w:storeItemID="{6668398D-A668-4E3E-A5EB-62B293D839F1}"/>
              <w:text/>
            </w:sdtPr>
            <w:sdtEndPr/>
            <w:sdtContent>
              <w:r w:rsidR="00015122">
                <w:rPr>
                  <w:lang w:val="en-IE"/>
                </w:rPr>
                <w:t>SEMOpx</w:t>
              </w:r>
            </w:sdtContent>
          </w:sdt>
          <w:r w:rsidR="001D5B6A">
            <w:rPr>
              <w:lang w:val="en-US"/>
            </w:rPr>
            <w:t xml:space="preserve"> |Copyright 20</w:t>
          </w:r>
          <w:r w:rsidR="00136344">
            <w:rPr>
              <w:lang w:val="en-US"/>
            </w:rPr>
            <w:t>22</w:t>
          </w:r>
          <w:r w:rsidR="001D5B6A" w:rsidRPr="00A91122">
            <w:rPr>
              <w:lang w:val="en-US"/>
            </w:rPr>
            <w:t xml:space="preserve"> – All </w:t>
          </w:r>
          <w:r w:rsidR="001D5B6A">
            <w:rPr>
              <w:lang w:val="en-US"/>
            </w:rPr>
            <w:t>rights reserved</w:t>
          </w:r>
        </w:p>
      </w:tc>
      <w:tc>
        <w:tcPr>
          <w:tcW w:w="500" w:type="pct"/>
        </w:tcPr>
        <w:p w14:paraId="6701FCE0" w14:textId="77777777" w:rsidR="001D5B6A" w:rsidRPr="00A91122" w:rsidRDefault="001D5B6A">
          <w:pPr>
            <w:pStyle w:val="Header"/>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color w:val="auto"/>
            </w:rPr>
            <w:fldChar w:fldCharType="begin"/>
          </w:r>
          <w:r>
            <w:instrText xml:space="preserve"> PAGE   \* MERGEFORMAT </w:instrText>
          </w:r>
          <w:r>
            <w:rPr>
              <w:color w:val="auto"/>
            </w:rPr>
            <w:fldChar w:fldCharType="separate"/>
          </w:r>
          <w:r w:rsidR="00737D59" w:rsidRPr="00737D59">
            <w:rPr>
              <w:noProof/>
              <w:color w:val="FFFFFF" w:themeColor="background1"/>
            </w:rPr>
            <w:t>2</w:t>
          </w:r>
          <w:r>
            <w:rPr>
              <w:noProof/>
              <w:color w:val="FFFFFF" w:themeColor="background1"/>
            </w:rPr>
            <w:fldChar w:fldCharType="end"/>
          </w:r>
        </w:p>
      </w:tc>
    </w:tr>
  </w:tbl>
  <w:p w14:paraId="3FB8ADBD" w14:textId="77777777" w:rsidR="001D5B6A" w:rsidRDefault="001D5B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couleur1"/>
      <w:tblW w:w="5040" w:type="pct"/>
      <w:tblLook w:val="04A0" w:firstRow="1" w:lastRow="0" w:firstColumn="1" w:lastColumn="0" w:noHBand="0" w:noVBand="1"/>
    </w:tblPr>
    <w:tblGrid>
      <w:gridCol w:w="8426"/>
      <w:gridCol w:w="936"/>
    </w:tblGrid>
    <w:tr w:rsidR="001D5B6A" w14:paraId="2E9ADAAF" w14:textId="77777777" w:rsidTr="00EC3786">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500" w:type="pct"/>
        </w:tcPr>
        <w:p w14:paraId="15266572" w14:textId="31B88488" w:rsidR="001D5B6A" w:rsidRPr="00A91122" w:rsidRDefault="00262A49" w:rsidP="00015122">
          <w:pPr>
            <w:pStyle w:val="Footer"/>
            <w:jc w:val="right"/>
            <w:rPr>
              <w:lang w:val="en-US"/>
            </w:rPr>
          </w:pPr>
          <w:sdt>
            <w:sdtPr>
              <w:rPr>
                <w:lang w:val="en-US"/>
              </w:rPr>
              <w:alias w:val="Société"/>
              <w:id w:val="5777851"/>
              <w:dataBinding w:prefixMappings="xmlns:ns0='http://schemas.openxmlformats.org/officeDocument/2006/extended-properties'" w:xpath="/ns0:Properties[1]/ns0:Company[1]" w:storeItemID="{6668398D-A668-4E3E-A5EB-62B293D839F1}"/>
              <w:text/>
            </w:sdtPr>
            <w:sdtEndPr/>
            <w:sdtContent>
              <w:r w:rsidR="00015122">
                <w:rPr>
                  <w:lang w:val="en-US"/>
                </w:rPr>
                <w:t>SEMOpx</w:t>
              </w:r>
            </w:sdtContent>
          </w:sdt>
          <w:r w:rsidR="001D5B6A">
            <w:rPr>
              <w:lang w:val="en-US"/>
            </w:rPr>
            <w:t xml:space="preserve"> |Copyright 20</w:t>
          </w:r>
          <w:r w:rsidR="00136344">
            <w:rPr>
              <w:lang w:val="en-US"/>
            </w:rPr>
            <w:t>22</w:t>
          </w:r>
          <w:r w:rsidR="001D5B6A" w:rsidRPr="00A91122">
            <w:rPr>
              <w:lang w:val="en-US"/>
            </w:rPr>
            <w:t xml:space="preserve"> – All </w:t>
          </w:r>
          <w:r w:rsidR="001D5B6A">
            <w:rPr>
              <w:lang w:val="en-US"/>
            </w:rPr>
            <w:t>rights reserved</w:t>
          </w:r>
        </w:p>
      </w:tc>
      <w:tc>
        <w:tcPr>
          <w:tcW w:w="500" w:type="pct"/>
        </w:tcPr>
        <w:p w14:paraId="7D0E7491" w14:textId="77777777" w:rsidR="001D5B6A" w:rsidRPr="00A91122" w:rsidRDefault="001D5B6A" w:rsidP="00EC3786">
          <w:pPr>
            <w:pStyle w:val="Header"/>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color w:val="auto"/>
            </w:rPr>
            <w:fldChar w:fldCharType="begin"/>
          </w:r>
          <w:r>
            <w:instrText xml:space="preserve"> PAGE   \* MERGEFORMAT </w:instrText>
          </w:r>
          <w:r>
            <w:rPr>
              <w:color w:val="auto"/>
            </w:rPr>
            <w:fldChar w:fldCharType="separate"/>
          </w:r>
          <w:r w:rsidR="00737D59" w:rsidRPr="00737D59">
            <w:rPr>
              <w:noProof/>
              <w:color w:val="FFFFFF" w:themeColor="background1"/>
            </w:rPr>
            <w:t>1</w:t>
          </w:r>
          <w:r>
            <w:rPr>
              <w:noProof/>
              <w:color w:val="FFFFFF" w:themeColor="background1"/>
            </w:rPr>
            <w:fldChar w:fldCharType="end"/>
          </w:r>
        </w:p>
      </w:tc>
    </w:tr>
  </w:tbl>
  <w:p w14:paraId="05C436BB" w14:textId="77777777" w:rsidR="001D5B6A" w:rsidRDefault="001D5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B68BD" w14:textId="77777777" w:rsidR="00262A49" w:rsidRDefault="00262A49" w:rsidP="00606EF9">
      <w:pPr>
        <w:spacing w:before="0" w:line="240" w:lineRule="auto"/>
      </w:pPr>
      <w:r>
        <w:separator/>
      </w:r>
    </w:p>
  </w:footnote>
  <w:footnote w:type="continuationSeparator" w:id="0">
    <w:p w14:paraId="77517ADC" w14:textId="77777777" w:rsidR="00262A49" w:rsidRDefault="00262A49" w:rsidP="00606EF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8E2B9" w14:textId="77777777" w:rsidR="00BA7D3A" w:rsidRDefault="00BA7D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DD3A4" w14:textId="2112D574" w:rsidR="001D5B6A" w:rsidRDefault="00737D59">
    <w:pPr>
      <w:pStyle w:val="Header"/>
    </w:pPr>
    <w:bookmarkStart w:id="9" w:name="_GoBack"/>
    <w:r w:rsidRPr="00DC07C5">
      <w:rPr>
        <w:noProof/>
        <w:sz w:val="16"/>
        <w:szCs w:val="16"/>
      </w:rPr>
      <w:drawing>
        <wp:anchor distT="0" distB="0" distL="114300" distR="114300" simplePos="0" relativeHeight="251658752" behindDoc="0" locked="0" layoutInCell="1" allowOverlap="1" wp14:anchorId="362F72D5" wp14:editId="55F1274D">
          <wp:simplePos x="0" y="0"/>
          <wp:positionH relativeFrom="margin">
            <wp:posOffset>4396105</wp:posOffset>
          </wp:positionH>
          <wp:positionV relativeFrom="paragraph">
            <wp:posOffset>102870</wp:posOffset>
          </wp:positionV>
          <wp:extent cx="1458718" cy="428625"/>
          <wp:effectExtent l="0" t="0" r="8255" b="0"/>
          <wp:wrapNone/>
          <wp:docPr id="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8718" cy="428625"/>
                  </a:xfrm>
                  <a:prstGeom prst="rect">
                    <a:avLst/>
                  </a:prstGeom>
                </pic:spPr>
              </pic:pic>
            </a:graphicData>
          </a:graphic>
          <wp14:sizeRelH relativeFrom="page">
            <wp14:pctWidth>0</wp14:pctWidth>
          </wp14:sizeRelH>
          <wp14:sizeRelV relativeFrom="page">
            <wp14:pctHeight>0</wp14:pctHeight>
          </wp14:sizeRelV>
        </wp:anchor>
      </w:drawing>
    </w:r>
    <w:bookmarkEnd w:id="9"/>
  </w:p>
  <w:p w14:paraId="451D03DC" w14:textId="77777777" w:rsidR="001D5B6A" w:rsidRDefault="001D5B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7972E" w14:textId="2C70EF31" w:rsidR="001D5B6A" w:rsidRDefault="00BA7D3A">
    <w:pPr>
      <w:pStyle w:val="Header"/>
      <w:rPr>
        <w:noProof/>
        <w:lang w:eastAsia="fr-FR"/>
      </w:rPr>
    </w:pPr>
    <w:r w:rsidRPr="00DC07C5">
      <w:rPr>
        <w:noProof/>
        <w:sz w:val="16"/>
        <w:szCs w:val="16"/>
      </w:rPr>
      <w:drawing>
        <wp:anchor distT="0" distB="0" distL="114300" distR="114300" simplePos="0" relativeHeight="251657728" behindDoc="0" locked="0" layoutInCell="1" allowOverlap="1" wp14:anchorId="6398B914" wp14:editId="531FCC60">
          <wp:simplePos x="0" y="0"/>
          <wp:positionH relativeFrom="margin">
            <wp:posOffset>-246963</wp:posOffset>
          </wp:positionH>
          <wp:positionV relativeFrom="paragraph">
            <wp:posOffset>-154305</wp:posOffset>
          </wp:positionV>
          <wp:extent cx="2738500" cy="804672"/>
          <wp:effectExtent l="0" t="0" r="5080" b="0"/>
          <wp:wrapNone/>
          <wp:docPr id="5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p>
  <w:p w14:paraId="748F8265" w14:textId="1DDC6DE7" w:rsidR="001D5B6A" w:rsidRDefault="001D5B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A7242"/>
    <w:multiLevelType w:val="hybridMultilevel"/>
    <w:tmpl w:val="9692E118"/>
    <w:lvl w:ilvl="0" w:tplc="9A123528">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15:restartNumberingAfterBreak="0">
    <w:nsid w:val="10C46084"/>
    <w:multiLevelType w:val="hybridMultilevel"/>
    <w:tmpl w:val="E674A950"/>
    <w:lvl w:ilvl="0" w:tplc="BEFEA34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01671"/>
    <w:multiLevelType w:val="hybridMultilevel"/>
    <w:tmpl w:val="352C4EB4"/>
    <w:lvl w:ilvl="0" w:tplc="6F2A0C04">
      <w:numFmt w:val="bullet"/>
      <w:lvlText w:val="-"/>
      <w:lvlJc w:val="left"/>
      <w:pPr>
        <w:ind w:left="720" w:hanging="360"/>
      </w:pPr>
      <w:rPr>
        <w:rFonts w:ascii="Calibri" w:eastAsiaTheme="minorEastAsia" w:hAnsi="Calibri" w:cstheme="minorBidi" w:hint="default"/>
      </w:rPr>
    </w:lvl>
    <w:lvl w:ilvl="1" w:tplc="040C0017">
      <w:start w:val="1"/>
      <w:numFmt w:val="lowerLetter"/>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2E18FD"/>
    <w:multiLevelType w:val="multilevel"/>
    <w:tmpl w:val="45C027DC"/>
    <w:styleLink w:val="NumUeber"/>
    <w:lvl w:ilvl="0">
      <w:start w:val="1"/>
      <w:numFmt w:val="decimal"/>
      <w:lvlText w:val="%1."/>
      <w:lvlJc w:val="left"/>
      <w:pPr>
        <w:ind w:left="0" w:firstLine="0"/>
      </w:pPr>
      <w:rPr>
        <w:rFonts w:hint="default"/>
      </w:rPr>
    </w:lvl>
    <w:lvl w:ilvl="1">
      <w:start w:val="1"/>
      <w:numFmt w:val="decimal"/>
      <w:lvlText w:val="%1.%2"/>
      <w:lvlJc w:val="left"/>
      <w:pPr>
        <w:ind w:left="312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B411B2C"/>
    <w:multiLevelType w:val="hybridMultilevel"/>
    <w:tmpl w:val="5D28607C"/>
    <w:lvl w:ilvl="0" w:tplc="9A32DB8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6F71A9"/>
    <w:multiLevelType w:val="hybridMultilevel"/>
    <w:tmpl w:val="71EE50E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40B500B"/>
    <w:multiLevelType w:val="hybridMultilevel"/>
    <w:tmpl w:val="ADFACCCC"/>
    <w:lvl w:ilvl="0" w:tplc="2000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01">
      <w:start w:val="1"/>
      <w:numFmt w:val="bullet"/>
      <w:lvlText w:val=""/>
      <w:lvlJc w:val="left"/>
      <w:pPr>
        <w:ind w:left="2160" w:hanging="180"/>
      </w:pPr>
      <w:rPr>
        <w:rFonts w:ascii="Symbol" w:hAnsi="Symbol" w:hint="default"/>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606110E"/>
    <w:multiLevelType w:val="hybridMultilevel"/>
    <w:tmpl w:val="15386E8C"/>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8" w15:restartNumberingAfterBreak="0">
    <w:nsid w:val="4C924814"/>
    <w:multiLevelType w:val="hybridMultilevel"/>
    <w:tmpl w:val="294CD5F4"/>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79A7E9D"/>
    <w:multiLevelType w:val="hybridMultilevel"/>
    <w:tmpl w:val="30F8EBA0"/>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15:restartNumberingAfterBreak="0">
    <w:nsid w:val="59705836"/>
    <w:multiLevelType w:val="hybridMultilevel"/>
    <w:tmpl w:val="D034F13C"/>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1" w15:restartNumberingAfterBreak="0">
    <w:nsid w:val="69C754C5"/>
    <w:multiLevelType w:val="hybridMultilevel"/>
    <w:tmpl w:val="04CA0C88"/>
    <w:lvl w:ilvl="0" w:tplc="9FB68FAA">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70362A48"/>
    <w:multiLevelType w:val="hybridMultilevel"/>
    <w:tmpl w:val="7A929EA8"/>
    <w:lvl w:ilvl="0" w:tplc="2F6CCE2A">
      <w:start w:val="1"/>
      <w:numFmt w:val="bullet"/>
      <w:lvlText w:val="-"/>
      <w:lvlJc w:val="left"/>
      <w:pPr>
        <w:tabs>
          <w:tab w:val="num" w:pos="720"/>
        </w:tabs>
        <w:ind w:left="720" w:hanging="360"/>
      </w:pPr>
      <w:rPr>
        <w:rFonts w:ascii="Times New Roman" w:hAnsi="Times New Roman" w:hint="default"/>
      </w:rPr>
    </w:lvl>
    <w:lvl w:ilvl="1" w:tplc="B55C2738">
      <w:start w:val="84"/>
      <w:numFmt w:val="bullet"/>
      <w:lvlText w:val=""/>
      <w:lvlJc w:val="left"/>
      <w:pPr>
        <w:tabs>
          <w:tab w:val="num" w:pos="1440"/>
        </w:tabs>
        <w:ind w:left="1440" w:hanging="360"/>
      </w:pPr>
      <w:rPr>
        <w:rFonts w:ascii="Wingdings" w:hAnsi="Wingdings" w:hint="default"/>
      </w:rPr>
    </w:lvl>
    <w:lvl w:ilvl="2" w:tplc="08BA1212" w:tentative="1">
      <w:start w:val="1"/>
      <w:numFmt w:val="bullet"/>
      <w:lvlText w:val="-"/>
      <w:lvlJc w:val="left"/>
      <w:pPr>
        <w:tabs>
          <w:tab w:val="num" w:pos="2160"/>
        </w:tabs>
        <w:ind w:left="2160" w:hanging="360"/>
      </w:pPr>
      <w:rPr>
        <w:rFonts w:ascii="Times New Roman" w:hAnsi="Times New Roman" w:hint="default"/>
      </w:rPr>
    </w:lvl>
    <w:lvl w:ilvl="3" w:tplc="8FF679E2" w:tentative="1">
      <w:start w:val="1"/>
      <w:numFmt w:val="bullet"/>
      <w:lvlText w:val="-"/>
      <w:lvlJc w:val="left"/>
      <w:pPr>
        <w:tabs>
          <w:tab w:val="num" w:pos="2880"/>
        </w:tabs>
        <w:ind w:left="2880" w:hanging="360"/>
      </w:pPr>
      <w:rPr>
        <w:rFonts w:ascii="Times New Roman" w:hAnsi="Times New Roman" w:hint="default"/>
      </w:rPr>
    </w:lvl>
    <w:lvl w:ilvl="4" w:tplc="37B44280" w:tentative="1">
      <w:start w:val="1"/>
      <w:numFmt w:val="bullet"/>
      <w:lvlText w:val="-"/>
      <w:lvlJc w:val="left"/>
      <w:pPr>
        <w:tabs>
          <w:tab w:val="num" w:pos="3600"/>
        </w:tabs>
        <w:ind w:left="3600" w:hanging="360"/>
      </w:pPr>
      <w:rPr>
        <w:rFonts w:ascii="Times New Roman" w:hAnsi="Times New Roman" w:hint="default"/>
      </w:rPr>
    </w:lvl>
    <w:lvl w:ilvl="5" w:tplc="A75E7352" w:tentative="1">
      <w:start w:val="1"/>
      <w:numFmt w:val="bullet"/>
      <w:lvlText w:val="-"/>
      <w:lvlJc w:val="left"/>
      <w:pPr>
        <w:tabs>
          <w:tab w:val="num" w:pos="4320"/>
        </w:tabs>
        <w:ind w:left="4320" w:hanging="360"/>
      </w:pPr>
      <w:rPr>
        <w:rFonts w:ascii="Times New Roman" w:hAnsi="Times New Roman" w:hint="default"/>
      </w:rPr>
    </w:lvl>
    <w:lvl w:ilvl="6" w:tplc="78DC2C38" w:tentative="1">
      <w:start w:val="1"/>
      <w:numFmt w:val="bullet"/>
      <w:lvlText w:val="-"/>
      <w:lvlJc w:val="left"/>
      <w:pPr>
        <w:tabs>
          <w:tab w:val="num" w:pos="5040"/>
        </w:tabs>
        <w:ind w:left="5040" w:hanging="360"/>
      </w:pPr>
      <w:rPr>
        <w:rFonts w:ascii="Times New Roman" w:hAnsi="Times New Roman" w:hint="default"/>
      </w:rPr>
    </w:lvl>
    <w:lvl w:ilvl="7" w:tplc="B120B994" w:tentative="1">
      <w:start w:val="1"/>
      <w:numFmt w:val="bullet"/>
      <w:lvlText w:val="-"/>
      <w:lvlJc w:val="left"/>
      <w:pPr>
        <w:tabs>
          <w:tab w:val="num" w:pos="5760"/>
        </w:tabs>
        <w:ind w:left="5760" w:hanging="360"/>
      </w:pPr>
      <w:rPr>
        <w:rFonts w:ascii="Times New Roman" w:hAnsi="Times New Roman" w:hint="default"/>
      </w:rPr>
    </w:lvl>
    <w:lvl w:ilvl="8" w:tplc="F3C8C2D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72473B6"/>
    <w:multiLevelType w:val="hybridMultilevel"/>
    <w:tmpl w:val="8D4C1C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3"/>
  </w:num>
  <w:num w:numId="3">
    <w:abstractNumId w:val="0"/>
  </w:num>
  <w:num w:numId="4">
    <w:abstractNumId w:val="0"/>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4"/>
  </w:num>
  <w:num w:numId="9">
    <w:abstractNumId w:val="6"/>
  </w:num>
  <w:num w:numId="10">
    <w:abstractNumId w:val="7"/>
  </w:num>
  <w:num w:numId="11">
    <w:abstractNumId w:val="2"/>
  </w:num>
  <w:num w:numId="12">
    <w:abstractNumId w:val="8"/>
  </w:num>
  <w:num w:numId="13">
    <w:abstractNumId w:val="10"/>
  </w:num>
  <w:num w:numId="14">
    <w:abstractNumId w:val="1"/>
  </w:num>
  <w:num w:numId="15">
    <w:abstractNumId w:val="3"/>
    <w:lvlOverride w:ilvl="0">
      <w:lvl w:ilvl="0">
        <w:numFmt w:val="decimal"/>
        <w:lvlText w:val=""/>
        <w:lvlJc w:val="left"/>
      </w:lvl>
    </w:lvlOverride>
    <w:lvlOverride w:ilvl="1">
      <w:lvl w:ilvl="1">
        <w:start w:val="1"/>
        <w:numFmt w:val="decimal"/>
        <w:lvlText w:val="%1.%2"/>
        <w:lvlJc w:val="left"/>
        <w:pPr>
          <w:ind w:left="3120" w:firstLine="0"/>
        </w:pPr>
        <w:rPr>
          <w:rFonts w:hint="default"/>
        </w:rPr>
      </w:lvl>
    </w:lvlOverride>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53A4"/>
    <w:rsid w:val="00003F4E"/>
    <w:rsid w:val="000115A3"/>
    <w:rsid w:val="00015122"/>
    <w:rsid w:val="0001762E"/>
    <w:rsid w:val="000365A1"/>
    <w:rsid w:val="000411FD"/>
    <w:rsid w:val="000474FA"/>
    <w:rsid w:val="00052422"/>
    <w:rsid w:val="0006107E"/>
    <w:rsid w:val="000631A7"/>
    <w:rsid w:val="00066F50"/>
    <w:rsid w:val="00094911"/>
    <w:rsid w:val="000B228C"/>
    <w:rsid w:val="000B4C4C"/>
    <w:rsid w:val="000C6756"/>
    <w:rsid w:val="000D1AEF"/>
    <w:rsid w:val="000D47FC"/>
    <w:rsid w:val="000E6EAD"/>
    <w:rsid w:val="0010726E"/>
    <w:rsid w:val="00123F34"/>
    <w:rsid w:val="0012436A"/>
    <w:rsid w:val="001340AC"/>
    <w:rsid w:val="00136344"/>
    <w:rsid w:val="001523BF"/>
    <w:rsid w:val="00175CAA"/>
    <w:rsid w:val="001841F9"/>
    <w:rsid w:val="001916CD"/>
    <w:rsid w:val="001A171C"/>
    <w:rsid w:val="001B2282"/>
    <w:rsid w:val="001B55AF"/>
    <w:rsid w:val="001C1503"/>
    <w:rsid w:val="001D0DA0"/>
    <w:rsid w:val="001D5B6A"/>
    <w:rsid w:val="001D67AF"/>
    <w:rsid w:val="001D73B9"/>
    <w:rsid w:val="001E4224"/>
    <w:rsid w:val="001E6149"/>
    <w:rsid w:val="001E6484"/>
    <w:rsid w:val="002067F6"/>
    <w:rsid w:val="002203D8"/>
    <w:rsid w:val="00225A16"/>
    <w:rsid w:val="00225F0F"/>
    <w:rsid w:val="00227F97"/>
    <w:rsid w:val="00236777"/>
    <w:rsid w:val="00245FFD"/>
    <w:rsid w:val="00246334"/>
    <w:rsid w:val="00251716"/>
    <w:rsid w:val="00254C1B"/>
    <w:rsid w:val="00262A49"/>
    <w:rsid w:val="002662A9"/>
    <w:rsid w:val="002722DC"/>
    <w:rsid w:val="00282154"/>
    <w:rsid w:val="00282F69"/>
    <w:rsid w:val="00291649"/>
    <w:rsid w:val="002A2F4A"/>
    <w:rsid w:val="002B4B7B"/>
    <w:rsid w:val="002C272B"/>
    <w:rsid w:val="002D5E41"/>
    <w:rsid w:val="002E53C4"/>
    <w:rsid w:val="002E7DF1"/>
    <w:rsid w:val="003340F5"/>
    <w:rsid w:val="0033577B"/>
    <w:rsid w:val="0033640A"/>
    <w:rsid w:val="00343827"/>
    <w:rsid w:val="00355C26"/>
    <w:rsid w:val="00361AA3"/>
    <w:rsid w:val="00384C59"/>
    <w:rsid w:val="00394188"/>
    <w:rsid w:val="00394771"/>
    <w:rsid w:val="003A4A76"/>
    <w:rsid w:val="003B01FD"/>
    <w:rsid w:val="003D0C0E"/>
    <w:rsid w:val="003D531C"/>
    <w:rsid w:val="003E626A"/>
    <w:rsid w:val="0042471D"/>
    <w:rsid w:val="00436308"/>
    <w:rsid w:val="00450FF7"/>
    <w:rsid w:val="004568BF"/>
    <w:rsid w:val="00457A32"/>
    <w:rsid w:val="00471065"/>
    <w:rsid w:val="004A2146"/>
    <w:rsid w:val="004C277C"/>
    <w:rsid w:val="004D1833"/>
    <w:rsid w:val="004F6184"/>
    <w:rsid w:val="00530D94"/>
    <w:rsid w:val="00533CC4"/>
    <w:rsid w:val="00536B55"/>
    <w:rsid w:val="00541346"/>
    <w:rsid w:val="00541621"/>
    <w:rsid w:val="005452F1"/>
    <w:rsid w:val="00550FC7"/>
    <w:rsid w:val="0056243D"/>
    <w:rsid w:val="00563A6E"/>
    <w:rsid w:val="005753A4"/>
    <w:rsid w:val="00584507"/>
    <w:rsid w:val="00591014"/>
    <w:rsid w:val="005B329F"/>
    <w:rsid w:val="005C1153"/>
    <w:rsid w:val="005D7B2D"/>
    <w:rsid w:val="005F3920"/>
    <w:rsid w:val="00606EF9"/>
    <w:rsid w:val="00622580"/>
    <w:rsid w:val="00622720"/>
    <w:rsid w:val="006461C9"/>
    <w:rsid w:val="006544E0"/>
    <w:rsid w:val="00661E34"/>
    <w:rsid w:val="006657C1"/>
    <w:rsid w:val="006744F2"/>
    <w:rsid w:val="006849E9"/>
    <w:rsid w:val="006A0070"/>
    <w:rsid w:val="006C4B6B"/>
    <w:rsid w:val="006C4CBD"/>
    <w:rsid w:val="006D05B6"/>
    <w:rsid w:val="006D598A"/>
    <w:rsid w:val="006F2A74"/>
    <w:rsid w:val="00705A72"/>
    <w:rsid w:val="00713379"/>
    <w:rsid w:val="007138F5"/>
    <w:rsid w:val="00714C49"/>
    <w:rsid w:val="00721F51"/>
    <w:rsid w:val="00737D59"/>
    <w:rsid w:val="00744620"/>
    <w:rsid w:val="00764309"/>
    <w:rsid w:val="00767212"/>
    <w:rsid w:val="0078156E"/>
    <w:rsid w:val="00784696"/>
    <w:rsid w:val="007A3C97"/>
    <w:rsid w:val="007D62C2"/>
    <w:rsid w:val="007F4543"/>
    <w:rsid w:val="00807E11"/>
    <w:rsid w:val="008100B1"/>
    <w:rsid w:val="00812C4F"/>
    <w:rsid w:val="00824BC9"/>
    <w:rsid w:val="008256D0"/>
    <w:rsid w:val="00826CA1"/>
    <w:rsid w:val="0083699E"/>
    <w:rsid w:val="008572E6"/>
    <w:rsid w:val="0085781A"/>
    <w:rsid w:val="008A376D"/>
    <w:rsid w:val="008C0022"/>
    <w:rsid w:val="008D32DF"/>
    <w:rsid w:val="008D58AF"/>
    <w:rsid w:val="008D7820"/>
    <w:rsid w:val="00906DDC"/>
    <w:rsid w:val="00913FE5"/>
    <w:rsid w:val="00923F86"/>
    <w:rsid w:val="00933C2B"/>
    <w:rsid w:val="0094150D"/>
    <w:rsid w:val="00943F64"/>
    <w:rsid w:val="00953DC0"/>
    <w:rsid w:val="009632D8"/>
    <w:rsid w:val="009757C4"/>
    <w:rsid w:val="0099654F"/>
    <w:rsid w:val="009966AF"/>
    <w:rsid w:val="009A2EB9"/>
    <w:rsid w:val="009A3837"/>
    <w:rsid w:val="009B12FF"/>
    <w:rsid w:val="009C59E3"/>
    <w:rsid w:val="009E1883"/>
    <w:rsid w:val="009E27F4"/>
    <w:rsid w:val="00A00ACD"/>
    <w:rsid w:val="00A10158"/>
    <w:rsid w:val="00A2585E"/>
    <w:rsid w:val="00A371C2"/>
    <w:rsid w:val="00A4596F"/>
    <w:rsid w:val="00A5189D"/>
    <w:rsid w:val="00A537F0"/>
    <w:rsid w:val="00A63678"/>
    <w:rsid w:val="00A64E81"/>
    <w:rsid w:val="00A81931"/>
    <w:rsid w:val="00A81A1C"/>
    <w:rsid w:val="00A907D2"/>
    <w:rsid w:val="00A91311"/>
    <w:rsid w:val="00A93EBE"/>
    <w:rsid w:val="00A9751D"/>
    <w:rsid w:val="00AA0094"/>
    <w:rsid w:val="00AB651F"/>
    <w:rsid w:val="00AD10BF"/>
    <w:rsid w:val="00AD2019"/>
    <w:rsid w:val="00AD72C1"/>
    <w:rsid w:val="00AE30E9"/>
    <w:rsid w:val="00AE7686"/>
    <w:rsid w:val="00AF6801"/>
    <w:rsid w:val="00B062DD"/>
    <w:rsid w:val="00B1442B"/>
    <w:rsid w:val="00B15AB9"/>
    <w:rsid w:val="00B50F5E"/>
    <w:rsid w:val="00B55F35"/>
    <w:rsid w:val="00B60472"/>
    <w:rsid w:val="00B72817"/>
    <w:rsid w:val="00B76B9A"/>
    <w:rsid w:val="00B849C6"/>
    <w:rsid w:val="00B95A31"/>
    <w:rsid w:val="00B95BB3"/>
    <w:rsid w:val="00BA341A"/>
    <w:rsid w:val="00BA7D3A"/>
    <w:rsid w:val="00BC3240"/>
    <w:rsid w:val="00BC37D2"/>
    <w:rsid w:val="00BD196B"/>
    <w:rsid w:val="00BD42B8"/>
    <w:rsid w:val="00BE0C1E"/>
    <w:rsid w:val="00BE53E9"/>
    <w:rsid w:val="00BF0B5C"/>
    <w:rsid w:val="00BF62F1"/>
    <w:rsid w:val="00C10177"/>
    <w:rsid w:val="00C104A4"/>
    <w:rsid w:val="00C209A0"/>
    <w:rsid w:val="00C2312B"/>
    <w:rsid w:val="00C26219"/>
    <w:rsid w:val="00C33EBD"/>
    <w:rsid w:val="00C37DBB"/>
    <w:rsid w:val="00C42A69"/>
    <w:rsid w:val="00C45927"/>
    <w:rsid w:val="00C55498"/>
    <w:rsid w:val="00CA2D9C"/>
    <w:rsid w:val="00CC0B35"/>
    <w:rsid w:val="00CC3217"/>
    <w:rsid w:val="00CD3F00"/>
    <w:rsid w:val="00CF337E"/>
    <w:rsid w:val="00CF6518"/>
    <w:rsid w:val="00D15505"/>
    <w:rsid w:val="00D17899"/>
    <w:rsid w:val="00D20824"/>
    <w:rsid w:val="00D20AD3"/>
    <w:rsid w:val="00D3368B"/>
    <w:rsid w:val="00D34698"/>
    <w:rsid w:val="00D51BBB"/>
    <w:rsid w:val="00D574EA"/>
    <w:rsid w:val="00D57542"/>
    <w:rsid w:val="00D7133A"/>
    <w:rsid w:val="00D72BA8"/>
    <w:rsid w:val="00D76104"/>
    <w:rsid w:val="00D91569"/>
    <w:rsid w:val="00DB027D"/>
    <w:rsid w:val="00DD34E3"/>
    <w:rsid w:val="00DD5F84"/>
    <w:rsid w:val="00E0724D"/>
    <w:rsid w:val="00E437DA"/>
    <w:rsid w:val="00E47345"/>
    <w:rsid w:val="00E55845"/>
    <w:rsid w:val="00E727A4"/>
    <w:rsid w:val="00E860FD"/>
    <w:rsid w:val="00E91FE3"/>
    <w:rsid w:val="00EA3050"/>
    <w:rsid w:val="00EA314E"/>
    <w:rsid w:val="00EB24EE"/>
    <w:rsid w:val="00EB7B3A"/>
    <w:rsid w:val="00EC3786"/>
    <w:rsid w:val="00ED2E95"/>
    <w:rsid w:val="00ED6D93"/>
    <w:rsid w:val="00EE1D61"/>
    <w:rsid w:val="00EF0847"/>
    <w:rsid w:val="00EF23BC"/>
    <w:rsid w:val="00EF27E6"/>
    <w:rsid w:val="00EF4A1B"/>
    <w:rsid w:val="00F00423"/>
    <w:rsid w:val="00F3037B"/>
    <w:rsid w:val="00F30467"/>
    <w:rsid w:val="00F40719"/>
    <w:rsid w:val="00F42C06"/>
    <w:rsid w:val="00F45368"/>
    <w:rsid w:val="00F50C75"/>
    <w:rsid w:val="00F52395"/>
    <w:rsid w:val="00F66C51"/>
    <w:rsid w:val="00F8338E"/>
    <w:rsid w:val="00F93CA3"/>
    <w:rsid w:val="00F95A1B"/>
    <w:rsid w:val="00FA23BB"/>
    <w:rsid w:val="00FA570D"/>
    <w:rsid w:val="00FB365F"/>
    <w:rsid w:val="00FB6C5F"/>
    <w:rsid w:val="00FB753B"/>
    <w:rsid w:val="00FC2ED1"/>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2476A"/>
  <w15:docId w15:val="{D87C77E8-B966-4739-BC88-43297094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3A4"/>
    <w:pPr>
      <w:spacing w:before="120" w:after="0" w:line="300" w:lineRule="exact"/>
      <w:jc w:val="both"/>
    </w:pPr>
    <w:rPr>
      <w:rFonts w:ascii="Arial" w:eastAsia="Times New Roman" w:hAnsi="Arial" w:cs="Times New Roman"/>
      <w:szCs w:val="20"/>
      <w:lang w:val="de-DE" w:eastAsia="de-DE"/>
    </w:rPr>
  </w:style>
  <w:style w:type="paragraph" w:styleId="Heading1">
    <w:name w:val="heading 1"/>
    <w:basedOn w:val="Normal"/>
    <w:next w:val="Normal"/>
    <w:link w:val="Heading1Char"/>
    <w:uiPriority w:val="9"/>
    <w:qFormat/>
    <w:rsid w:val="00B55F35"/>
    <w:pPr>
      <w:keepNext/>
      <w:keepLines/>
      <w:spacing w:before="480"/>
      <w:outlineLvl w:val="0"/>
    </w:pPr>
    <w:rPr>
      <w:rFonts w:asciiTheme="majorHAnsi" w:eastAsiaTheme="majorEastAsia" w:hAnsiTheme="majorHAnsi" w:cstheme="majorBidi"/>
      <w:b/>
      <w:bCs/>
      <w:color w:val="C77C0E" w:themeColor="accent1" w:themeShade="BF"/>
      <w:sz w:val="28"/>
      <w:szCs w:val="28"/>
    </w:rPr>
  </w:style>
  <w:style w:type="paragraph" w:styleId="Heading2">
    <w:name w:val="heading 2"/>
    <w:basedOn w:val="Normal"/>
    <w:next w:val="Normal"/>
    <w:link w:val="Heading2Char"/>
    <w:uiPriority w:val="9"/>
    <w:unhideWhenUsed/>
    <w:qFormat/>
    <w:rsid w:val="00B55F35"/>
    <w:pPr>
      <w:keepNext/>
      <w:keepLines/>
      <w:spacing w:before="200"/>
      <w:outlineLvl w:val="1"/>
    </w:pPr>
    <w:rPr>
      <w:rFonts w:asciiTheme="majorHAnsi" w:eastAsiaTheme="majorEastAsia" w:hAnsiTheme="majorHAnsi" w:cstheme="majorBidi"/>
      <w:b/>
      <w:bCs/>
      <w:color w:val="F0A22E" w:themeColor="accent1"/>
      <w:sz w:val="26"/>
      <w:szCs w:val="26"/>
    </w:rPr>
  </w:style>
  <w:style w:type="paragraph" w:styleId="Heading3">
    <w:name w:val="heading 3"/>
    <w:basedOn w:val="Normal"/>
    <w:next w:val="Normal"/>
    <w:link w:val="Heading3Char"/>
    <w:uiPriority w:val="9"/>
    <w:unhideWhenUsed/>
    <w:qFormat/>
    <w:rsid w:val="00B55F35"/>
    <w:pPr>
      <w:keepNext/>
      <w:keepLines/>
      <w:spacing w:before="200"/>
      <w:outlineLvl w:val="2"/>
    </w:pPr>
    <w:rPr>
      <w:rFonts w:asciiTheme="majorHAnsi" w:eastAsiaTheme="majorEastAsia" w:hAnsiTheme="majorHAnsi" w:cstheme="majorBidi"/>
      <w:b/>
      <w:bCs/>
      <w:color w:val="F0A22E" w:themeColor="accent1"/>
    </w:rPr>
  </w:style>
  <w:style w:type="paragraph" w:styleId="Heading4">
    <w:name w:val="heading 4"/>
    <w:basedOn w:val="Normal"/>
    <w:next w:val="Normal"/>
    <w:link w:val="Heading4Char"/>
    <w:uiPriority w:val="9"/>
    <w:qFormat/>
    <w:rsid w:val="005753A4"/>
    <w:pPr>
      <w:keepNext/>
      <w:tabs>
        <w:tab w:val="num" w:pos="864"/>
      </w:tabs>
      <w:spacing w:before="240"/>
      <w:ind w:left="864" w:hanging="864"/>
      <w:outlineLvl w:val="3"/>
    </w:pPr>
    <w:rPr>
      <w:bCs/>
      <w:i/>
      <w:iCs/>
    </w:rPr>
  </w:style>
  <w:style w:type="paragraph" w:styleId="Heading5">
    <w:name w:val="heading 5"/>
    <w:basedOn w:val="Normal"/>
    <w:next w:val="Normal"/>
    <w:link w:val="Heading5Char"/>
    <w:uiPriority w:val="9"/>
    <w:qFormat/>
    <w:rsid w:val="005753A4"/>
    <w:pPr>
      <w:tabs>
        <w:tab w:val="num" w:pos="1008"/>
      </w:tabs>
      <w:spacing w:before="240" w:after="60"/>
      <w:ind w:left="1008" w:hanging="1008"/>
      <w:outlineLvl w:val="4"/>
    </w:pPr>
  </w:style>
  <w:style w:type="paragraph" w:styleId="Heading6">
    <w:name w:val="heading 6"/>
    <w:basedOn w:val="Normal"/>
    <w:next w:val="Normal"/>
    <w:link w:val="Heading6Char"/>
    <w:qFormat/>
    <w:rsid w:val="005753A4"/>
    <w:pPr>
      <w:tabs>
        <w:tab w:val="num" w:pos="1440"/>
      </w:tabs>
      <w:spacing w:before="240" w:after="60"/>
      <w:ind w:left="1152" w:hanging="1152"/>
      <w:outlineLvl w:val="5"/>
    </w:pPr>
    <w:rPr>
      <w:sz w:val="18"/>
    </w:rPr>
  </w:style>
  <w:style w:type="paragraph" w:styleId="Heading7">
    <w:name w:val="heading 7"/>
    <w:basedOn w:val="Normal"/>
    <w:next w:val="Normal"/>
    <w:link w:val="Heading7Char"/>
    <w:qFormat/>
    <w:rsid w:val="005753A4"/>
    <w:pPr>
      <w:tabs>
        <w:tab w:val="num" w:pos="1800"/>
      </w:tabs>
      <w:spacing w:before="240" w:after="60"/>
      <w:ind w:left="1296" w:hanging="1296"/>
      <w:outlineLvl w:val="6"/>
    </w:pPr>
    <w:rPr>
      <w:sz w:val="18"/>
    </w:rPr>
  </w:style>
  <w:style w:type="paragraph" w:styleId="Heading8">
    <w:name w:val="heading 8"/>
    <w:basedOn w:val="Normal"/>
    <w:next w:val="Normal"/>
    <w:link w:val="Heading8Char"/>
    <w:qFormat/>
    <w:rsid w:val="005753A4"/>
    <w:pPr>
      <w:tabs>
        <w:tab w:val="num" w:pos="1800"/>
      </w:tabs>
      <w:spacing w:before="240" w:after="60"/>
      <w:ind w:left="1440" w:hanging="1440"/>
      <w:outlineLvl w:val="7"/>
    </w:pPr>
    <w:rPr>
      <w:i/>
      <w:sz w:val="20"/>
    </w:rPr>
  </w:style>
  <w:style w:type="paragraph" w:styleId="Heading9">
    <w:name w:val="heading 9"/>
    <w:basedOn w:val="Normal"/>
    <w:next w:val="Normal"/>
    <w:link w:val="Heading9Char"/>
    <w:qFormat/>
    <w:rsid w:val="005753A4"/>
    <w:pPr>
      <w:tabs>
        <w:tab w:val="num" w:pos="2160"/>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5F35"/>
    <w:rPr>
      <w:rFonts w:asciiTheme="majorHAnsi" w:eastAsiaTheme="majorEastAsia" w:hAnsiTheme="majorHAnsi" w:cstheme="majorBidi"/>
      <w:b/>
      <w:bCs/>
      <w:color w:val="C77C0E" w:themeColor="accent1" w:themeShade="BF"/>
      <w:sz w:val="28"/>
      <w:szCs w:val="28"/>
    </w:rPr>
  </w:style>
  <w:style w:type="character" w:customStyle="1" w:styleId="Heading2Char">
    <w:name w:val="Heading 2 Char"/>
    <w:basedOn w:val="DefaultParagraphFont"/>
    <w:link w:val="Heading2"/>
    <w:rsid w:val="00B55F35"/>
    <w:rPr>
      <w:rFonts w:asciiTheme="majorHAnsi" w:eastAsiaTheme="majorEastAsia" w:hAnsiTheme="majorHAnsi" w:cstheme="majorBidi"/>
      <w:b/>
      <w:bCs/>
      <w:color w:val="F0A22E" w:themeColor="accent1"/>
      <w:sz w:val="26"/>
      <w:szCs w:val="26"/>
    </w:rPr>
  </w:style>
  <w:style w:type="character" w:customStyle="1" w:styleId="Heading3Char">
    <w:name w:val="Heading 3 Char"/>
    <w:basedOn w:val="DefaultParagraphFont"/>
    <w:link w:val="Heading3"/>
    <w:uiPriority w:val="9"/>
    <w:rsid w:val="00B55F35"/>
    <w:rPr>
      <w:rFonts w:asciiTheme="majorHAnsi" w:eastAsiaTheme="majorEastAsia" w:hAnsiTheme="majorHAnsi" w:cstheme="majorBidi"/>
      <w:b/>
      <w:bCs/>
      <w:color w:val="F0A22E" w:themeColor="accent1"/>
    </w:rPr>
  </w:style>
  <w:style w:type="paragraph" w:styleId="NoSpacing">
    <w:name w:val="No Spacing"/>
    <w:link w:val="NoSpacingChar"/>
    <w:uiPriority w:val="1"/>
    <w:qFormat/>
    <w:rsid w:val="00B55F35"/>
    <w:pPr>
      <w:spacing w:after="0" w:line="240" w:lineRule="auto"/>
    </w:pPr>
    <w:rPr>
      <w:rFonts w:eastAsiaTheme="minorEastAsia"/>
    </w:rPr>
  </w:style>
  <w:style w:type="character" w:customStyle="1" w:styleId="NoSpacingChar">
    <w:name w:val="No Spacing Char"/>
    <w:basedOn w:val="DefaultParagraphFont"/>
    <w:link w:val="NoSpacing"/>
    <w:uiPriority w:val="1"/>
    <w:rsid w:val="00B55F35"/>
    <w:rPr>
      <w:rFonts w:eastAsiaTheme="minorEastAsia"/>
    </w:rPr>
  </w:style>
  <w:style w:type="paragraph" w:styleId="ListParagraph">
    <w:name w:val="List Paragraph"/>
    <w:basedOn w:val="Normal"/>
    <w:link w:val="ListParagraphChar"/>
    <w:uiPriority w:val="34"/>
    <w:qFormat/>
    <w:rsid w:val="00B55F35"/>
    <w:pPr>
      <w:ind w:left="720"/>
      <w:contextualSpacing/>
    </w:pPr>
  </w:style>
  <w:style w:type="paragraph" w:styleId="TOCHeading">
    <w:name w:val="TOC Heading"/>
    <w:basedOn w:val="Heading1"/>
    <w:next w:val="Normal"/>
    <w:uiPriority w:val="39"/>
    <w:unhideWhenUsed/>
    <w:qFormat/>
    <w:rsid w:val="00B55F35"/>
    <w:pPr>
      <w:outlineLvl w:val="9"/>
    </w:pPr>
  </w:style>
  <w:style w:type="paragraph" w:styleId="Header">
    <w:name w:val="header"/>
    <w:basedOn w:val="Normal"/>
    <w:link w:val="HeaderChar"/>
    <w:uiPriority w:val="99"/>
    <w:unhideWhenUsed/>
    <w:rsid w:val="005753A4"/>
    <w:pPr>
      <w:tabs>
        <w:tab w:val="center" w:pos="4536"/>
        <w:tab w:val="right" w:pos="9072"/>
      </w:tabs>
      <w:spacing w:line="240" w:lineRule="auto"/>
    </w:pPr>
  </w:style>
  <w:style w:type="character" w:customStyle="1" w:styleId="HeaderChar">
    <w:name w:val="Header Char"/>
    <w:basedOn w:val="DefaultParagraphFont"/>
    <w:link w:val="Header"/>
    <w:uiPriority w:val="99"/>
    <w:rsid w:val="005753A4"/>
  </w:style>
  <w:style w:type="paragraph" w:styleId="Footer">
    <w:name w:val="footer"/>
    <w:basedOn w:val="Normal"/>
    <w:link w:val="FooterChar"/>
    <w:uiPriority w:val="99"/>
    <w:unhideWhenUsed/>
    <w:rsid w:val="005753A4"/>
    <w:pPr>
      <w:tabs>
        <w:tab w:val="center" w:pos="4536"/>
        <w:tab w:val="right" w:pos="9072"/>
      </w:tabs>
      <w:spacing w:line="240" w:lineRule="auto"/>
    </w:pPr>
  </w:style>
  <w:style w:type="character" w:customStyle="1" w:styleId="FooterChar">
    <w:name w:val="Footer Char"/>
    <w:basedOn w:val="DefaultParagraphFont"/>
    <w:link w:val="Footer"/>
    <w:uiPriority w:val="99"/>
    <w:rsid w:val="005753A4"/>
  </w:style>
  <w:style w:type="table" w:customStyle="1" w:styleId="Grillecouleur1">
    <w:name w:val="Grille couleur1"/>
    <w:basedOn w:val="TableNormal"/>
    <w:uiPriority w:val="73"/>
    <w:rsid w:val="005753A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TOC1">
    <w:name w:val="toc 1"/>
    <w:basedOn w:val="Normal"/>
    <w:next w:val="Normal"/>
    <w:autoRedefine/>
    <w:uiPriority w:val="39"/>
    <w:unhideWhenUsed/>
    <w:rsid w:val="005753A4"/>
    <w:pPr>
      <w:spacing w:after="100"/>
    </w:pPr>
  </w:style>
  <w:style w:type="paragraph" w:styleId="TOC2">
    <w:name w:val="toc 2"/>
    <w:basedOn w:val="Normal"/>
    <w:next w:val="Normal"/>
    <w:autoRedefine/>
    <w:uiPriority w:val="39"/>
    <w:unhideWhenUsed/>
    <w:rsid w:val="005753A4"/>
    <w:pPr>
      <w:spacing w:after="100"/>
      <w:ind w:left="220"/>
    </w:pPr>
  </w:style>
  <w:style w:type="paragraph" w:styleId="TOC3">
    <w:name w:val="toc 3"/>
    <w:basedOn w:val="Normal"/>
    <w:next w:val="Normal"/>
    <w:autoRedefine/>
    <w:uiPriority w:val="39"/>
    <w:unhideWhenUsed/>
    <w:rsid w:val="005753A4"/>
    <w:pPr>
      <w:spacing w:after="100"/>
      <w:ind w:left="440"/>
    </w:pPr>
  </w:style>
  <w:style w:type="character" w:styleId="Hyperlink">
    <w:name w:val="Hyperlink"/>
    <w:basedOn w:val="DefaultParagraphFont"/>
    <w:uiPriority w:val="99"/>
    <w:unhideWhenUsed/>
    <w:rsid w:val="005753A4"/>
    <w:rPr>
      <w:color w:val="AD1F1F" w:themeColor="hyperlink"/>
      <w:u w:val="single"/>
    </w:rPr>
  </w:style>
  <w:style w:type="character" w:styleId="CommentReference">
    <w:name w:val="annotation reference"/>
    <w:basedOn w:val="DefaultParagraphFont"/>
    <w:uiPriority w:val="99"/>
    <w:semiHidden/>
    <w:unhideWhenUsed/>
    <w:rsid w:val="005753A4"/>
    <w:rPr>
      <w:sz w:val="16"/>
      <w:szCs w:val="16"/>
    </w:rPr>
  </w:style>
  <w:style w:type="paragraph" w:styleId="CommentText">
    <w:name w:val="annotation text"/>
    <w:basedOn w:val="Normal"/>
    <w:link w:val="CommentTextChar"/>
    <w:uiPriority w:val="99"/>
    <w:unhideWhenUsed/>
    <w:rsid w:val="005753A4"/>
    <w:pPr>
      <w:spacing w:line="240" w:lineRule="auto"/>
    </w:pPr>
    <w:rPr>
      <w:sz w:val="20"/>
    </w:rPr>
  </w:style>
  <w:style w:type="character" w:customStyle="1" w:styleId="CommentTextChar">
    <w:name w:val="Comment Text Char"/>
    <w:basedOn w:val="DefaultParagraphFont"/>
    <w:link w:val="CommentText"/>
    <w:uiPriority w:val="99"/>
    <w:rsid w:val="005753A4"/>
    <w:rPr>
      <w:sz w:val="20"/>
      <w:szCs w:val="20"/>
    </w:rPr>
  </w:style>
  <w:style w:type="paragraph" w:styleId="BalloonText">
    <w:name w:val="Balloon Text"/>
    <w:basedOn w:val="Normal"/>
    <w:link w:val="BalloonTextChar"/>
    <w:uiPriority w:val="99"/>
    <w:semiHidden/>
    <w:unhideWhenUsed/>
    <w:rsid w:val="005753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3A4"/>
    <w:rPr>
      <w:rFonts w:ascii="Tahoma" w:hAnsi="Tahoma" w:cs="Tahoma"/>
      <w:sz w:val="16"/>
      <w:szCs w:val="16"/>
    </w:rPr>
  </w:style>
  <w:style w:type="character" w:customStyle="1" w:styleId="Heading4Char">
    <w:name w:val="Heading 4 Char"/>
    <w:basedOn w:val="DefaultParagraphFont"/>
    <w:link w:val="Heading4"/>
    <w:rsid w:val="005753A4"/>
    <w:rPr>
      <w:rFonts w:ascii="Arial" w:eastAsia="Times New Roman" w:hAnsi="Arial" w:cs="Times New Roman"/>
      <w:bCs/>
      <w:i/>
      <w:iCs/>
      <w:szCs w:val="20"/>
      <w:lang w:val="de-DE" w:eastAsia="de-DE"/>
    </w:rPr>
  </w:style>
  <w:style w:type="character" w:customStyle="1" w:styleId="Heading5Char">
    <w:name w:val="Heading 5 Char"/>
    <w:basedOn w:val="DefaultParagraphFont"/>
    <w:link w:val="Heading5"/>
    <w:rsid w:val="005753A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5753A4"/>
    <w:rPr>
      <w:rFonts w:ascii="Arial" w:eastAsia="Times New Roman" w:hAnsi="Arial" w:cs="Times New Roman"/>
      <w:sz w:val="18"/>
      <w:szCs w:val="20"/>
      <w:lang w:val="de-DE" w:eastAsia="de-DE"/>
    </w:rPr>
  </w:style>
  <w:style w:type="character" w:customStyle="1" w:styleId="Heading7Char">
    <w:name w:val="Heading 7 Char"/>
    <w:basedOn w:val="DefaultParagraphFont"/>
    <w:link w:val="Heading7"/>
    <w:rsid w:val="005753A4"/>
    <w:rPr>
      <w:rFonts w:ascii="Arial" w:eastAsia="Times New Roman" w:hAnsi="Arial" w:cs="Times New Roman"/>
      <w:sz w:val="18"/>
      <w:szCs w:val="20"/>
      <w:lang w:val="de-DE" w:eastAsia="de-DE"/>
    </w:rPr>
  </w:style>
  <w:style w:type="character" w:customStyle="1" w:styleId="Heading8Char">
    <w:name w:val="Heading 8 Char"/>
    <w:basedOn w:val="DefaultParagraphFont"/>
    <w:link w:val="Heading8"/>
    <w:rsid w:val="005753A4"/>
    <w:rPr>
      <w:rFonts w:ascii="Arial" w:eastAsia="Times New Roman" w:hAnsi="Arial" w:cs="Times New Roman"/>
      <w:i/>
      <w:sz w:val="20"/>
      <w:szCs w:val="20"/>
      <w:lang w:val="de-DE" w:eastAsia="de-DE"/>
    </w:rPr>
  </w:style>
  <w:style w:type="character" w:customStyle="1" w:styleId="Heading9Char">
    <w:name w:val="Heading 9 Char"/>
    <w:basedOn w:val="DefaultParagraphFont"/>
    <w:link w:val="Heading9"/>
    <w:rsid w:val="005753A4"/>
    <w:rPr>
      <w:rFonts w:ascii="Arial" w:eastAsia="Times New Roman" w:hAnsi="Arial" w:cs="Times New Roman"/>
      <w:b/>
      <w:i/>
      <w:sz w:val="18"/>
      <w:szCs w:val="20"/>
      <w:lang w:val="de-DE" w:eastAsia="de-DE"/>
    </w:rPr>
  </w:style>
  <w:style w:type="paragraph" w:styleId="CommentSubject">
    <w:name w:val="annotation subject"/>
    <w:basedOn w:val="CommentText"/>
    <w:next w:val="CommentText"/>
    <w:link w:val="CommentSubjectChar"/>
    <w:uiPriority w:val="99"/>
    <w:semiHidden/>
    <w:unhideWhenUsed/>
    <w:rsid w:val="000D1AEF"/>
    <w:rPr>
      <w:b/>
      <w:bCs/>
    </w:rPr>
  </w:style>
  <w:style w:type="character" w:customStyle="1" w:styleId="CommentSubjectChar">
    <w:name w:val="Comment Subject Char"/>
    <w:basedOn w:val="CommentTextChar"/>
    <w:link w:val="CommentSubject"/>
    <w:uiPriority w:val="99"/>
    <w:semiHidden/>
    <w:rsid w:val="000D1AEF"/>
    <w:rPr>
      <w:rFonts w:ascii="Arial" w:eastAsia="Times New Roman" w:hAnsi="Arial" w:cs="Times New Roman"/>
      <w:b/>
      <w:bCs/>
      <w:sz w:val="20"/>
      <w:szCs w:val="20"/>
      <w:lang w:val="de-DE" w:eastAsia="de-DE"/>
    </w:rPr>
  </w:style>
  <w:style w:type="table" w:styleId="TableGrid">
    <w:name w:val="Table Grid"/>
    <w:basedOn w:val="TableNormal"/>
    <w:uiPriority w:val="59"/>
    <w:rsid w:val="00FF6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5BB3"/>
    <w:pPr>
      <w:spacing w:after="0" w:line="240" w:lineRule="auto"/>
    </w:pPr>
    <w:rPr>
      <w:rFonts w:ascii="Arial" w:eastAsia="Times New Roman" w:hAnsi="Arial" w:cs="Times New Roman"/>
      <w:szCs w:val="20"/>
      <w:lang w:val="de-DE" w:eastAsia="de-DE"/>
    </w:rPr>
  </w:style>
  <w:style w:type="character" w:customStyle="1" w:styleId="ListParagraphChar">
    <w:name w:val="List Paragraph Char"/>
    <w:basedOn w:val="DefaultParagraphFont"/>
    <w:link w:val="ListParagraph"/>
    <w:uiPriority w:val="34"/>
    <w:locked/>
    <w:rsid w:val="00714C49"/>
    <w:rPr>
      <w:rFonts w:ascii="Arial" w:eastAsia="Times New Roman" w:hAnsi="Arial" w:cs="Times New Roman"/>
      <w:szCs w:val="20"/>
      <w:lang w:val="de-DE" w:eastAsia="de-DE"/>
    </w:rPr>
  </w:style>
  <w:style w:type="numbering" w:customStyle="1" w:styleId="NumUeber">
    <w:name w:val="_NumUeber"/>
    <w:basedOn w:val="NoList"/>
    <w:uiPriority w:val="99"/>
    <w:rsid w:val="007D62C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517825">
      <w:bodyDiv w:val="1"/>
      <w:marLeft w:val="0"/>
      <w:marRight w:val="0"/>
      <w:marTop w:val="0"/>
      <w:marBottom w:val="0"/>
      <w:divBdr>
        <w:top w:val="none" w:sz="0" w:space="0" w:color="auto"/>
        <w:left w:val="none" w:sz="0" w:space="0" w:color="auto"/>
        <w:bottom w:val="none" w:sz="0" w:space="0" w:color="auto"/>
        <w:right w:val="none" w:sz="0" w:space="0" w:color="auto"/>
      </w:divBdr>
    </w:div>
    <w:div w:id="271786137">
      <w:bodyDiv w:val="1"/>
      <w:marLeft w:val="0"/>
      <w:marRight w:val="0"/>
      <w:marTop w:val="0"/>
      <w:marBottom w:val="0"/>
      <w:divBdr>
        <w:top w:val="none" w:sz="0" w:space="0" w:color="auto"/>
        <w:left w:val="none" w:sz="0" w:space="0" w:color="auto"/>
        <w:bottom w:val="none" w:sz="0" w:space="0" w:color="auto"/>
        <w:right w:val="none" w:sz="0" w:space="0" w:color="auto"/>
      </w:divBdr>
    </w:div>
    <w:div w:id="638414955">
      <w:bodyDiv w:val="1"/>
      <w:marLeft w:val="0"/>
      <w:marRight w:val="0"/>
      <w:marTop w:val="0"/>
      <w:marBottom w:val="0"/>
      <w:divBdr>
        <w:top w:val="none" w:sz="0" w:space="0" w:color="auto"/>
        <w:left w:val="none" w:sz="0" w:space="0" w:color="auto"/>
        <w:bottom w:val="none" w:sz="0" w:space="0" w:color="auto"/>
        <w:right w:val="none" w:sz="0" w:space="0" w:color="auto"/>
      </w:divBdr>
    </w:div>
    <w:div w:id="920531492">
      <w:bodyDiv w:val="1"/>
      <w:marLeft w:val="0"/>
      <w:marRight w:val="0"/>
      <w:marTop w:val="0"/>
      <w:marBottom w:val="0"/>
      <w:divBdr>
        <w:top w:val="none" w:sz="0" w:space="0" w:color="auto"/>
        <w:left w:val="none" w:sz="0" w:space="0" w:color="auto"/>
        <w:bottom w:val="none" w:sz="0" w:space="0" w:color="auto"/>
        <w:right w:val="none" w:sz="0" w:space="0" w:color="auto"/>
      </w:divBdr>
    </w:div>
    <w:div w:id="1091006840">
      <w:bodyDiv w:val="1"/>
      <w:marLeft w:val="0"/>
      <w:marRight w:val="0"/>
      <w:marTop w:val="0"/>
      <w:marBottom w:val="0"/>
      <w:divBdr>
        <w:top w:val="none" w:sz="0" w:space="0" w:color="auto"/>
        <w:left w:val="none" w:sz="0" w:space="0" w:color="auto"/>
        <w:bottom w:val="none" w:sz="0" w:space="0" w:color="auto"/>
        <w:right w:val="none" w:sz="0" w:space="0" w:color="auto"/>
      </w:divBdr>
    </w:div>
    <w:div w:id="1271425962">
      <w:bodyDiv w:val="1"/>
      <w:marLeft w:val="0"/>
      <w:marRight w:val="0"/>
      <w:marTop w:val="0"/>
      <w:marBottom w:val="0"/>
      <w:divBdr>
        <w:top w:val="none" w:sz="0" w:space="0" w:color="auto"/>
        <w:left w:val="none" w:sz="0" w:space="0" w:color="auto"/>
        <w:bottom w:val="none" w:sz="0" w:space="0" w:color="auto"/>
        <w:right w:val="none" w:sz="0" w:space="0" w:color="auto"/>
      </w:divBdr>
    </w:div>
    <w:div w:id="1271476554">
      <w:bodyDiv w:val="1"/>
      <w:marLeft w:val="0"/>
      <w:marRight w:val="0"/>
      <w:marTop w:val="0"/>
      <w:marBottom w:val="0"/>
      <w:divBdr>
        <w:top w:val="none" w:sz="0" w:space="0" w:color="auto"/>
        <w:left w:val="none" w:sz="0" w:space="0" w:color="auto"/>
        <w:bottom w:val="none" w:sz="0" w:space="0" w:color="auto"/>
        <w:right w:val="none" w:sz="0" w:space="0" w:color="auto"/>
      </w:divBdr>
    </w:div>
    <w:div w:id="1291402751">
      <w:bodyDiv w:val="1"/>
      <w:marLeft w:val="0"/>
      <w:marRight w:val="0"/>
      <w:marTop w:val="0"/>
      <w:marBottom w:val="0"/>
      <w:divBdr>
        <w:top w:val="none" w:sz="0" w:space="0" w:color="auto"/>
        <w:left w:val="none" w:sz="0" w:space="0" w:color="auto"/>
        <w:bottom w:val="none" w:sz="0" w:space="0" w:color="auto"/>
        <w:right w:val="none" w:sz="0" w:space="0" w:color="auto"/>
      </w:divBdr>
    </w:div>
    <w:div w:id="1315793601">
      <w:bodyDiv w:val="1"/>
      <w:marLeft w:val="0"/>
      <w:marRight w:val="0"/>
      <w:marTop w:val="0"/>
      <w:marBottom w:val="0"/>
      <w:divBdr>
        <w:top w:val="none" w:sz="0" w:space="0" w:color="auto"/>
        <w:left w:val="none" w:sz="0" w:space="0" w:color="auto"/>
        <w:bottom w:val="none" w:sz="0" w:space="0" w:color="auto"/>
        <w:right w:val="none" w:sz="0" w:space="0" w:color="auto"/>
      </w:divBdr>
      <w:divsChild>
        <w:div w:id="1720594156">
          <w:marLeft w:val="446"/>
          <w:marRight w:val="0"/>
          <w:marTop w:val="0"/>
          <w:marBottom w:val="0"/>
          <w:divBdr>
            <w:top w:val="none" w:sz="0" w:space="0" w:color="auto"/>
            <w:left w:val="none" w:sz="0" w:space="0" w:color="auto"/>
            <w:bottom w:val="none" w:sz="0" w:space="0" w:color="auto"/>
            <w:right w:val="none" w:sz="0" w:space="0" w:color="auto"/>
          </w:divBdr>
        </w:div>
        <w:div w:id="1488017304">
          <w:marLeft w:val="1166"/>
          <w:marRight w:val="0"/>
          <w:marTop w:val="0"/>
          <w:marBottom w:val="0"/>
          <w:divBdr>
            <w:top w:val="none" w:sz="0" w:space="0" w:color="auto"/>
            <w:left w:val="none" w:sz="0" w:space="0" w:color="auto"/>
            <w:bottom w:val="none" w:sz="0" w:space="0" w:color="auto"/>
            <w:right w:val="none" w:sz="0" w:space="0" w:color="auto"/>
          </w:divBdr>
        </w:div>
        <w:div w:id="973944528">
          <w:marLeft w:val="1166"/>
          <w:marRight w:val="0"/>
          <w:marTop w:val="0"/>
          <w:marBottom w:val="0"/>
          <w:divBdr>
            <w:top w:val="none" w:sz="0" w:space="0" w:color="auto"/>
            <w:left w:val="none" w:sz="0" w:space="0" w:color="auto"/>
            <w:bottom w:val="none" w:sz="0" w:space="0" w:color="auto"/>
            <w:right w:val="none" w:sz="0" w:space="0" w:color="auto"/>
          </w:divBdr>
        </w:div>
        <w:div w:id="787965001">
          <w:marLeft w:val="446"/>
          <w:marRight w:val="0"/>
          <w:marTop w:val="0"/>
          <w:marBottom w:val="0"/>
          <w:divBdr>
            <w:top w:val="none" w:sz="0" w:space="0" w:color="auto"/>
            <w:left w:val="none" w:sz="0" w:space="0" w:color="auto"/>
            <w:bottom w:val="none" w:sz="0" w:space="0" w:color="auto"/>
            <w:right w:val="none" w:sz="0" w:space="0" w:color="auto"/>
          </w:divBdr>
        </w:div>
        <w:div w:id="1343892849">
          <w:marLeft w:val="1166"/>
          <w:marRight w:val="0"/>
          <w:marTop w:val="0"/>
          <w:marBottom w:val="0"/>
          <w:divBdr>
            <w:top w:val="none" w:sz="0" w:space="0" w:color="auto"/>
            <w:left w:val="none" w:sz="0" w:space="0" w:color="auto"/>
            <w:bottom w:val="none" w:sz="0" w:space="0" w:color="auto"/>
            <w:right w:val="none" w:sz="0" w:space="0" w:color="auto"/>
          </w:divBdr>
        </w:div>
        <w:div w:id="298804343">
          <w:marLeft w:val="446"/>
          <w:marRight w:val="0"/>
          <w:marTop w:val="0"/>
          <w:marBottom w:val="0"/>
          <w:divBdr>
            <w:top w:val="none" w:sz="0" w:space="0" w:color="auto"/>
            <w:left w:val="none" w:sz="0" w:space="0" w:color="auto"/>
            <w:bottom w:val="none" w:sz="0" w:space="0" w:color="auto"/>
            <w:right w:val="none" w:sz="0" w:space="0" w:color="auto"/>
          </w:divBdr>
        </w:div>
      </w:divsChild>
    </w:div>
    <w:div w:id="1713579180">
      <w:bodyDiv w:val="1"/>
      <w:marLeft w:val="0"/>
      <w:marRight w:val="0"/>
      <w:marTop w:val="0"/>
      <w:marBottom w:val="0"/>
      <w:divBdr>
        <w:top w:val="none" w:sz="0" w:space="0" w:color="auto"/>
        <w:left w:val="none" w:sz="0" w:space="0" w:color="auto"/>
        <w:bottom w:val="none" w:sz="0" w:space="0" w:color="auto"/>
        <w:right w:val="none" w:sz="0" w:space="0" w:color="auto"/>
      </w:divBdr>
    </w:div>
    <w:div w:id="1725759497">
      <w:bodyDiv w:val="1"/>
      <w:marLeft w:val="0"/>
      <w:marRight w:val="0"/>
      <w:marTop w:val="0"/>
      <w:marBottom w:val="0"/>
      <w:divBdr>
        <w:top w:val="none" w:sz="0" w:space="0" w:color="auto"/>
        <w:left w:val="none" w:sz="0" w:space="0" w:color="auto"/>
        <w:bottom w:val="none" w:sz="0" w:space="0" w:color="auto"/>
        <w:right w:val="none" w:sz="0" w:space="0" w:color="auto"/>
      </w:divBdr>
    </w:div>
    <w:div w:id="177937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037EECA073344899A9F7AF4657AE54" ma:contentTypeVersion="4" ma:contentTypeDescription="Create a new document." ma:contentTypeScope="" ma:versionID="28621053bf480c9465f1199f4d5cc423">
  <xsd:schema xmlns:xsd="http://www.w3.org/2001/XMLSchema" xmlns:xs="http://www.w3.org/2001/XMLSchema" xmlns:p="http://schemas.microsoft.com/office/2006/metadata/properties" xmlns:ns2="9d8e0a14-f886-499a-af39-e9a30239119c" xmlns:ns3="3ef78236-c0ae-4801-b3d8-e987e2f78eec" targetNamespace="http://schemas.microsoft.com/office/2006/metadata/properties" ma:root="true" ma:fieldsID="88463c2cc83f53bb5029f29a2a085d96" ns2:_="" ns3:_="">
    <xsd:import namespace="9d8e0a14-f886-499a-af39-e9a30239119c"/>
    <xsd:import namespace="3ef78236-c0ae-4801-b3d8-e987e2f78ee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e0a14-f886-499a-af39-e9a3023911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f78236-c0ae-4801-b3d8-e987e2f78ee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70214-46E7-4169-A907-63D45646D4A3}">
  <ds:schemaRefs>
    <ds:schemaRef ds:uri="http://schemas.microsoft.com/sharepoint/v3/contenttype/forms"/>
  </ds:schemaRefs>
</ds:datastoreItem>
</file>

<file path=customXml/itemProps2.xml><?xml version="1.0" encoding="utf-8"?>
<ds:datastoreItem xmlns:ds="http://schemas.openxmlformats.org/officeDocument/2006/customXml" ds:itemID="{AD05622C-37A6-4D89-AE82-8100E88A73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94CDD5-1143-4905-9D73-95872D420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e0a14-f886-499a-af39-e9a30239119c"/>
    <ds:schemaRef ds:uri="3ef78236-c0ae-4801-b3d8-e987e2f78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6044B4-1381-4A92-8146-D31E8FED3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1941</Words>
  <Characters>11067</Characters>
  <Application>Microsoft Office Word</Application>
  <DocSecurity>0</DocSecurity>
  <Lines>92</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SEMOpx</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EPEXSpot</dc:creator>
  <cp:lastModifiedBy>Yeung, Amy</cp:lastModifiedBy>
  <cp:revision>8</cp:revision>
  <cp:lastPrinted>2017-10-05T11:50:00Z</cp:lastPrinted>
  <dcterms:created xsi:type="dcterms:W3CDTF">2020-08-27T14:28:00Z</dcterms:created>
  <dcterms:modified xsi:type="dcterms:W3CDTF">2022-05-18T19:54:00Z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0x0101004D037EECA073344899A9F7AF4657AE54</vt:lpwstr>
  </property>
</Properties>
</file>