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3902"/>
        <w:gridCol w:w="5125"/>
      </w:tblGrid>
      <w:tr w:rsidR="004049DB" w:rsidRPr="008D0DF1" w14:paraId="290104A6" w14:textId="77777777" w:rsidTr="00570883">
        <w:tc>
          <w:tcPr>
            <w:tcW w:w="4086" w:type="dxa"/>
            <w:tcBorders>
              <w:bottom w:val="single" w:sz="18" w:space="0" w:color="808080" w:themeColor="background1" w:themeShade="80"/>
              <w:right w:val="single" w:sz="18" w:space="0" w:color="808080" w:themeColor="background1" w:themeShade="80"/>
            </w:tcBorders>
            <w:vAlign w:val="center"/>
          </w:tcPr>
          <w:p w14:paraId="3652D610" w14:textId="229309AC" w:rsidR="004049DB" w:rsidRPr="008D0DF1" w:rsidRDefault="006D4696" w:rsidP="006F591D">
            <w:pPr>
              <w:spacing w:after="0" w:line="240" w:lineRule="auto"/>
              <w:rPr>
                <w:rFonts w:eastAsiaTheme="majorEastAsia" w:cstheme="minorHAnsi"/>
                <w:sz w:val="76"/>
                <w:szCs w:val="72"/>
                <w:lang w:eastAsia="en-US"/>
              </w:rPr>
            </w:pPr>
            <w:r>
              <w:rPr>
                <w:rFonts w:eastAsiaTheme="majorEastAsia" w:cstheme="minorHAnsi"/>
                <w:sz w:val="76"/>
                <w:szCs w:val="72"/>
                <w:lang w:eastAsia="en-US"/>
              </w:rPr>
              <w:t>7 April 2025</w:t>
            </w:r>
          </w:p>
        </w:tc>
        <w:tc>
          <w:tcPr>
            <w:tcW w:w="5373" w:type="dxa"/>
            <w:tcBorders>
              <w:left w:val="single" w:sz="18" w:space="0" w:color="808080" w:themeColor="background1" w:themeShade="80"/>
              <w:bottom w:val="single" w:sz="18" w:space="0" w:color="808080" w:themeColor="background1" w:themeShade="80"/>
            </w:tcBorders>
            <w:vAlign w:val="center"/>
          </w:tcPr>
          <w:p w14:paraId="22EAE933" w14:textId="5BEFFD6E" w:rsidR="004049DB" w:rsidRPr="008D0DF1" w:rsidRDefault="00D6338E" w:rsidP="004049DB">
            <w:pPr>
              <w:spacing w:after="0" w:line="240" w:lineRule="auto"/>
              <w:rPr>
                <w:color w:val="4F81BD" w:themeColor="accent1"/>
                <w:sz w:val="96"/>
                <w:szCs w:val="96"/>
                <w:lang w:eastAsia="en-US"/>
                <w14:numForm w14:val="oldStyle"/>
              </w:rPr>
            </w:pPr>
            <w:r w:rsidRPr="008D0DF1">
              <w:rPr>
                <w:color w:val="4F81BD" w:themeColor="accent1"/>
                <w:sz w:val="96"/>
                <w:szCs w:val="96"/>
                <w:lang w:eastAsia="en-US"/>
                <w14:numForm w14:val="oldStyle"/>
              </w:rPr>
              <w:t>SEMOpx Rules</w:t>
            </w:r>
          </w:p>
        </w:tc>
      </w:tr>
      <w:tr w:rsidR="004049DB" w:rsidRPr="008D0DF1" w14:paraId="4D15E94D" w14:textId="77777777" w:rsidTr="00570883">
        <w:tc>
          <w:tcPr>
            <w:tcW w:w="4086" w:type="dxa"/>
            <w:tcBorders>
              <w:top w:val="single" w:sz="18" w:space="0" w:color="808080" w:themeColor="background1" w:themeShade="80"/>
              <w:bottom w:val="single" w:sz="18" w:space="0" w:color="808080" w:themeColor="background1" w:themeShade="80"/>
            </w:tcBorders>
            <w:vAlign w:val="center"/>
          </w:tcPr>
          <w:p w14:paraId="271C13D9" w14:textId="1ABBB4AC" w:rsidR="00F450FD" w:rsidRPr="008D0DF1" w:rsidRDefault="00F450FD" w:rsidP="00F95600">
            <w:pPr>
              <w:spacing w:before="120" w:after="120" w:line="240" w:lineRule="auto"/>
              <w:jc w:val="both"/>
              <w:rPr>
                <w:b/>
                <w:sz w:val="26"/>
                <w:szCs w:val="20"/>
                <w:lang w:eastAsia="en-US"/>
              </w:rPr>
            </w:pPr>
          </w:p>
        </w:tc>
        <w:tc>
          <w:tcPr>
            <w:tcW w:w="5373" w:type="dxa"/>
            <w:tcBorders>
              <w:top w:val="single" w:sz="18" w:space="0" w:color="808080" w:themeColor="background1" w:themeShade="80"/>
              <w:bottom w:val="single" w:sz="18" w:space="0" w:color="808080" w:themeColor="background1" w:themeShade="80"/>
            </w:tcBorders>
            <w:vAlign w:val="center"/>
          </w:tcPr>
          <w:p w14:paraId="7B322081" w14:textId="7DE6DE94" w:rsidR="004049DB" w:rsidRPr="008D0DF1" w:rsidRDefault="00E23DEA" w:rsidP="00E23DEA">
            <w:pPr>
              <w:spacing w:after="0" w:line="240" w:lineRule="auto"/>
              <w:jc w:val="center"/>
              <w:rPr>
                <w:rFonts w:eastAsiaTheme="majorEastAsia" w:cstheme="minorHAnsi"/>
                <w:sz w:val="36"/>
                <w:szCs w:val="36"/>
                <w:lang w:eastAsia="en-US"/>
              </w:rPr>
            </w:pPr>
            <w:r>
              <w:rPr>
                <w:rFonts w:eastAsiaTheme="majorEastAsia" w:cstheme="minorHAnsi"/>
                <w:sz w:val="36"/>
                <w:szCs w:val="36"/>
                <w:lang w:eastAsia="en-US"/>
              </w:rPr>
              <w:t xml:space="preserve">                                 </w:t>
            </w:r>
            <w:r w:rsidR="00A925BF">
              <w:rPr>
                <w:rFonts w:eastAsiaTheme="majorEastAsia" w:cstheme="minorHAnsi"/>
                <w:sz w:val="36"/>
                <w:szCs w:val="36"/>
                <w:lang w:eastAsia="en-US"/>
              </w:rPr>
              <w:t xml:space="preserve">Version </w:t>
            </w:r>
            <w:r w:rsidR="006D4696">
              <w:rPr>
                <w:rFonts w:eastAsiaTheme="majorEastAsia" w:cstheme="minorHAnsi"/>
                <w:sz w:val="36"/>
                <w:szCs w:val="36"/>
                <w:lang w:eastAsia="en-US"/>
              </w:rPr>
              <w:t>9</w:t>
            </w:r>
            <w:r w:rsidR="00A925BF">
              <w:rPr>
                <w:rFonts w:eastAsiaTheme="majorEastAsia" w:cstheme="minorHAnsi"/>
                <w:sz w:val="36"/>
                <w:szCs w:val="36"/>
                <w:lang w:eastAsia="en-US"/>
              </w:rPr>
              <w:t>.0</w:t>
            </w:r>
          </w:p>
        </w:tc>
      </w:tr>
    </w:tbl>
    <w:p w14:paraId="0875E8E1" w14:textId="58F29119" w:rsidR="00362B23" w:rsidRDefault="00362B23"/>
    <w:p w14:paraId="0D1BE427" w14:textId="7BCF3AF4" w:rsidR="005771AF" w:rsidRPr="00D33A0B" w:rsidRDefault="005771AF" w:rsidP="005771AF">
      <w:r>
        <w:br w:type="page"/>
      </w:r>
      <w:r>
        <w:rPr>
          <w:rFonts w:ascii="Arial" w:eastAsia="Times New Roman" w:hAnsi="Arial" w:cs="Times New Roman"/>
          <w:b/>
          <w:caps/>
          <w:sz w:val="28"/>
          <w:lang w:eastAsia="en-US"/>
        </w:rPr>
        <w:lastRenderedPageBreak/>
        <w:t>DOCUMENT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16"/>
        <w:gridCol w:w="2522"/>
        <w:gridCol w:w="1242"/>
      </w:tblGrid>
      <w:tr w:rsidR="005771AF" w:rsidRPr="00C51DED" w14:paraId="651999AE" w14:textId="77777777" w:rsidTr="00662B5A">
        <w:trPr>
          <w:trHeight w:val="300"/>
        </w:trPr>
        <w:tc>
          <w:tcPr>
            <w:tcW w:w="3708" w:type="dxa"/>
            <w:shd w:val="pct15" w:color="auto" w:fill="FFFFFF"/>
          </w:tcPr>
          <w:p w14:paraId="020C6AD0" w14:textId="77777777" w:rsidR="005771AF" w:rsidRPr="00C51DED" w:rsidRDefault="005771AF" w:rsidP="0025319F">
            <w:pPr>
              <w:pStyle w:val="TableColumnHeadings"/>
              <w:rPr>
                <w:rFonts w:ascii="Arial" w:hAnsi="Arial" w:cs="Arial"/>
                <w:b w:val="0"/>
                <w:color w:val="000000"/>
                <w:sz w:val="20"/>
                <w:szCs w:val="20"/>
              </w:rPr>
            </w:pPr>
            <w:r w:rsidRPr="00C51DED">
              <w:rPr>
                <w:rFonts w:ascii="Arial" w:hAnsi="Arial" w:cs="Arial"/>
                <w:b w:val="0"/>
                <w:color w:val="000000"/>
                <w:sz w:val="20"/>
                <w:szCs w:val="20"/>
              </w:rPr>
              <w:t>Modifications included in this version</w:t>
            </w:r>
          </w:p>
        </w:tc>
        <w:tc>
          <w:tcPr>
            <w:tcW w:w="1816" w:type="dxa"/>
            <w:shd w:val="pct15" w:color="auto" w:fill="FFFFFF"/>
          </w:tcPr>
          <w:p w14:paraId="316A5B58" w14:textId="77777777" w:rsidR="005771AF" w:rsidRPr="00C51DED" w:rsidRDefault="005771AF" w:rsidP="0025319F">
            <w:pPr>
              <w:pStyle w:val="TableColumnHeadings"/>
              <w:rPr>
                <w:rFonts w:ascii="Arial" w:hAnsi="Arial" w:cs="Arial"/>
                <w:b w:val="0"/>
                <w:color w:val="000000"/>
                <w:sz w:val="20"/>
                <w:szCs w:val="20"/>
              </w:rPr>
            </w:pPr>
            <w:r w:rsidRPr="00C51DED">
              <w:rPr>
                <w:rFonts w:ascii="Arial" w:hAnsi="Arial" w:cs="Arial"/>
                <w:b w:val="0"/>
                <w:color w:val="000000"/>
                <w:sz w:val="20"/>
                <w:szCs w:val="20"/>
              </w:rPr>
              <w:t>Modification effective Date</w:t>
            </w:r>
          </w:p>
        </w:tc>
        <w:tc>
          <w:tcPr>
            <w:tcW w:w="2522" w:type="dxa"/>
            <w:shd w:val="pct15" w:color="auto" w:fill="FFFFFF"/>
          </w:tcPr>
          <w:p w14:paraId="583F1822" w14:textId="0C4FD835" w:rsidR="005771AF" w:rsidRPr="00C51DED" w:rsidRDefault="005771AF" w:rsidP="00F61778">
            <w:pPr>
              <w:pStyle w:val="TableColumnHeadings"/>
              <w:rPr>
                <w:rFonts w:ascii="Arial" w:hAnsi="Arial" w:cs="Arial"/>
                <w:b w:val="0"/>
                <w:color w:val="000000"/>
                <w:sz w:val="20"/>
                <w:szCs w:val="20"/>
              </w:rPr>
            </w:pPr>
            <w:r>
              <w:rPr>
                <w:rFonts w:ascii="Arial" w:hAnsi="Arial" w:cs="Arial"/>
                <w:b w:val="0"/>
                <w:color w:val="000000"/>
                <w:sz w:val="20"/>
                <w:szCs w:val="20"/>
              </w:rPr>
              <w:t>Market Rules</w:t>
            </w:r>
            <w:r w:rsidRPr="00C51DED">
              <w:rPr>
                <w:rFonts w:ascii="Arial" w:hAnsi="Arial" w:cs="Arial"/>
                <w:b w:val="0"/>
                <w:color w:val="000000"/>
                <w:sz w:val="20"/>
                <w:szCs w:val="20"/>
              </w:rPr>
              <w:t xml:space="preserve"> Sections or </w:t>
            </w:r>
            <w:r>
              <w:rPr>
                <w:rFonts w:ascii="Arial" w:hAnsi="Arial" w:cs="Arial"/>
                <w:b w:val="0"/>
                <w:color w:val="000000"/>
                <w:sz w:val="20"/>
                <w:szCs w:val="20"/>
              </w:rPr>
              <w:t>O</w:t>
            </w:r>
            <w:r w:rsidR="00F61778">
              <w:rPr>
                <w:rFonts w:ascii="Arial" w:hAnsi="Arial" w:cs="Arial"/>
                <w:b w:val="0"/>
                <w:color w:val="000000"/>
                <w:sz w:val="20"/>
                <w:szCs w:val="20"/>
              </w:rPr>
              <w:t>perational Procedure</w:t>
            </w:r>
            <w:r w:rsidRPr="00C51DED">
              <w:rPr>
                <w:rFonts w:ascii="Arial" w:hAnsi="Arial" w:cs="Arial"/>
                <w:b w:val="0"/>
                <w:color w:val="000000"/>
                <w:sz w:val="20"/>
                <w:szCs w:val="20"/>
              </w:rPr>
              <w:t xml:space="preserve"> Modified</w:t>
            </w:r>
          </w:p>
        </w:tc>
        <w:tc>
          <w:tcPr>
            <w:tcW w:w="1242" w:type="dxa"/>
            <w:shd w:val="pct15" w:color="auto" w:fill="FFFFFF"/>
          </w:tcPr>
          <w:p w14:paraId="078DC70B" w14:textId="77777777" w:rsidR="005771AF" w:rsidRPr="00C51DED" w:rsidRDefault="005771AF" w:rsidP="0025319F">
            <w:pPr>
              <w:pStyle w:val="TableColumnHeadings"/>
              <w:rPr>
                <w:rFonts w:ascii="Arial" w:hAnsi="Arial" w:cs="Arial"/>
                <w:b w:val="0"/>
                <w:color w:val="000000"/>
                <w:sz w:val="20"/>
                <w:szCs w:val="20"/>
              </w:rPr>
            </w:pPr>
            <w:r>
              <w:rPr>
                <w:rFonts w:ascii="Arial" w:hAnsi="Arial" w:cs="Arial"/>
                <w:b w:val="0"/>
                <w:color w:val="000000"/>
                <w:sz w:val="20"/>
                <w:szCs w:val="20"/>
              </w:rPr>
              <w:t>Market Rules</w:t>
            </w:r>
            <w:r w:rsidRPr="00C51DED">
              <w:rPr>
                <w:rFonts w:ascii="Arial" w:hAnsi="Arial" w:cs="Arial"/>
                <w:b w:val="0"/>
                <w:color w:val="000000"/>
                <w:sz w:val="20"/>
                <w:szCs w:val="20"/>
              </w:rPr>
              <w:t xml:space="preserve"> Version if applicable</w:t>
            </w:r>
          </w:p>
        </w:tc>
      </w:tr>
      <w:tr w:rsidR="005771AF" w:rsidRPr="00C51DED" w14:paraId="78558E5B" w14:textId="77777777" w:rsidTr="00662B5A">
        <w:trPr>
          <w:trHeight w:val="660"/>
        </w:trPr>
        <w:tc>
          <w:tcPr>
            <w:tcW w:w="3708" w:type="dxa"/>
          </w:tcPr>
          <w:p w14:paraId="4D4458BC" w14:textId="051E34E6" w:rsidR="005771AF" w:rsidRDefault="005771AF" w:rsidP="0025319F">
            <w:pPr>
              <w:pStyle w:val="Body1Char"/>
              <w:rPr>
                <w:rFonts w:ascii="Arial" w:hAnsi="Arial" w:cs="Arial"/>
                <w:color w:val="000000"/>
                <w:sz w:val="20"/>
              </w:rPr>
            </w:pPr>
            <w:r w:rsidRPr="00C51DED">
              <w:rPr>
                <w:rFonts w:ascii="Arial" w:hAnsi="Arial" w:cs="Arial"/>
                <w:sz w:val="20"/>
              </w:rPr>
              <w:t>SEMO</w:t>
            </w:r>
            <w:r>
              <w:rPr>
                <w:rFonts w:ascii="Arial" w:hAnsi="Arial" w:cs="Arial"/>
                <w:sz w:val="20"/>
              </w:rPr>
              <w:t>px</w:t>
            </w:r>
            <w:r w:rsidRPr="00C51DED">
              <w:rPr>
                <w:rFonts w:ascii="Arial" w:hAnsi="Arial" w:cs="Arial"/>
                <w:sz w:val="20"/>
              </w:rPr>
              <w:t xml:space="preserve"> Design Bas</w:t>
            </w:r>
            <w:r>
              <w:rPr>
                <w:rFonts w:ascii="Arial" w:hAnsi="Arial" w:cs="Arial"/>
                <w:sz w:val="20"/>
              </w:rPr>
              <w:t xml:space="preserve">eline Documentation to Version </w:t>
            </w:r>
            <w:r w:rsidRPr="00C51DED">
              <w:rPr>
                <w:rFonts w:ascii="Arial" w:hAnsi="Arial" w:cs="Arial"/>
                <w:sz w:val="20"/>
              </w:rPr>
              <w:t>1.0</w:t>
            </w:r>
          </w:p>
        </w:tc>
        <w:tc>
          <w:tcPr>
            <w:tcW w:w="1816" w:type="dxa"/>
          </w:tcPr>
          <w:p w14:paraId="520D058E" w14:textId="1F825BC5" w:rsidR="005771AF" w:rsidRDefault="005771AF" w:rsidP="0025319F">
            <w:pPr>
              <w:pStyle w:val="Body1Char"/>
              <w:rPr>
                <w:rFonts w:ascii="Arial" w:hAnsi="Arial" w:cs="Arial"/>
                <w:color w:val="000000"/>
                <w:sz w:val="20"/>
              </w:rPr>
            </w:pPr>
            <w:r>
              <w:rPr>
                <w:rFonts w:ascii="Arial" w:hAnsi="Arial" w:cs="Arial"/>
                <w:color w:val="000000"/>
                <w:sz w:val="20"/>
              </w:rPr>
              <w:t>14 March 2018</w:t>
            </w:r>
          </w:p>
        </w:tc>
        <w:tc>
          <w:tcPr>
            <w:tcW w:w="2522" w:type="dxa"/>
          </w:tcPr>
          <w:p w14:paraId="589AE995" w14:textId="209C9A8E" w:rsidR="005771AF" w:rsidRDefault="005771AF" w:rsidP="0025319F">
            <w:pPr>
              <w:pStyle w:val="Body1Char"/>
              <w:rPr>
                <w:rFonts w:ascii="Arial" w:hAnsi="Arial" w:cs="Arial"/>
                <w:color w:val="000000"/>
                <w:sz w:val="20"/>
              </w:rPr>
            </w:pPr>
            <w:r>
              <w:rPr>
                <w:rFonts w:ascii="Arial" w:hAnsi="Arial" w:cs="Arial"/>
                <w:color w:val="000000"/>
                <w:sz w:val="20"/>
              </w:rPr>
              <w:t xml:space="preserve">Version </w:t>
            </w:r>
            <w:r w:rsidRPr="00C51DED">
              <w:rPr>
                <w:rFonts w:ascii="Arial" w:hAnsi="Arial" w:cs="Arial"/>
                <w:color w:val="000000"/>
                <w:sz w:val="20"/>
              </w:rPr>
              <w:t>1.0</w:t>
            </w:r>
          </w:p>
        </w:tc>
        <w:tc>
          <w:tcPr>
            <w:tcW w:w="1242" w:type="dxa"/>
          </w:tcPr>
          <w:p w14:paraId="49FFE088" w14:textId="32E1F322" w:rsidR="005771AF" w:rsidRPr="00C51DED" w:rsidRDefault="005771AF" w:rsidP="0025319F">
            <w:pPr>
              <w:pStyle w:val="Body1Char"/>
              <w:rPr>
                <w:rFonts w:ascii="Arial" w:hAnsi="Arial" w:cs="Arial"/>
                <w:color w:val="000000"/>
                <w:sz w:val="20"/>
              </w:rPr>
            </w:pPr>
            <w:r w:rsidRPr="00C51DED">
              <w:rPr>
                <w:rFonts w:ascii="Arial" w:hAnsi="Arial" w:cs="Arial"/>
                <w:color w:val="000000"/>
                <w:sz w:val="20"/>
              </w:rPr>
              <w:t>1.0</w:t>
            </w:r>
          </w:p>
        </w:tc>
      </w:tr>
      <w:tr w:rsidR="005771AF" w:rsidRPr="00C51DED" w14:paraId="2B74C35A" w14:textId="77777777" w:rsidTr="00662B5A">
        <w:trPr>
          <w:trHeight w:val="300"/>
        </w:trPr>
        <w:tc>
          <w:tcPr>
            <w:tcW w:w="3708" w:type="dxa"/>
          </w:tcPr>
          <w:p w14:paraId="00208C24"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MCF_04_18 Market Coupling Facilitator</w:t>
            </w:r>
          </w:p>
        </w:tc>
        <w:tc>
          <w:tcPr>
            <w:tcW w:w="1816" w:type="dxa"/>
          </w:tcPr>
          <w:p w14:paraId="7BACE664" w14:textId="0520BD57" w:rsidR="005771AF" w:rsidRPr="00C51DED" w:rsidRDefault="005771AF" w:rsidP="0025319F">
            <w:pPr>
              <w:pStyle w:val="Body1Char"/>
              <w:rPr>
                <w:rFonts w:ascii="Arial" w:hAnsi="Arial" w:cs="Arial"/>
                <w:color w:val="000000"/>
                <w:sz w:val="20"/>
              </w:rPr>
            </w:pPr>
            <w:r>
              <w:rPr>
                <w:rFonts w:ascii="Arial" w:hAnsi="Arial" w:cs="Arial"/>
                <w:color w:val="000000"/>
                <w:sz w:val="20"/>
              </w:rPr>
              <w:t>14 March 2018</w:t>
            </w:r>
          </w:p>
        </w:tc>
        <w:tc>
          <w:tcPr>
            <w:tcW w:w="2522" w:type="dxa"/>
          </w:tcPr>
          <w:p w14:paraId="330F75B4" w14:textId="1571ABF4" w:rsidR="005771AF" w:rsidRPr="00C51DED" w:rsidRDefault="005771AF" w:rsidP="009523C5">
            <w:pPr>
              <w:pStyle w:val="Body1Char"/>
              <w:rPr>
                <w:rFonts w:ascii="Arial" w:hAnsi="Arial" w:cs="Arial"/>
                <w:color w:val="000000"/>
                <w:sz w:val="20"/>
              </w:rPr>
            </w:pPr>
            <w:r w:rsidRPr="00C11868">
              <w:rPr>
                <w:rFonts w:ascii="Arial" w:hAnsi="Arial" w:cs="Arial"/>
                <w:color w:val="000000"/>
                <w:sz w:val="20"/>
              </w:rPr>
              <w:t>B.2, B.4, C.1, C.2, D.2, D.3, E.2, F.2, F.3, G.4, H.5, I.1</w:t>
            </w:r>
            <w:r>
              <w:rPr>
                <w:rFonts w:ascii="Arial" w:hAnsi="Arial" w:cs="Arial"/>
                <w:color w:val="000000"/>
                <w:sz w:val="20"/>
              </w:rPr>
              <w:t xml:space="preserve"> </w:t>
            </w:r>
          </w:p>
        </w:tc>
        <w:tc>
          <w:tcPr>
            <w:tcW w:w="1242" w:type="dxa"/>
          </w:tcPr>
          <w:p w14:paraId="73234757" w14:textId="39771901" w:rsidR="005771AF" w:rsidRPr="00C51DED" w:rsidRDefault="005771AF" w:rsidP="0025319F">
            <w:pPr>
              <w:pStyle w:val="Body1Char"/>
              <w:rPr>
                <w:rFonts w:ascii="Arial" w:hAnsi="Arial" w:cs="Arial"/>
                <w:color w:val="000000"/>
                <w:sz w:val="20"/>
              </w:rPr>
            </w:pPr>
            <w:r>
              <w:rPr>
                <w:rFonts w:ascii="Arial" w:hAnsi="Arial" w:cs="Arial"/>
                <w:color w:val="000000"/>
                <w:sz w:val="20"/>
              </w:rPr>
              <w:t>1.0</w:t>
            </w:r>
          </w:p>
        </w:tc>
      </w:tr>
      <w:tr w:rsidR="005771AF" w:rsidRPr="00C51DED" w14:paraId="4EAB0AC9" w14:textId="77777777" w:rsidTr="00662B5A">
        <w:trPr>
          <w:trHeight w:val="660"/>
        </w:trPr>
        <w:tc>
          <w:tcPr>
            <w:tcW w:w="3708" w:type="dxa"/>
          </w:tcPr>
          <w:p w14:paraId="73469C02" w14:textId="27C9345F" w:rsidR="005771AF" w:rsidRDefault="005771AF" w:rsidP="0025319F">
            <w:pPr>
              <w:pStyle w:val="Body1Char"/>
              <w:rPr>
                <w:rFonts w:ascii="Arial" w:hAnsi="Arial" w:cs="Arial"/>
                <w:color w:val="000000"/>
                <w:sz w:val="20"/>
              </w:rPr>
            </w:pPr>
            <w:r w:rsidRPr="00C51DED">
              <w:rPr>
                <w:rFonts w:ascii="Arial" w:hAnsi="Arial" w:cs="Arial"/>
                <w:sz w:val="20"/>
              </w:rPr>
              <w:t>SEMO</w:t>
            </w:r>
            <w:r>
              <w:rPr>
                <w:rFonts w:ascii="Arial" w:hAnsi="Arial" w:cs="Arial"/>
                <w:sz w:val="20"/>
              </w:rPr>
              <w:t>px</w:t>
            </w:r>
            <w:r w:rsidRPr="00C51DED">
              <w:rPr>
                <w:rFonts w:ascii="Arial" w:hAnsi="Arial" w:cs="Arial"/>
                <w:sz w:val="20"/>
              </w:rPr>
              <w:t xml:space="preserve"> Design Base</w:t>
            </w:r>
            <w:r>
              <w:rPr>
                <w:rFonts w:ascii="Arial" w:hAnsi="Arial" w:cs="Arial"/>
                <w:sz w:val="20"/>
              </w:rPr>
              <w:t>line Documentation to Version 2</w:t>
            </w:r>
            <w:r w:rsidRPr="00C51DED">
              <w:rPr>
                <w:rFonts w:ascii="Arial" w:hAnsi="Arial" w:cs="Arial"/>
                <w:sz w:val="20"/>
              </w:rPr>
              <w:t>.0</w:t>
            </w:r>
          </w:p>
        </w:tc>
        <w:tc>
          <w:tcPr>
            <w:tcW w:w="1816" w:type="dxa"/>
          </w:tcPr>
          <w:p w14:paraId="76DBF63A" w14:textId="3C036909" w:rsidR="005771AF" w:rsidRDefault="000C5BED" w:rsidP="0025319F">
            <w:pPr>
              <w:pStyle w:val="Body1Char"/>
              <w:rPr>
                <w:rFonts w:ascii="Arial" w:hAnsi="Arial" w:cs="Arial"/>
                <w:color w:val="000000"/>
                <w:sz w:val="20"/>
              </w:rPr>
            </w:pPr>
            <w:r>
              <w:rPr>
                <w:rFonts w:ascii="Arial" w:hAnsi="Arial" w:cs="Arial"/>
                <w:color w:val="000000"/>
                <w:sz w:val="20"/>
              </w:rPr>
              <w:t>20 September</w:t>
            </w:r>
            <w:r w:rsidR="005771AF">
              <w:rPr>
                <w:rFonts w:ascii="Arial" w:hAnsi="Arial" w:cs="Arial"/>
                <w:color w:val="000000"/>
                <w:sz w:val="20"/>
              </w:rPr>
              <w:t xml:space="preserve"> 2019</w:t>
            </w:r>
            <w:r w:rsidR="005771AF" w:rsidRPr="00C51DED">
              <w:rPr>
                <w:rFonts w:ascii="Arial" w:hAnsi="Arial" w:cs="Arial"/>
                <w:color w:val="000000"/>
                <w:sz w:val="20"/>
              </w:rPr>
              <w:t xml:space="preserve"> </w:t>
            </w:r>
          </w:p>
        </w:tc>
        <w:tc>
          <w:tcPr>
            <w:tcW w:w="2522" w:type="dxa"/>
          </w:tcPr>
          <w:p w14:paraId="6F8218DC" w14:textId="40AB77B4" w:rsidR="005771AF" w:rsidRDefault="005771AF" w:rsidP="0025319F">
            <w:pPr>
              <w:pStyle w:val="Body1Char"/>
              <w:rPr>
                <w:rFonts w:ascii="Arial" w:hAnsi="Arial" w:cs="Arial"/>
                <w:color w:val="000000"/>
                <w:sz w:val="20"/>
              </w:rPr>
            </w:pPr>
            <w:r>
              <w:rPr>
                <w:rFonts w:ascii="Arial" w:hAnsi="Arial" w:cs="Arial"/>
                <w:color w:val="000000"/>
                <w:sz w:val="20"/>
              </w:rPr>
              <w:t>Version 2</w:t>
            </w:r>
            <w:r w:rsidRPr="00C51DED">
              <w:rPr>
                <w:rFonts w:ascii="Arial" w:hAnsi="Arial" w:cs="Arial"/>
                <w:color w:val="000000"/>
                <w:sz w:val="20"/>
              </w:rPr>
              <w:t>.0</w:t>
            </w:r>
          </w:p>
        </w:tc>
        <w:tc>
          <w:tcPr>
            <w:tcW w:w="1242" w:type="dxa"/>
          </w:tcPr>
          <w:p w14:paraId="6D00B19F" w14:textId="40AD9B63" w:rsidR="005771AF" w:rsidRPr="00C51DED" w:rsidRDefault="00EF1E25" w:rsidP="0025319F">
            <w:pPr>
              <w:pStyle w:val="Body1Char"/>
              <w:rPr>
                <w:rFonts w:ascii="Arial" w:hAnsi="Arial" w:cs="Arial"/>
                <w:color w:val="000000"/>
                <w:sz w:val="20"/>
              </w:rPr>
            </w:pPr>
            <w:r>
              <w:rPr>
                <w:rFonts w:ascii="Arial" w:hAnsi="Arial" w:cs="Arial"/>
                <w:color w:val="000000"/>
                <w:sz w:val="20"/>
              </w:rPr>
              <w:t>2.0</w:t>
            </w:r>
          </w:p>
        </w:tc>
      </w:tr>
      <w:tr w:rsidR="009523C5" w:rsidRPr="00C51DED" w14:paraId="0224130A" w14:textId="77777777" w:rsidTr="00662B5A">
        <w:trPr>
          <w:trHeight w:val="300"/>
        </w:trPr>
        <w:tc>
          <w:tcPr>
            <w:tcW w:w="3708" w:type="dxa"/>
          </w:tcPr>
          <w:p w14:paraId="07B95C21" w14:textId="77777777" w:rsidR="009523C5" w:rsidRPr="00C51DED" w:rsidRDefault="009523C5" w:rsidP="001069B4">
            <w:pPr>
              <w:pStyle w:val="Body1Char"/>
              <w:rPr>
                <w:rFonts w:ascii="Arial" w:hAnsi="Arial" w:cs="Arial"/>
                <w:color w:val="000000"/>
                <w:sz w:val="20"/>
              </w:rPr>
            </w:pPr>
            <w:r>
              <w:rPr>
                <w:rFonts w:ascii="Arial" w:hAnsi="Arial" w:cs="Arial"/>
                <w:color w:val="000000"/>
                <w:sz w:val="20"/>
              </w:rPr>
              <w:t>MCF_04_18 Market Coupling Facilitator</w:t>
            </w:r>
          </w:p>
        </w:tc>
        <w:tc>
          <w:tcPr>
            <w:tcW w:w="1816" w:type="dxa"/>
          </w:tcPr>
          <w:p w14:paraId="6D101475" w14:textId="77777777" w:rsidR="009523C5" w:rsidRPr="00C51DED" w:rsidRDefault="009523C5" w:rsidP="001069B4">
            <w:pPr>
              <w:pStyle w:val="Body1Char"/>
              <w:rPr>
                <w:rFonts w:ascii="Arial" w:hAnsi="Arial" w:cs="Arial"/>
                <w:color w:val="000000"/>
                <w:sz w:val="20"/>
              </w:rPr>
            </w:pPr>
            <w:r>
              <w:rPr>
                <w:rFonts w:ascii="Arial" w:hAnsi="Arial" w:cs="Arial"/>
                <w:color w:val="000000"/>
                <w:sz w:val="20"/>
              </w:rPr>
              <w:t>14 March 2018</w:t>
            </w:r>
          </w:p>
        </w:tc>
        <w:tc>
          <w:tcPr>
            <w:tcW w:w="2522" w:type="dxa"/>
          </w:tcPr>
          <w:p w14:paraId="1CEDCEBB" w14:textId="368D813D" w:rsidR="009523C5" w:rsidRPr="00C51DED" w:rsidRDefault="0041550E" w:rsidP="001069B4">
            <w:pPr>
              <w:pStyle w:val="Body1Char"/>
              <w:rPr>
                <w:rFonts w:ascii="Arial" w:hAnsi="Arial" w:cs="Arial"/>
                <w:color w:val="000000"/>
                <w:sz w:val="20"/>
              </w:rPr>
            </w:pPr>
            <w:r>
              <w:rPr>
                <w:rFonts w:ascii="Arial" w:hAnsi="Arial" w:cs="Arial"/>
                <w:color w:val="000000"/>
                <w:sz w:val="20"/>
              </w:rPr>
              <w:t>SEMOpx Rules Glossary</w:t>
            </w:r>
          </w:p>
        </w:tc>
        <w:tc>
          <w:tcPr>
            <w:tcW w:w="1242" w:type="dxa"/>
          </w:tcPr>
          <w:p w14:paraId="6A20A9EF" w14:textId="3FCCC9E3" w:rsidR="009523C5" w:rsidRPr="00C51DED" w:rsidRDefault="005C28C9" w:rsidP="001069B4">
            <w:pPr>
              <w:pStyle w:val="Body1Char"/>
              <w:rPr>
                <w:rFonts w:ascii="Arial" w:hAnsi="Arial" w:cs="Arial"/>
                <w:color w:val="000000"/>
                <w:sz w:val="20"/>
              </w:rPr>
            </w:pPr>
            <w:r>
              <w:rPr>
                <w:rFonts w:ascii="Arial" w:hAnsi="Arial" w:cs="Arial"/>
                <w:color w:val="000000"/>
                <w:sz w:val="20"/>
              </w:rPr>
              <w:t>2.0</w:t>
            </w:r>
          </w:p>
        </w:tc>
      </w:tr>
      <w:tr w:rsidR="005771AF" w:rsidRPr="00C51DED" w14:paraId="149A7280" w14:textId="77777777" w:rsidTr="00662B5A">
        <w:trPr>
          <w:trHeight w:val="660"/>
        </w:trPr>
        <w:tc>
          <w:tcPr>
            <w:tcW w:w="3708" w:type="dxa"/>
          </w:tcPr>
          <w:p w14:paraId="22299A41"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MCF_01_18 No Trading When Not Authorised Under TSC</w:t>
            </w:r>
          </w:p>
        </w:tc>
        <w:tc>
          <w:tcPr>
            <w:tcW w:w="1816" w:type="dxa"/>
          </w:tcPr>
          <w:p w14:paraId="310F74A0" w14:textId="4F4038FD" w:rsidR="005771AF" w:rsidRPr="00C51DED" w:rsidRDefault="005771AF" w:rsidP="00EF1E25">
            <w:pPr>
              <w:pStyle w:val="Body1Char"/>
              <w:rPr>
                <w:rFonts w:ascii="Arial" w:hAnsi="Arial" w:cs="Arial"/>
                <w:color w:val="000000"/>
                <w:sz w:val="20"/>
              </w:rPr>
            </w:pPr>
            <w:r>
              <w:rPr>
                <w:rFonts w:ascii="Arial" w:hAnsi="Arial" w:cs="Arial"/>
                <w:color w:val="000000"/>
                <w:sz w:val="20"/>
              </w:rPr>
              <w:t>30</w:t>
            </w:r>
            <w:r w:rsidR="0043298E">
              <w:rPr>
                <w:rFonts w:ascii="Arial" w:hAnsi="Arial" w:cs="Arial"/>
                <w:color w:val="000000"/>
                <w:sz w:val="20"/>
              </w:rPr>
              <w:t xml:space="preserve"> </w:t>
            </w:r>
            <w:r w:rsidR="00EF1E25">
              <w:rPr>
                <w:rFonts w:ascii="Arial" w:hAnsi="Arial" w:cs="Arial"/>
                <w:color w:val="000000"/>
                <w:sz w:val="20"/>
              </w:rPr>
              <w:t>March 2017</w:t>
            </w:r>
          </w:p>
        </w:tc>
        <w:tc>
          <w:tcPr>
            <w:tcW w:w="2522" w:type="dxa"/>
          </w:tcPr>
          <w:p w14:paraId="38F9DCC4"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C.2.4.3</w:t>
            </w:r>
          </w:p>
        </w:tc>
        <w:tc>
          <w:tcPr>
            <w:tcW w:w="1242" w:type="dxa"/>
          </w:tcPr>
          <w:p w14:paraId="64971F58" w14:textId="290715E1" w:rsidR="005771AF" w:rsidRPr="00C51DED" w:rsidRDefault="005771AF" w:rsidP="0025319F">
            <w:pPr>
              <w:pStyle w:val="Body1Char"/>
              <w:rPr>
                <w:rFonts w:ascii="Arial" w:hAnsi="Arial" w:cs="Arial"/>
                <w:color w:val="000000"/>
                <w:sz w:val="20"/>
              </w:rPr>
            </w:pPr>
            <w:r>
              <w:rPr>
                <w:rFonts w:ascii="Arial" w:hAnsi="Arial" w:cs="Arial"/>
                <w:color w:val="000000"/>
                <w:sz w:val="20"/>
              </w:rPr>
              <w:t>2.0</w:t>
            </w:r>
          </w:p>
        </w:tc>
      </w:tr>
      <w:tr w:rsidR="005771AF" w:rsidRPr="00C51DED" w14:paraId="453F6A74" w14:textId="77777777" w:rsidTr="00662B5A">
        <w:trPr>
          <w:trHeight w:val="300"/>
        </w:trPr>
        <w:tc>
          <w:tcPr>
            <w:tcW w:w="3708" w:type="dxa"/>
          </w:tcPr>
          <w:p w14:paraId="042751D3"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MCF_02_18 Trading Halt If Clearing House Requests</w:t>
            </w:r>
          </w:p>
        </w:tc>
        <w:tc>
          <w:tcPr>
            <w:tcW w:w="1816" w:type="dxa"/>
          </w:tcPr>
          <w:p w14:paraId="737ABD67" w14:textId="1B634CEB" w:rsidR="005771AF" w:rsidRPr="00C51DED" w:rsidRDefault="005771AF" w:rsidP="00EF1E25">
            <w:pPr>
              <w:pStyle w:val="Body1Char"/>
              <w:rPr>
                <w:rFonts w:ascii="Arial" w:hAnsi="Arial" w:cs="Arial"/>
                <w:color w:val="000000"/>
                <w:sz w:val="20"/>
              </w:rPr>
            </w:pPr>
            <w:r>
              <w:rPr>
                <w:rFonts w:ascii="Arial" w:hAnsi="Arial" w:cs="Arial"/>
                <w:color w:val="000000"/>
                <w:sz w:val="20"/>
              </w:rPr>
              <w:t>31</w:t>
            </w:r>
            <w:r w:rsidR="0043298E">
              <w:rPr>
                <w:rFonts w:ascii="Arial" w:hAnsi="Arial" w:cs="Arial"/>
                <w:color w:val="000000"/>
                <w:sz w:val="20"/>
              </w:rPr>
              <w:t xml:space="preserve"> </w:t>
            </w:r>
            <w:r w:rsidR="00EF1E25">
              <w:rPr>
                <w:rFonts w:ascii="Arial" w:hAnsi="Arial" w:cs="Arial"/>
                <w:color w:val="000000"/>
                <w:sz w:val="20"/>
              </w:rPr>
              <w:t>March 2017</w:t>
            </w:r>
          </w:p>
        </w:tc>
        <w:tc>
          <w:tcPr>
            <w:tcW w:w="2522" w:type="dxa"/>
          </w:tcPr>
          <w:p w14:paraId="46C109A2"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C.2.4.1</w:t>
            </w:r>
          </w:p>
        </w:tc>
        <w:tc>
          <w:tcPr>
            <w:tcW w:w="1242" w:type="dxa"/>
          </w:tcPr>
          <w:p w14:paraId="769B775F" w14:textId="0FDF1C67" w:rsidR="005771AF" w:rsidRPr="00C51DED" w:rsidRDefault="005771AF" w:rsidP="0025319F">
            <w:pPr>
              <w:pStyle w:val="Body1Char"/>
              <w:rPr>
                <w:rFonts w:ascii="Arial" w:hAnsi="Arial" w:cs="Arial"/>
                <w:color w:val="000000"/>
                <w:sz w:val="20"/>
              </w:rPr>
            </w:pPr>
            <w:r>
              <w:rPr>
                <w:rFonts w:ascii="Arial" w:hAnsi="Arial" w:cs="Arial"/>
                <w:color w:val="000000"/>
                <w:sz w:val="20"/>
              </w:rPr>
              <w:t>2.0</w:t>
            </w:r>
          </w:p>
        </w:tc>
      </w:tr>
      <w:tr w:rsidR="005771AF" w:rsidRPr="00C51DED" w14:paraId="3BBBF9B3" w14:textId="77777777" w:rsidTr="00662B5A">
        <w:trPr>
          <w:trHeight w:val="300"/>
        </w:trPr>
        <w:tc>
          <w:tcPr>
            <w:tcW w:w="3708" w:type="dxa"/>
          </w:tcPr>
          <w:p w14:paraId="6D048DC6"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MCF_06_18 Liability Terms</w:t>
            </w:r>
          </w:p>
        </w:tc>
        <w:tc>
          <w:tcPr>
            <w:tcW w:w="1816" w:type="dxa"/>
          </w:tcPr>
          <w:p w14:paraId="62BFE907" w14:textId="74979034" w:rsidR="005771AF" w:rsidRPr="00C51DED" w:rsidRDefault="005771AF" w:rsidP="00EF1E25">
            <w:pPr>
              <w:pStyle w:val="Body1Char"/>
              <w:rPr>
                <w:rFonts w:ascii="Arial" w:hAnsi="Arial" w:cs="Arial"/>
                <w:color w:val="000000"/>
                <w:sz w:val="20"/>
              </w:rPr>
            </w:pPr>
            <w:r>
              <w:rPr>
                <w:rFonts w:ascii="Arial" w:hAnsi="Arial" w:cs="Arial"/>
                <w:color w:val="000000"/>
                <w:sz w:val="20"/>
              </w:rPr>
              <w:t>21</w:t>
            </w:r>
            <w:r w:rsidR="0043298E">
              <w:rPr>
                <w:rFonts w:ascii="Arial" w:hAnsi="Arial" w:cs="Arial"/>
                <w:color w:val="000000"/>
                <w:sz w:val="20"/>
              </w:rPr>
              <w:t xml:space="preserve"> </w:t>
            </w:r>
            <w:r w:rsidR="00EF1E25">
              <w:rPr>
                <w:rFonts w:ascii="Arial" w:hAnsi="Arial" w:cs="Arial"/>
                <w:color w:val="000000"/>
                <w:sz w:val="20"/>
              </w:rPr>
              <w:t>July 2018</w:t>
            </w:r>
          </w:p>
        </w:tc>
        <w:tc>
          <w:tcPr>
            <w:tcW w:w="2522" w:type="dxa"/>
          </w:tcPr>
          <w:p w14:paraId="775B945F" w14:textId="77777777" w:rsidR="005771AF" w:rsidRPr="00C51DED" w:rsidRDefault="005771AF" w:rsidP="0025319F">
            <w:pPr>
              <w:pStyle w:val="Body1Char"/>
              <w:rPr>
                <w:rFonts w:ascii="Arial" w:hAnsi="Arial" w:cs="Arial"/>
                <w:color w:val="000000"/>
                <w:sz w:val="20"/>
              </w:rPr>
            </w:pPr>
            <w:r w:rsidRPr="00C11868">
              <w:rPr>
                <w:rFonts w:ascii="Arial" w:hAnsi="Arial" w:cs="Arial"/>
                <w:color w:val="000000"/>
                <w:sz w:val="20"/>
              </w:rPr>
              <w:t>G.3.2.5</w:t>
            </w:r>
          </w:p>
        </w:tc>
        <w:tc>
          <w:tcPr>
            <w:tcW w:w="1242" w:type="dxa"/>
          </w:tcPr>
          <w:p w14:paraId="0F57F0C2" w14:textId="7D514FB7" w:rsidR="005771AF" w:rsidRPr="00C51DED" w:rsidRDefault="005771AF" w:rsidP="0025319F">
            <w:pPr>
              <w:pStyle w:val="Body1Char"/>
              <w:rPr>
                <w:rFonts w:ascii="Arial" w:hAnsi="Arial" w:cs="Arial"/>
                <w:color w:val="000000"/>
                <w:sz w:val="20"/>
              </w:rPr>
            </w:pPr>
            <w:r>
              <w:rPr>
                <w:rFonts w:ascii="Arial" w:hAnsi="Arial" w:cs="Arial"/>
                <w:color w:val="000000"/>
                <w:sz w:val="20"/>
              </w:rPr>
              <w:t>2.0</w:t>
            </w:r>
          </w:p>
        </w:tc>
      </w:tr>
      <w:tr w:rsidR="005771AF" w:rsidRPr="00C51DED" w14:paraId="76CEE937" w14:textId="77777777" w:rsidTr="00662B5A">
        <w:trPr>
          <w:trHeight w:val="300"/>
        </w:trPr>
        <w:tc>
          <w:tcPr>
            <w:tcW w:w="3708" w:type="dxa"/>
          </w:tcPr>
          <w:p w14:paraId="35671CD9"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MCF_07_18 Clearing House Actions To Minimise Exposure</w:t>
            </w:r>
          </w:p>
        </w:tc>
        <w:tc>
          <w:tcPr>
            <w:tcW w:w="1816" w:type="dxa"/>
          </w:tcPr>
          <w:p w14:paraId="4FCA7BFC" w14:textId="33F23AED" w:rsidR="005771AF" w:rsidRPr="00C51DED" w:rsidRDefault="005771AF" w:rsidP="00EF1E25">
            <w:pPr>
              <w:pStyle w:val="Body1Char"/>
              <w:rPr>
                <w:rFonts w:ascii="Arial" w:hAnsi="Arial" w:cs="Arial"/>
                <w:color w:val="000000"/>
                <w:sz w:val="20"/>
              </w:rPr>
            </w:pPr>
            <w:r>
              <w:rPr>
                <w:rFonts w:ascii="Arial" w:hAnsi="Arial" w:cs="Arial"/>
                <w:color w:val="000000"/>
                <w:sz w:val="20"/>
              </w:rPr>
              <w:t>20</w:t>
            </w:r>
            <w:r w:rsidR="0043298E">
              <w:rPr>
                <w:rFonts w:ascii="Arial" w:hAnsi="Arial" w:cs="Arial"/>
                <w:color w:val="000000"/>
                <w:sz w:val="20"/>
              </w:rPr>
              <w:t xml:space="preserve"> </w:t>
            </w:r>
            <w:r w:rsidR="00EF1E25">
              <w:rPr>
                <w:rFonts w:ascii="Arial" w:hAnsi="Arial" w:cs="Arial"/>
                <w:color w:val="000000"/>
                <w:sz w:val="20"/>
              </w:rPr>
              <w:t>May 2018</w:t>
            </w:r>
          </w:p>
        </w:tc>
        <w:tc>
          <w:tcPr>
            <w:tcW w:w="2522" w:type="dxa"/>
          </w:tcPr>
          <w:p w14:paraId="26035382" w14:textId="02C2901B" w:rsidR="005771AF" w:rsidRPr="00C51DED" w:rsidRDefault="005771AF" w:rsidP="005E7DE6">
            <w:pPr>
              <w:pStyle w:val="Body1Char"/>
              <w:rPr>
                <w:rFonts w:ascii="Arial" w:hAnsi="Arial" w:cs="Arial"/>
                <w:color w:val="000000"/>
                <w:sz w:val="20"/>
              </w:rPr>
            </w:pPr>
            <w:r w:rsidRPr="00C11868">
              <w:rPr>
                <w:rFonts w:ascii="Arial" w:hAnsi="Arial" w:cs="Arial"/>
                <w:color w:val="000000"/>
                <w:sz w:val="20"/>
              </w:rPr>
              <w:t>B.2.3.2, B.2.9</w:t>
            </w:r>
          </w:p>
        </w:tc>
        <w:tc>
          <w:tcPr>
            <w:tcW w:w="1242" w:type="dxa"/>
          </w:tcPr>
          <w:p w14:paraId="68A75759" w14:textId="336C1771" w:rsidR="005771AF" w:rsidRPr="00C51DED" w:rsidRDefault="005771AF" w:rsidP="0025319F">
            <w:pPr>
              <w:pStyle w:val="Body1Char"/>
              <w:rPr>
                <w:rFonts w:ascii="Arial" w:hAnsi="Arial" w:cs="Arial"/>
                <w:color w:val="000000"/>
                <w:sz w:val="20"/>
              </w:rPr>
            </w:pPr>
            <w:r>
              <w:rPr>
                <w:rFonts w:ascii="Arial" w:hAnsi="Arial" w:cs="Arial"/>
                <w:color w:val="000000"/>
                <w:sz w:val="20"/>
              </w:rPr>
              <w:t>2.0</w:t>
            </w:r>
          </w:p>
        </w:tc>
      </w:tr>
      <w:tr w:rsidR="005771AF" w:rsidRPr="00C51DED" w14:paraId="55AEC42F" w14:textId="77777777" w:rsidTr="00662B5A">
        <w:trPr>
          <w:trHeight w:val="300"/>
        </w:trPr>
        <w:tc>
          <w:tcPr>
            <w:tcW w:w="3708" w:type="dxa"/>
          </w:tcPr>
          <w:p w14:paraId="7AD5D4CB" w14:textId="7D908C59" w:rsidR="005771AF" w:rsidRPr="00C51DED" w:rsidRDefault="004149A2" w:rsidP="0025319F">
            <w:pPr>
              <w:pStyle w:val="Body1Char"/>
              <w:rPr>
                <w:rFonts w:ascii="Arial" w:hAnsi="Arial" w:cs="Arial"/>
                <w:color w:val="000000"/>
                <w:sz w:val="20"/>
              </w:rPr>
            </w:pPr>
            <w:r>
              <w:rPr>
                <w:rFonts w:ascii="Arial" w:hAnsi="Arial" w:cs="Arial"/>
                <w:color w:val="000000"/>
                <w:sz w:val="20"/>
              </w:rPr>
              <w:t>SPX_02_18 Change to the Definition of Matched, Matching and Match</w:t>
            </w:r>
          </w:p>
        </w:tc>
        <w:tc>
          <w:tcPr>
            <w:tcW w:w="1816" w:type="dxa"/>
          </w:tcPr>
          <w:p w14:paraId="78516CA6" w14:textId="7E9D1821" w:rsidR="005771AF" w:rsidRPr="00C51DED" w:rsidRDefault="004149A2" w:rsidP="0025319F">
            <w:pPr>
              <w:pStyle w:val="Body1Char"/>
              <w:rPr>
                <w:rFonts w:ascii="Arial" w:hAnsi="Arial" w:cs="Arial"/>
                <w:color w:val="000000"/>
                <w:sz w:val="20"/>
              </w:rPr>
            </w:pPr>
            <w:r>
              <w:rPr>
                <w:rFonts w:ascii="Arial" w:hAnsi="Arial" w:cs="Arial"/>
                <w:color w:val="000000"/>
                <w:sz w:val="20"/>
              </w:rPr>
              <w:t>01 July 2019</w:t>
            </w:r>
          </w:p>
        </w:tc>
        <w:tc>
          <w:tcPr>
            <w:tcW w:w="2522" w:type="dxa"/>
          </w:tcPr>
          <w:p w14:paraId="66C214B6" w14:textId="0D4218AF" w:rsidR="005771AF" w:rsidRDefault="004149A2" w:rsidP="0025319F">
            <w:pPr>
              <w:pStyle w:val="Body1Char"/>
              <w:rPr>
                <w:rFonts w:ascii="Arial" w:hAnsi="Arial" w:cs="Arial"/>
                <w:color w:val="000000"/>
                <w:sz w:val="20"/>
              </w:rPr>
            </w:pPr>
            <w:r>
              <w:rPr>
                <w:rFonts w:ascii="Arial" w:hAnsi="Arial" w:cs="Arial"/>
                <w:color w:val="000000"/>
                <w:sz w:val="20"/>
              </w:rPr>
              <w:t>SEMOpx Rules Glossary</w:t>
            </w:r>
          </w:p>
        </w:tc>
        <w:tc>
          <w:tcPr>
            <w:tcW w:w="1242" w:type="dxa"/>
          </w:tcPr>
          <w:p w14:paraId="3EA1866C" w14:textId="742F6BA3" w:rsidR="005771AF" w:rsidRDefault="004149A2" w:rsidP="0025319F">
            <w:pPr>
              <w:pStyle w:val="Body1Char"/>
              <w:rPr>
                <w:rFonts w:ascii="Arial" w:hAnsi="Arial" w:cs="Arial"/>
                <w:color w:val="000000"/>
                <w:sz w:val="20"/>
              </w:rPr>
            </w:pPr>
            <w:r>
              <w:rPr>
                <w:rFonts w:ascii="Arial" w:hAnsi="Arial" w:cs="Arial"/>
                <w:color w:val="000000"/>
                <w:sz w:val="20"/>
              </w:rPr>
              <w:t>2.0</w:t>
            </w:r>
          </w:p>
        </w:tc>
      </w:tr>
      <w:tr w:rsidR="005771AF" w:rsidRPr="00C51DED" w14:paraId="3E620218" w14:textId="77777777" w:rsidTr="00662B5A">
        <w:trPr>
          <w:trHeight w:val="300"/>
        </w:trPr>
        <w:tc>
          <w:tcPr>
            <w:tcW w:w="3708" w:type="dxa"/>
          </w:tcPr>
          <w:p w14:paraId="2CA92EF2" w14:textId="2F0664F4" w:rsidR="005771AF" w:rsidRPr="00C51DED" w:rsidRDefault="004149A2" w:rsidP="0025319F">
            <w:pPr>
              <w:pStyle w:val="Body1Char"/>
              <w:rPr>
                <w:rFonts w:ascii="Arial" w:hAnsi="Arial" w:cs="Arial"/>
                <w:color w:val="000000"/>
                <w:sz w:val="20"/>
              </w:rPr>
            </w:pPr>
            <w:r>
              <w:rPr>
                <w:rFonts w:ascii="Arial" w:hAnsi="Arial" w:cs="Arial"/>
                <w:color w:val="000000"/>
                <w:sz w:val="20"/>
              </w:rPr>
              <w:t>SPX_03_18 Rules Glossary Corrections</w:t>
            </w:r>
          </w:p>
        </w:tc>
        <w:tc>
          <w:tcPr>
            <w:tcW w:w="1816" w:type="dxa"/>
          </w:tcPr>
          <w:p w14:paraId="717AB4A8" w14:textId="39BF87F7" w:rsidR="005771AF" w:rsidRPr="00C51DED" w:rsidRDefault="004149A2" w:rsidP="0025319F">
            <w:pPr>
              <w:pStyle w:val="Body1Char"/>
              <w:rPr>
                <w:rFonts w:ascii="Arial" w:hAnsi="Arial" w:cs="Arial"/>
                <w:color w:val="000000"/>
                <w:sz w:val="20"/>
              </w:rPr>
            </w:pPr>
            <w:r>
              <w:rPr>
                <w:rFonts w:ascii="Arial" w:hAnsi="Arial" w:cs="Arial"/>
                <w:color w:val="000000"/>
                <w:sz w:val="20"/>
              </w:rPr>
              <w:t>24 July 2019</w:t>
            </w:r>
          </w:p>
        </w:tc>
        <w:tc>
          <w:tcPr>
            <w:tcW w:w="2522" w:type="dxa"/>
          </w:tcPr>
          <w:p w14:paraId="0B717A75" w14:textId="3BB99817" w:rsidR="005771AF" w:rsidRDefault="004149A2" w:rsidP="0025319F">
            <w:pPr>
              <w:pStyle w:val="Body1Char"/>
              <w:rPr>
                <w:rFonts w:ascii="Arial" w:hAnsi="Arial" w:cs="Arial"/>
                <w:color w:val="000000"/>
                <w:sz w:val="20"/>
              </w:rPr>
            </w:pPr>
            <w:r>
              <w:rPr>
                <w:rFonts w:ascii="Arial" w:hAnsi="Arial" w:cs="Arial"/>
                <w:color w:val="000000"/>
                <w:sz w:val="20"/>
              </w:rPr>
              <w:t>SEMOpx Rules Glossary</w:t>
            </w:r>
          </w:p>
        </w:tc>
        <w:tc>
          <w:tcPr>
            <w:tcW w:w="1242" w:type="dxa"/>
          </w:tcPr>
          <w:p w14:paraId="1B73A3DC" w14:textId="79BABE79" w:rsidR="005771AF" w:rsidRDefault="004149A2" w:rsidP="0025319F">
            <w:pPr>
              <w:pStyle w:val="Body1Char"/>
              <w:rPr>
                <w:rFonts w:ascii="Arial" w:hAnsi="Arial" w:cs="Arial"/>
                <w:color w:val="000000"/>
                <w:sz w:val="20"/>
              </w:rPr>
            </w:pPr>
            <w:r>
              <w:rPr>
                <w:rFonts w:ascii="Arial" w:hAnsi="Arial" w:cs="Arial"/>
                <w:color w:val="000000"/>
                <w:sz w:val="20"/>
              </w:rPr>
              <w:t>2.0</w:t>
            </w:r>
          </w:p>
        </w:tc>
      </w:tr>
      <w:tr w:rsidR="005771AF" w:rsidRPr="00C51DED" w14:paraId="688A02DB" w14:textId="77777777" w:rsidTr="00662B5A">
        <w:trPr>
          <w:trHeight w:val="350"/>
        </w:trPr>
        <w:tc>
          <w:tcPr>
            <w:tcW w:w="3708" w:type="dxa"/>
          </w:tcPr>
          <w:p w14:paraId="50F71E05" w14:textId="03509592" w:rsidR="005771AF" w:rsidRPr="00C51DED" w:rsidRDefault="004149A2" w:rsidP="001C6A80">
            <w:pPr>
              <w:pStyle w:val="Body1Char"/>
              <w:rPr>
                <w:rFonts w:ascii="Arial" w:hAnsi="Arial" w:cs="Arial"/>
                <w:color w:val="000000"/>
                <w:sz w:val="20"/>
              </w:rPr>
            </w:pPr>
            <w:r>
              <w:rPr>
                <w:rFonts w:ascii="Arial" w:hAnsi="Arial" w:cs="Arial"/>
                <w:color w:val="000000"/>
                <w:sz w:val="20"/>
              </w:rPr>
              <w:t>SPX_04_18 SEMOpx D</w:t>
            </w:r>
            <w:r w:rsidR="001C6A80">
              <w:rPr>
                <w:rFonts w:ascii="Arial" w:hAnsi="Arial" w:cs="Arial"/>
                <w:color w:val="000000"/>
                <w:sz w:val="20"/>
              </w:rPr>
              <w:t>ata Publication Guide</w:t>
            </w:r>
          </w:p>
        </w:tc>
        <w:tc>
          <w:tcPr>
            <w:tcW w:w="1816" w:type="dxa"/>
          </w:tcPr>
          <w:p w14:paraId="334794B6" w14:textId="1AFDA6BA" w:rsidR="005771AF" w:rsidRPr="00C51DED" w:rsidRDefault="004149A2" w:rsidP="0025319F">
            <w:pPr>
              <w:pStyle w:val="Body1Char"/>
              <w:rPr>
                <w:rFonts w:ascii="Arial" w:hAnsi="Arial" w:cs="Arial"/>
                <w:color w:val="000000"/>
                <w:sz w:val="20"/>
              </w:rPr>
            </w:pPr>
            <w:r>
              <w:rPr>
                <w:rFonts w:ascii="Arial" w:hAnsi="Arial" w:cs="Arial"/>
                <w:color w:val="000000"/>
                <w:sz w:val="20"/>
              </w:rPr>
              <w:t>01 July 2019</w:t>
            </w:r>
          </w:p>
        </w:tc>
        <w:tc>
          <w:tcPr>
            <w:tcW w:w="2522" w:type="dxa"/>
          </w:tcPr>
          <w:p w14:paraId="5C20DD5C" w14:textId="75DB7938" w:rsidR="005771AF" w:rsidRDefault="00717768" w:rsidP="00675A8E">
            <w:pPr>
              <w:pStyle w:val="Body1Char"/>
              <w:rPr>
                <w:rFonts w:ascii="Arial" w:hAnsi="Arial" w:cs="Arial"/>
                <w:color w:val="000000"/>
                <w:sz w:val="20"/>
              </w:rPr>
            </w:pPr>
            <w:r>
              <w:rPr>
                <w:rFonts w:ascii="Arial" w:hAnsi="Arial" w:cs="Arial"/>
                <w:color w:val="000000"/>
                <w:sz w:val="20"/>
              </w:rPr>
              <w:t>Operating Procedure</w:t>
            </w:r>
            <w:r w:rsidR="00822192">
              <w:rPr>
                <w:rFonts w:ascii="Arial" w:hAnsi="Arial" w:cs="Arial"/>
                <w:color w:val="000000"/>
                <w:sz w:val="20"/>
              </w:rPr>
              <w:t>s</w:t>
            </w:r>
            <w:r>
              <w:rPr>
                <w:rFonts w:ascii="Arial" w:hAnsi="Arial" w:cs="Arial"/>
                <w:color w:val="000000"/>
                <w:sz w:val="20"/>
              </w:rPr>
              <w:t xml:space="preserve"> Section</w:t>
            </w:r>
            <w:r w:rsidR="00822192">
              <w:rPr>
                <w:rFonts w:ascii="Arial" w:hAnsi="Arial" w:cs="Arial"/>
                <w:color w:val="000000"/>
                <w:sz w:val="20"/>
              </w:rPr>
              <w:t>s</w:t>
            </w:r>
            <w:r>
              <w:rPr>
                <w:rFonts w:ascii="Arial" w:hAnsi="Arial" w:cs="Arial"/>
                <w:color w:val="000000"/>
                <w:sz w:val="20"/>
              </w:rPr>
              <w:t>:</w:t>
            </w:r>
            <w:r w:rsidRPr="004149A2" w:rsidDel="00675A8E">
              <w:rPr>
                <w:rFonts w:ascii="Arial" w:hAnsi="Arial" w:cs="Arial"/>
                <w:color w:val="000000"/>
                <w:sz w:val="20"/>
              </w:rPr>
              <w:t xml:space="preserve"> </w:t>
            </w:r>
            <w:r>
              <w:rPr>
                <w:rFonts w:ascii="Arial" w:hAnsi="Arial" w:cs="Arial"/>
                <w:color w:val="000000"/>
                <w:sz w:val="20"/>
              </w:rPr>
              <w:t xml:space="preserve">B.4.2.2, C.4.2.2, D.3.3.2, G.2.1, G.2.1.1, G.2.1.2, G.2.1.3, G.2.1.4, </w:t>
            </w:r>
            <w:r w:rsidR="00822192">
              <w:rPr>
                <w:rFonts w:ascii="Arial" w:hAnsi="Arial" w:cs="Arial"/>
                <w:color w:val="000000"/>
                <w:sz w:val="20"/>
              </w:rPr>
              <w:t>Operating Procedures Glossary</w:t>
            </w:r>
          </w:p>
        </w:tc>
        <w:tc>
          <w:tcPr>
            <w:tcW w:w="1242" w:type="dxa"/>
          </w:tcPr>
          <w:p w14:paraId="73D90B0E" w14:textId="4DF2167C" w:rsidR="005771AF" w:rsidRDefault="004149A2" w:rsidP="0025319F">
            <w:pPr>
              <w:pStyle w:val="Body1Char"/>
              <w:rPr>
                <w:rFonts w:ascii="Arial" w:hAnsi="Arial" w:cs="Arial"/>
                <w:color w:val="000000"/>
                <w:sz w:val="20"/>
              </w:rPr>
            </w:pPr>
            <w:r>
              <w:rPr>
                <w:rFonts w:ascii="Arial" w:hAnsi="Arial" w:cs="Arial"/>
                <w:color w:val="000000"/>
                <w:sz w:val="20"/>
              </w:rPr>
              <w:t>2.0</w:t>
            </w:r>
          </w:p>
        </w:tc>
      </w:tr>
      <w:tr w:rsidR="004149A2" w:rsidRPr="00C51DED" w14:paraId="76FB897D" w14:textId="77777777" w:rsidTr="00662B5A">
        <w:trPr>
          <w:trHeight w:val="350"/>
        </w:trPr>
        <w:tc>
          <w:tcPr>
            <w:tcW w:w="3708" w:type="dxa"/>
          </w:tcPr>
          <w:p w14:paraId="5F350EAD" w14:textId="7B63698E" w:rsidR="004149A2" w:rsidRPr="00C51DED" w:rsidRDefault="004149A2" w:rsidP="0025319F">
            <w:pPr>
              <w:pStyle w:val="Body1Char"/>
              <w:rPr>
                <w:rFonts w:ascii="Arial" w:hAnsi="Arial" w:cs="Arial"/>
                <w:color w:val="000000"/>
                <w:sz w:val="20"/>
              </w:rPr>
            </w:pPr>
            <w:r>
              <w:rPr>
                <w:rFonts w:ascii="Arial" w:hAnsi="Arial" w:cs="Arial"/>
                <w:color w:val="000000"/>
                <w:sz w:val="20"/>
              </w:rPr>
              <w:t>SPX_01_19 SEMOpx Data Publication Guide</w:t>
            </w:r>
          </w:p>
        </w:tc>
        <w:tc>
          <w:tcPr>
            <w:tcW w:w="1816" w:type="dxa"/>
          </w:tcPr>
          <w:p w14:paraId="1180F3C5" w14:textId="1C156AA5" w:rsidR="004149A2" w:rsidRPr="00C51DED" w:rsidRDefault="004149A2" w:rsidP="0025319F">
            <w:pPr>
              <w:pStyle w:val="Body1Char"/>
              <w:rPr>
                <w:rFonts w:ascii="Arial" w:hAnsi="Arial" w:cs="Arial"/>
                <w:color w:val="000000"/>
                <w:sz w:val="20"/>
              </w:rPr>
            </w:pPr>
            <w:r>
              <w:rPr>
                <w:rFonts w:ascii="Arial" w:hAnsi="Arial" w:cs="Arial"/>
                <w:color w:val="000000"/>
                <w:sz w:val="20"/>
              </w:rPr>
              <w:t>05 August 2019</w:t>
            </w:r>
          </w:p>
        </w:tc>
        <w:tc>
          <w:tcPr>
            <w:tcW w:w="2522" w:type="dxa"/>
          </w:tcPr>
          <w:p w14:paraId="1B1475C8" w14:textId="108D9685" w:rsidR="004149A2" w:rsidRDefault="00717768" w:rsidP="004F2607">
            <w:pPr>
              <w:pStyle w:val="Body1Char"/>
              <w:rPr>
                <w:rFonts w:ascii="Arial" w:hAnsi="Arial" w:cs="Arial"/>
                <w:color w:val="000000"/>
                <w:sz w:val="20"/>
              </w:rPr>
            </w:pPr>
            <w:r>
              <w:rPr>
                <w:rFonts w:ascii="Arial" w:hAnsi="Arial" w:cs="Arial"/>
                <w:color w:val="000000"/>
                <w:sz w:val="20"/>
              </w:rPr>
              <w:t xml:space="preserve">Operating Procedure Sections: </w:t>
            </w:r>
            <w:r w:rsidR="004149A2">
              <w:rPr>
                <w:rFonts w:ascii="Arial" w:hAnsi="Arial" w:cs="Arial"/>
                <w:color w:val="000000"/>
                <w:sz w:val="20"/>
              </w:rPr>
              <w:t>G.2.1</w:t>
            </w:r>
            <w:r w:rsidR="00E50B10">
              <w:rPr>
                <w:rFonts w:ascii="Arial" w:hAnsi="Arial" w:cs="Arial"/>
                <w:color w:val="000000"/>
                <w:sz w:val="20"/>
              </w:rPr>
              <w:t xml:space="preserve">.5, </w:t>
            </w:r>
            <w:r>
              <w:rPr>
                <w:rFonts w:ascii="Arial" w:hAnsi="Arial" w:cs="Arial"/>
                <w:color w:val="000000"/>
                <w:sz w:val="20"/>
              </w:rPr>
              <w:t>Schedule A</w:t>
            </w:r>
            <w:r w:rsidR="004F2607">
              <w:rPr>
                <w:rFonts w:ascii="Arial" w:hAnsi="Arial" w:cs="Arial"/>
                <w:color w:val="000000"/>
                <w:sz w:val="20"/>
              </w:rPr>
              <w:t>.6</w:t>
            </w:r>
          </w:p>
        </w:tc>
        <w:tc>
          <w:tcPr>
            <w:tcW w:w="1242" w:type="dxa"/>
          </w:tcPr>
          <w:p w14:paraId="7AF72962" w14:textId="55699DF3" w:rsidR="004149A2" w:rsidRDefault="004149A2" w:rsidP="0025319F">
            <w:pPr>
              <w:pStyle w:val="Body1Char"/>
              <w:rPr>
                <w:rFonts w:ascii="Arial" w:hAnsi="Arial" w:cs="Arial"/>
                <w:color w:val="000000"/>
                <w:sz w:val="20"/>
              </w:rPr>
            </w:pPr>
            <w:r>
              <w:rPr>
                <w:rFonts w:ascii="Arial" w:hAnsi="Arial" w:cs="Arial"/>
                <w:color w:val="000000"/>
                <w:sz w:val="20"/>
              </w:rPr>
              <w:t>2.0</w:t>
            </w:r>
          </w:p>
        </w:tc>
      </w:tr>
      <w:tr w:rsidR="00FB5E63" w:rsidRPr="00C51DED" w14:paraId="0432571B" w14:textId="77777777" w:rsidTr="00662B5A">
        <w:trPr>
          <w:trHeight w:val="350"/>
        </w:trPr>
        <w:tc>
          <w:tcPr>
            <w:tcW w:w="3708" w:type="dxa"/>
          </w:tcPr>
          <w:p w14:paraId="1E6A8176" w14:textId="599B3924" w:rsidR="00FB5E63" w:rsidRDefault="00FB5E63" w:rsidP="0025319F">
            <w:pPr>
              <w:pStyle w:val="Body1Char"/>
              <w:rPr>
                <w:rFonts w:ascii="Arial" w:hAnsi="Arial" w:cs="Arial"/>
                <w:color w:val="000000"/>
                <w:sz w:val="20"/>
              </w:rPr>
            </w:pPr>
            <w:r>
              <w:rPr>
                <w:rFonts w:ascii="Arial" w:hAnsi="Arial" w:cs="Arial"/>
                <w:color w:val="000000"/>
                <w:sz w:val="20"/>
              </w:rPr>
              <w:t>SEMOpx Design Baseline Documentation to Version 3.0</w:t>
            </w:r>
          </w:p>
        </w:tc>
        <w:tc>
          <w:tcPr>
            <w:tcW w:w="1816" w:type="dxa"/>
          </w:tcPr>
          <w:p w14:paraId="76F53EE4" w14:textId="5A8B15B7" w:rsidR="00FB5E63" w:rsidRDefault="00CA573B" w:rsidP="0025319F">
            <w:pPr>
              <w:pStyle w:val="Body1Char"/>
              <w:rPr>
                <w:rFonts w:ascii="Arial" w:hAnsi="Arial" w:cs="Arial"/>
                <w:color w:val="000000"/>
                <w:sz w:val="20"/>
              </w:rPr>
            </w:pPr>
            <w:r>
              <w:rPr>
                <w:rFonts w:ascii="Arial" w:hAnsi="Arial" w:cs="Arial"/>
                <w:color w:val="000000"/>
                <w:sz w:val="20"/>
              </w:rPr>
              <w:t>18 June 2021</w:t>
            </w:r>
          </w:p>
        </w:tc>
        <w:tc>
          <w:tcPr>
            <w:tcW w:w="2522" w:type="dxa"/>
          </w:tcPr>
          <w:p w14:paraId="397AA56B" w14:textId="200D9AA6" w:rsidR="00FB5E63" w:rsidRDefault="00FB5E63" w:rsidP="004F2607">
            <w:pPr>
              <w:pStyle w:val="Body1Char"/>
              <w:rPr>
                <w:rFonts w:ascii="Arial" w:hAnsi="Arial" w:cs="Arial"/>
                <w:color w:val="000000"/>
                <w:sz w:val="20"/>
              </w:rPr>
            </w:pPr>
            <w:r>
              <w:rPr>
                <w:rFonts w:ascii="Arial" w:hAnsi="Arial" w:cs="Arial"/>
                <w:color w:val="000000"/>
                <w:sz w:val="20"/>
              </w:rPr>
              <w:t>Version 3.0</w:t>
            </w:r>
          </w:p>
        </w:tc>
        <w:tc>
          <w:tcPr>
            <w:tcW w:w="1242" w:type="dxa"/>
          </w:tcPr>
          <w:p w14:paraId="3128C5A0" w14:textId="44F2A45A" w:rsidR="00FB5E63" w:rsidRDefault="00FB5E63" w:rsidP="0025319F">
            <w:pPr>
              <w:pStyle w:val="Body1Char"/>
              <w:rPr>
                <w:rFonts w:ascii="Arial" w:hAnsi="Arial" w:cs="Arial"/>
                <w:color w:val="000000"/>
                <w:sz w:val="20"/>
              </w:rPr>
            </w:pPr>
            <w:r>
              <w:rPr>
                <w:rFonts w:ascii="Arial" w:hAnsi="Arial" w:cs="Arial"/>
                <w:color w:val="000000"/>
                <w:sz w:val="20"/>
              </w:rPr>
              <w:t>3.0</w:t>
            </w:r>
          </w:p>
        </w:tc>
      </w:tr>
      <w:tr w:rsidR="00CA573B" w:rsidRPr="00C51DED" w14:paraId="081584B3" w14:textId="77777777" w:rsidTr="00662B5A">
        <w:trPr>
          <w:trHeight w:val="350"/>
        </w:trPr>
        <w:tc>
          <w:tcPr>
            <w:tcW w:w="3708" w:type="dxa"/>
          </w:tcPr>
          <w:p w14:paraId="4B9BD535" w14:textId="0B2A237D" w:rsidR="00CA573B" w:rsidRDefault="00CA573B" w:rsidP="0025319F">
            <w:pPr>
              <w:pStyle w:val="Body1Char"/>
              <w:rPr>
                <w:rFonts w:ascii="Arial" w:hAnsi="Arial" w:cs="Arial"/>
                <w:color w:val="000000"/>
                <w:sz w:val="20"/>
              </w:rPr>
            </w:pPr>
            <w:r>
              <w:rPr>
                <w:rFonts w:ascii="Arial" w:hAnsi="Arial" w:cs="Arial"/>
                <w:color w:val="000000"/>
                <w:sz w:val="20"/>
              </w:rPr>
              <w:t>SPX_03_20 Addition of Complex Orders for Intraday Auctions</w:t>
            </w:r>
          </w:p>
        </w:tc>
        <w:tc>
          <w:tcPr>
            <w:tcW w:w="1816" w:type="dxa"/>
          </w:tcPr>
          <w:p w14:paraId="344F427F" w14:textId="37DAB591" w:rsidR="00CA573B" w:rsidRDefault="00CA573B" w:rsidP="0025319F">
            <w:pPr>
              <w:pStyle w:val="Body1Char"/>
              <w:rPr>
                <w:rFonts w:ascii="Arial" w:hAnsi="Arial" w:cs="Arial"/>
                <w:color w:val="000000"/>
                <w:sz w:val="20"/>
              </w:rPr>
            </w:pPr>
            <w:r>
              <w:rPr>
                <w:rFonts w:ascii="Arial" w:hAnsi="Arial" w:cs="Arial"/>
                <w:color w:val="000000"/>
                <w:sz w:val="20"/>
              </w:rPr>
              <w:t>01 October 2020</w:t>
            </w:r>
          </w:p>
        </w:tc>
        <w:tc>
          <w:tcPr>
            <w:tcW w:w="2522" w:type="dxa"/>
          </w:tcPr>
          <w:p w14:paraId="27F7ED94" w14:textId="77777777" w:rsidR="00B348DF" w:rsidRDefault="00B348DF" w:rsidP="004F2607">
            <w:pPr>
              <w:pStyle w:val="Body1Char"/>
              <w:rPr>
                <w:rFonts w:ascii="Arial" w:hAnsi="Arial" w:cs="Arial"/>
                <w:color w:val="000000"/>
                <w:sz w:val="20"/>
              </w:rPr>
            </w:pPr>
            <w:r>
              <w:rPr>
                <w:rFonts w:ascii="Arial" w:hAnsi="Arial" w:cs="Arial"/>
                <w:color w:val="000000"/>
                <w:sz w:val="20"/>
              </w:rPr>
              <w:t>Operating Procedure</w:t>
            </w:r>
          </w:p>
          <w:p w14:paraId="5A005CBE" w14:textId="77777777" w:rsidR="00B348DF" w:rsidRDefault="00B348DF" w:rsidP="004F2607">
            <w:pPr>
              <w:pStyle w:val="Body1Char"/>
              <w:rPr>
                <w:rFonts w:ascii="Arial" w:hAnsi="Arial" w:cs="Arial"/>
                <w:color w:val="000000"/>
                <w:sz w:val="20"/>
              </w:rPr>
            </w:pPr>
            <w:r>
              <w:rPr>
                <w:rFonts w:ascii="Arial" w:hAnsi="Arial" w:cs="Arial"/>
                <w:color w:val="000000"/>
                <w:sz w:val="20"/>
              </w:rPr>
              <w:t xml:space="preserve">Section A.4.1.6, C.1.2, C.1.4, C.2 and Schedule A.3 </w:t>
            </w:r>
          </w:p>
          <w:p w14:paraId="5FB6DFB8" w14:textId="2EBEC861" w:rsidR="00CA573B" w:rsidRDefault="00B348DF" w:rsidP="004F2607">
            <w:pPr>
              <w:pStyle w:val="Body1Char"/>
              <w:rPr>
                <w:rFonts w:ascii="Arial" w:hAnsi="Arial" w:cs="Arial"/>
                <w:color w:val="000000"/>
                <w:sz w:val="20"/>
              </w:rPr>
            </w:pPr>
            <w:r>
              <w:rPr>
                <w:rFonts w:ascii="Arial" w:hAnsi="Arial" w:cs="Arial"/>
                <w:color w:val="000000"/>
                <w:sz w:val="20"/>
              </w:rPr>
              <w:t>Glossary Terms</w:t>
            </w:r>
          </w:p>
        </w:tc>
        <w:tc>
          <w:tcPr>
            <w:tcW w:w="1242" w:type="dxa"/>
          </w:tcPr>
          <w:p w14:paraId="05B19108" w14:textId="776E8A33" w:rsidR="00CA573B" w:rsidRDefault="00CA573B" w:rsidP="0025319F">
            <w:pPr>
              <w:pStyle w:val="Body1Char"/>
              <w:rPr>
                <w:rFonts w:ascii="Arial" w:hAnsi="Arial" w:cs="Arial"/>
                <w:color w:val="000000"/>
                <w:sz w:val="20"/>
              </w:rPr>
            </w:pPr>
            <w:r>
              <w:rPr>
                <w:rFonts w:ascii="Arial" w:hAnsi="Arial" w:cs="Arial"/>
                <w:color w:val="000000"/>
                <w:sz w:val="20"/>
              </w:rPr>
              <w:t>3.0</w:t>
            </w:r>
          </w:p>
        </w:tc>
      </w:tr>
      <w:tr w:rsidR="00B348DF" w:rsidRPr="00C51DED" w14:paraId="2227D1E5" w14:textId="77777777" w:rsidTr="00662B5A">
        <w:trPr>
          <w:trHeight w:val="350"/>
        </w:trPr>
        <w:tc>
          <w:tcPr>
            <w:tcW w:w="3708" w:type="dxa"/>
          </w:tcPr>
          <w:p w14:paraId="592ADC66" w14:textId="487B8335" w:rsidR="00B348DF" w:rsidRDefault="00B348DF" w:rsidP="0025319F">
            <w:pPr>
              <w:pStyle w:val="Body1Char"/>
              <w:rPr>
                <w:rFonts w:ascii="Arial" w:hAnsi="Arial" w:cs="Arial"/>
                <w:color w:val="000000"/>
                <w:sz w:val="20"/>
              </w:rPr>
            </w:pPr>
            <w:r>
              <w:rPr>
                <w:rFonts w:ascii="Arial" w:hAnsi="Arial" w:cs="Arial"/>
                <w:color w:val="000000"/>
                <w:sz w:val="20"/>
              </w:rPr>
              <w:t>SPX_01_21 Updates to SEMOpx Operating Procedures as a result of UK-EU TCA</w:t>
            </w:r>
          </w:p>
        </w:tc>
        <w:tc>
          <w:tcPr>
            <w:tcW w:w="1816" w:type="dxa"/>
          </w:tcPr>
          <w:p w14:paraId="5C561629" w14:textId="2AE0F810" w:rsidR="00B348DF" w:rsidRDefault="00B348DF" w:rsidP="0025319F">
            <w:pPr>
              <w:pStyle w:val="Body1Char"/>
              <w:rPr>
                <w:rFonts w:ascii="Arial" w:hAnsi="Arial" w:cs="Arial"/>
                <w:color w:val="000000"/>
                <w:sz w:val="20"/>
              </w:rPr>
            </w:pPr>
            <w:r>
              <w:rPr>
                <w:rFonts w:ascii="Arial" w:hAnsi="Arial" w:cs="Arial"/>
                <w:color w:val="000000"/>
                <w:sz w:val="20"/>
              </w:rPr>
              <w:t>23 May 2021</w:t>
            </w:r>
          </w:p>
        </w:tc>
        <w:tc>
          <w:tcPr>
            <w:tcW w:w="2522" w:type="dxa"/>
          </w:tcPr>
          <w:p w14:paraId="364C43F1" w14:textId="77777777" w:rsidR="00B348DF" w:rsidRDefault="00B348DF" w:rsidP="004F2607">
            <w:pPr>
              <w:pStyle w:val="Body1Char"/>
              <w:rPr>
                <w:rFonts w:ascii="Arial" w:hAnsi="Arial" w:cs="Arial"/>
                <w:color w:val="000000"/>
                <w:sz w:val="20"/>
              </w:rPr>
            </w:pPr>
            <w:r>
              <w:rPr>
                <w:rFonts w:ascii="Arial" w:hAnsi="Arial" w:cs="Arial"/>
                <w:color w:val="000000"/>
                <w:sz w:val="20"/>
              </w:rPr>
              <w:t>Operating Procedure</w:t>
            </w:r>
          </w:p>
          <w:p w14:paraId="5F99B014" w14:textId="77777777" w:rsidR="003B39DA" w:rsidRDefault="00B348DF" w:rsidP="004F2607">
            <w:pPr>
              <w:pStyle w:val="Body1Char"/>
              <w:rPr>
                <w:rFonts w:ascii="Arial" w:hAnsi="Arial" w:cs="Arial"/>
                <w:color w:val="000000"/>
                <w:sz w:val="20"/>
              </w:rPr>
            </w:pPr>
            <w:r>
              <w:rPr>
                <w:rFonts w:ascii="Arial" w:hAnsi="Arial" w:cs="Arial"/>
                <w:color w:val="000000"/>
                <w:sz w:val="20"/>
              </w:rPr>
              <w:t>A.2.4.4, B.1.1.2, E.1.2.2(b), E.1.2.2(d)</w:t>
            </w:r>
            <w:r w:rsidR="003B39DA">
              <w:rPr>
                <w:rFonts w:ascii="Arial" w:hAnsi="Arial" w:cs="Arial"/>
                <w:color w:val="000000"/>
                <w:sz w:val="20"/>
              </w:rPr>
              <w:t>,</w:t>
            </w:r>
            <w:r>
              <w:rPr>
                <w:rFonts w:ascii="Arial" w:hAnsi="Arial" w:cs="Arial"/>
                <w:color w:val="000000"/>
                <w:sz w:val="20"/>
              </w:rPr>
              <w:t xml:space="preserve"> E.1.3.4(d)</w:t>
            </w:r>
            <w:r w:rsidR="003B39DA">
              <w:rPr>
                <w:rFonts w:ascii="Arial" w:hAnsi="Arial" w:cs="Arial"/>
                <w:color w:val="000000"/>
                <w:sz w:val="20"/>
              </w:rPr>
              <w:t>,</w:t>
            </w:r>
            <w:r>
              <w:rPr>
                <w:rFonts w:ascii="Arial" w:hAnsi="Arial" w:cs="Arial"/>
                <w:color w:val="000000"/>
                <w:sz w:val="20"/>
              </w:rPr>
              <w:t xml:space="preserve"> E.1.5.2(d) and Schedule A.1, A.2</w:t>
            </w:r>
          </w:p>
          <w:p w14:paraId="6D9D0C51" w14:textId="0E195CCA" w:rsidR="00B348DF" w:rsidRDefault="00B348DF" w:rsidP="004F2607">
            <w:pPr>
              <w:pStyle w:val="Body1Char"/>
              <w:rPr>
                <w:rFonts w:ascii="Arial" w:hAnsi="Arial" w:cs="Arial"/>
                <w:color w:val="000000"/>
                <w:sz w:val="20"/>
              </w:rPr>
            </w:pPr>
            <w:r>
              <w:rPr>
                <w:rFonts w:ascii="Arial" w:hAnsi="Arial" w:cs="Arial"/>
                <w:color w:val="000000"/>
                <w:sz w:val="20"/>
              </w:rPr>
              <w:t>Glossary Term</w:t>
            </w:r>
          </w:p>
        </w:tc>
        <w:tc>
          <w:tcPr>
            <w:tcW w:w="1242" w:type="dxa"/>
          </w:tcPr>
          <w:p w14:paraId="3CEE6F12" w14:textId="13993C88" w:rsidR="00B348DF" w:rsidRDefault="00B348DF" w:rsidP="0025319F">
            <w:pPr>
              <w:pStyle w:val="Body1Char"/>
              <w:rPr>
                <w:rFonts w:ascii="Arial" w:hAnsi="Arial" w:cs="Arial"/>
                <w:color w:val="000000"/>
                <w:sz w:val="20"/>
              </w:rPr>
            </w:pPr>
            <w:r>
              <w:rPr>
                <w:rFonts w:ascii="Arial" w:hAnsi="Arial" w:cs="Arial"/>
                <w:color w:val="000000"/>
                <w:sz w:val="20"/>
              </w:rPr>
              <w:t>3.0</w:t>
            </w:r>
          </w:p>
        </w:tc>
      </w:tr>
      <w:tr w:rsidR="00CE5A82" w:rsidRPr="00C51DED" w14:paraId="6AAF6C34"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344277F3" w14:textId="77777777" w:rsidR="00CE5A82" w:rsidRDefault="00CE5A82" w:rsidP="004927EB">
            <w:pPr>
              <w:pStyle w:val="Body1Char"/>
              <w:rPr>
                <w:rFonts w:ascii="Arial" w:hAnsi="Arial" w:cs="Arial"/>
                <w:color w:val="000000"/>
                <w:sz w:val="20"/>
              </w:rPr>
            </w:pPr>
            <w:r>
              <w:rPr>
                <w:rFonts w:ascii="Arial" w:hAnsi="Arial" w:cs="Arial"/>
                <w:color w:val="000000"/>
                <w:sz w:val="20"/>
              </w:rPr>
              <w:t>SPX_04_20 Operational Timings Amendment in MRC Auction</w:t>
            </w:r>
          </w:p>
        </w:tc>
        <w:tc>
          <w:tcPr>
            <w:tcW w:w="1816" w:type="dxa"/>
            <w:tcBorders>
              <w:top w:val="single" w:sz="4" w:space="0" w:color="auto"/>
              <w:left w:val="single" w:sz="4" w:space="0" w:color="auto"/>
              <w:bottom w:val="single" w:sz="4" w:space="0" w:color="auto"/>
              <w:right w:val="single" w:sz="4" w:space="0" w:color="auto"/>
            </w:tcBorders>
          </w:tcPr>
          <w:p w14:paraId="7500662A" w14:textId="77777777" w:rsidR="00CE5A82" w:rsidRDefault="00CE5A82" w:rsidP="004927EB">
            <w:pPr>
              <w:pStyle w:val="Body1Char"/>
              <w:rPr>
                <w:rFonts w:ascii="Arial" w:hAnsi="Arial" w:cs="Arial"/>
                <w:color w:val="000000"/>
                <w:sz w:val="20"/>
              </w:rPr>
            </w:pPr>
            <w:r>
              <w:rPr>
                <w:rFonts w:ascii="Arial" w:hAnsi="Arial" w:cs="Arial"/>
                <w:color w:val="000000"/>
                <w:sz w:val="20"/>
              </w:rPr>
              <w:t>17 June 2021</w:t>
            </w:r>
          </w:p>
        </w:tc>
        <w:tc>
          <w:tcPr>
            <w:tcW w:w="2522" w:type="dxa"/>
            <w:tcBorders>
              <w:top w:val="single" w:sz="4" w:space="0" w:color="auto"/>
              <w:left w:val="single" w:sz="4" w:space="0" w:color="auto"/>
              <w:bottom w:val="single" w:sz="4" w:space="0" w:color="auto"/>
              <w:right w:val="single" w:sz="4" w:space="0" w:color="auto"/>
            </w:tcBorders>
          </w:tcPr>
          <w:p w14:paraId="2B5C3EA3" w14:textId="77777777" w:rsidR="00CE5A82" w:rsidRDefault="00CE5A82" w:rsidP="004927EB">
            <w:pPr>
              <w:pStyle w:val="Body1Char"/>
              <w:rPr>
                <w:rFonts w:ascii="Arial" w:hAnsi="Arial" w:cs="Arial"/>
                <w:color w:val="000000"/>
                <w:sz w:val="20"/>
              </w:rPr>
            </w:pPr>
            <w:r>
              <w:rPr>
                <w:rFonts w:ascii="Arial" w:hAnsi="Arial" w:cs="Arial"/>
                <w:color w:val="000000"/>
                <w:sz w:val="20"/>
              </w:rPr>
              <w:t>Operating Procedure</w:t>
            </w:r>
          </w:p>
          <w:p w14:paraId="0CDBC3EB" w14:textId="77777777" w:rsidR="00CE5A82" w:rsidRDefault="00CE5A82" w:rsidP="004927EB">
            <w:pPr>
              <w:pStyle w:val="Body1Char"/>
              <w:rPr>
                <w:rFonts w:ascii="Arial" w:hAnsi="Arial" w:cs="Arial"/>
                <w:color w:val="000000"/>
                <w:sz w:val="20"/>
              </w:rPr>
            </w:pPr>
            <w:r>
              <w:rPr>
                <w:rFonts w:ascii="Arial" w:hAnsi="Arial" w:cs="Arial"/>
                <w:color w:val="000000"/>
                <w:sz w:val="20"/>
              </w:rPr>
              <w:t>E.1.1.4, E.1.2.1, E.1.3.1, E.1.5.1 and Schedule A.1</w:t>
            </w:r>
          </w:p>
        </w:tc>
        <w:tc>
          <w:tcPr>
            <w:tcW w:w="1242" w:type="dxa"/>
            <w:tcBorders>
              <w:top w:val="single" w:sz="4" w:space="0" w:color="auto"/>
              <w:left w:val="single" w:sz="4" w:space="0" w:color="auto"/>
              <w:bottom w:val="single" w:sz="4" w:space="0" w:color="auto"/>
              <w:right w:val="single" w:sz="4" w:space="0" w:color="auto"/>
            </w:tcBorders>
          </w:tcPr>
          <w:p w14:paraId="65F7B389" w14:textId="77777777" w:rsidR="00CE5A82" w:rsidRDefault="00CE5A82" w:rsidP="004927EB">
            <w:pPr>
              <w:pStyle w:val="Body1Char"/>
              <w:rPr>
                <w:rFonts w:ascii="Arial" w:hAnsi="Arial" w:cs="Arial"/>
                <w:color w:val="000000"/>
                <w:sz w:val="20"/>
              </w:rPr>
            </w:pPr>
            <w:r>
              <w:rPr>
                <w:rFonts w:ascii="Arial" w:hAnsi="Arial" w:cs="Arial"/>
                <w:color w:val="000000"/>
                <w:sz w:val="20"/>
              </w:rPr>
              <w:t>3.0</w:t>
            </w:r>
          </w:p>
        </w:tc>
      </w:tr>
      <w:tr w:rsidR="009A2385" w:rsidRPr="00C51DED" w14:paraId="48945A73"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36C198A1" w14:textId="513FD401" w:rsidR="009A2385" w:rsidRDefault="009A2385" w:rsidP="004927EB">
            <w:pPr>
              <w:pStyle w:val="Body1Char"/>
              <w:rPr>
                <w:rFonts w:ascii="Arial" w:hAnsi="Arial" w:cs="Arial"/>
                <w:color w:val="000000"/>
                <w:sz w:val="20"/>
              </w:rPr>
            </w:pPr>
            <w:r>
              <w:rPr>
                <w:rFonts w:ascii="Arial" w:hAnsi="Arial" w:cs="Arial"/>
                <w:color w:val="000000"/>
                <w:sz w:val="20"/>
              </w:rPr>
              <w:t>SEMOpx Design Baseline Documentation to Version 4.0</w:t>
            </w:r>
          </w:p>
        </w:tc>
        <w:tc>
          <w:tcPr>
            <w:tcW w:w="1816" w:type="dxa"/>
            <w:tcBorders>
              <w:top w:val="single" w:sz="4" w:space="0" w:color="auto"/>
              <w:left w:val="single" w:sz="4" w:space="0" w:color="auto"/>
              <w:bottom w:val="single" w:sz="4" w:space="0" w:color="auto"/>
              <w:right w:val="single" w:sz="4" w:space="0" w:color="auto"/>
            </w:tcBorders>
          </w:tcPr>
          <w:p w14:paraId="3C0927B0" w14:textId="1487F56F" w:rsidR="009A2385" w:rsidRDefault="009A2385" w:rsidP="004927EB">
            <w:pPr>
              <w:pStyle w:val="Body1Char"/>
              <w:rPr>
                <w:rFonts w:ascii="Arial" w:hAnsi="Arial" w:cs="Arial"/>
                <w:color w:val="000000"/>
                <w:sz w:val="20"/>
              </w:rPr>
            </w:pPr>
            <w:r>
              <w:rPr>
                <w:rFonts w:ascii="Arial" w:hAnsi="Arial" w:cs="Arial"/>
                <w:color w:val="000000"/>
                <w:sz w:val="20"/>
              </w:rPr>
              <w:t>26 Jan 2022</w:t>
            </w:r>
          </w:p>
        </w:tc>
        <w:tc>
          <w:tcPr>
            <w:tcW w:w="2522" w:type="dxa"/>
            <w:tcBorders>
              <w:top w:val="single" w:sz="4" w:space="0" w:color="auto"/>
              <w:left w:val="single" w:sz="4" w:space="0" w:color="auto"/>
              <w:bottom w:val="single" w:sz="4" w:space="0" w:color="auto"/>
              <w:right w:val="single" w:sz="4" w:space="0" w:color="auto"/>
            </w:tcBorders>
          </w:tcPr>
          <w:p w14:paraId="4644648D" w14:textId="2BBFC98D" w:rsidR="009A2385" w:rsidRDefault="009A2385" w:rsidP="004927EB">
            <w:pPr>
              <w:pStyle w:val="Body1Char"/>
              <w:rPr>
                <w:rFonts w:ascii="Arial" w:hAnsi="Arial" w:cs="Arial"/>
                <w:color w:val="000000"/>
                <w:sz w:val="20"/>
              </w:rPr>
            </w:pPr>
            <w:r>
              <w:rPr>
                <w:rFonts w:ascii="Arial" w:hAnsi="Arial" w:cs="Arial"/>
                <w:color w:val="000000"/>
                <w:sz w:val="20"/>
              </w:rPr>
              <w:t>Version 4.0</w:t>
            </w:r>
          </w:p>
        </w:tc>
        <w:tc>
          <w:tcPr>
            <w:tcW w:w="1242" w:type="dxa"/>
            <w:tcBorders>
              <w:top w:val="single" w:sz="4" w:space="0" w:color="auto"/>
              <w:left w:val="single" w:sz="4" w:space="0" w:color="auto"/>
              <w:bottom w:val="single" w:sz="4" w:space="0" w:color="auto"/>
              <w:right w:val="single" w:sz="4" w:space="0" w:color="auto"/>
            </w:tcBorders>
          </w:tcPr>
          <w:p w14:paraId="48D2585A" w14:textId="0EEF06B4" w:rsidR="009A2385" w:rsidRDefault="009A2385" w:rsidP="004927EB">
            <w:pPr>
              <w:pStyle w:val="Body1Char"/>
              <w:rPr>
                <w:rFonts w:ascii="Arial" w:hAnsi="Arial" w:cs="Arial"/>
                <w:color w:val="000000"/>
                <w:sz w:val="20"/>
              </w:rPr>
            </w:pPr>
            <w:r>
              <w:rPr>
                <w:rFonts w:ascii="Arial" w:hAnsi="Arial" w:cs="Arial"/>
                <w:color w:val="000000"/>
                <w:sz w:val="20"/>
              </w:rPr>
              <w:t>4.0</w:t>
            </w:r>
          </w:p>
        </w:tc>
      </w:tr>
      <w:tr w:rsidR="009A2385" w:rsidRPr="00C51DED" w14:paraId="77BBB4F9"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5911AD6F" w14:textId="5212EDDF" w:rsidR="009A2385" w:rsidRDefault="009A2385" w:rsidP="004927EB">
            <w:pPr>
              <w:pStyle w:val="Body1Char"/>
              <w:rPr>
                <w:rFonts w:ascii="Arial" w:hAnsi="Arial" w:cs="Arial"/>
                <w:color w:val="000000"/>
                <w:sz w:val="20"/>
              </w:rPr>
            </w:pPr>
            <w:r>
              <w:rPr>
                <w:rFonts w:ascii="Arial" w:hAnsi="Arial" w:cs="Arial"/>
                <w:color w:val="000000"/>
                <w:sz w:val="20"/>
              </w:rPr>
              <w:t>SPX_02_20 Amendment to publication schedule of ex-ante auctions’ Bid/Ask curves</w:t>
            </w:r>
          </w:p>
        </w:tc>
        <w:tc>
          <w:tcPr>
            <w:tcW w:w="1816" w:type="dxa"/>
            <w:tcBorders>
              <w:top w:val="single" w:sz="4" w:space="0" w:color="auto"/>
              <w:left w:val="single" w:sz="4" w:space="0" w:color="auto"/>
              <w:bottom w:val="single" w:sz="4" w:space="0" w:color="auto"/>
              <w:right w:val="single" w:sz="4" w:space="0" w:color="auto"/>
            </w:tcBorders>
          </w:tcPr>
          <w:p w14:paraId="1637577D" w14:textId="3F8018EB" w:rsidR="009A2385" w:rsidRDefault="009A2385" w:rsidP="004927EB">
            <w:pPr>
              <w:pStyle w:val="Body1Char"/>
              <w:rPr>
                <w:rFonts w:ascii="Arial" w:hAnsi="Arial" w:cs="Arial"/>
                <w:color w:val="000000"/>
                <w:sz w:val="20"/>
              </w:rPr>
            </w:pPr>
            <w:r>
              <w:rPr>
                <w:rFonts w:ascii="Arial" w:hAnsi="Arial" w:cs="Arial"/>
                <w:color w:val="000000"/>
                <w:sz w:val="20"/>
              </w:rPr>
              <w:t>10 Sept 2021</w:t>
            </w:r>
          </w:p>
        </w:tc>
        <w:tc>
          <w:tcPr>
            <w:tcW w:w="2522" w:type="dxa"/>
            <w:tcBorders>
              <w:top w:val="single" w:sz="4" w:space="0" w:color="auto"/>
              <w:left w:val="single" w:sz="4" w:space="0" w:color="auto"/>
              <w:bottom w:val="single" w:sz="4" w:space="0" w:color="auto"/>
              <w:right w:val="single" w:sz="4" w:space="0" w:color="auto"/>
            </w:tcBorders>
          </w:tcPr>
          <w:p w14:paraId="36049C26" w14:textId="77777777" w:rsidR="009A2385" w:rsidRDefault="009A2385" w:rsidP="004927EB">
            <w:pPr>
              <w:pStyle w:val="Body1Char"/>
              <w:rPr>
                <w:rFonts w:ascii="Arial" w:hAnsi="Arial" w:cs="Arial"/>
                <w:color w:val="000000"/>
                <w:sz w:val="20"/>
              </w:rPr>
            </w:pPr>
            <w:r>
              <w:rPr>
                <w:rFonts w:ascii="Arial" w:hAnsi="Arial" w:cs="Arial"/>
                <w:color w:val="000000"/>
                <w:sz w:val="20"/>
              </w:rPr>
              <w:t>Operating Procedures B.4.2.1, C.4.2.1</w:t>
            </w:r>
          </w:p>
          <w:p w14:paraId="64242562" w14:textId="4F380FB4" w:rsidR="009A2385" w:rsidRDefault="009A2385" w:rsidP="004927EB">
            <w:pPr>
              <w:pStyle w:val="Body1Char"/>
              <w:rPr>
                <w:rFonts w:ascii="Arial" w:hAnsi="Arial" w:cs="Arial"/>
                <w:color w:val="000000"/>
                <w:sz w:val="20"/>
              </w:rPr>
            </w:pPr>
            <w:r>
              <w:rPr>
                <w:rFonts w:ascii="Arial" w:hAnsi="Arial" w:cs="Arial"/>
                <w:color w:val="000000"/>
                <w:sz w:val="20"/>
              </w:rPr>
              <w:t>Appendix A: Schedule A.6</w:t>
            </w:r>
          </w:p>
        </w:tc>
        <w:tc>
          <w:tcPr>
            <w:tcW w:w="1242" w:type="dxa"/>
            <w:tcBorders>
              <w:top w:val="single" w:sz="4" w:space="0" w:color="auto"/>
              <w:left w:val="single" w:sz="4" w:space="0" w:color="auto"/>
              <w:bottom w:val="single" w:sz="4" w:space="0" w:color="auto"/>
              <w:right w:val="single" w:sz="4" w:space="0" w:color="auto"/>
            </w:tcBorders>
          </w:tcPr>
          <w:p w14:paraId="59BB0BAC" w14:textId="38CFC850" w:rsidR="009A2385" w:rsidRDefault="009A2385" w:rsidP="004927EB">
            <w:pPr>
              <w:pStyle w:val="Body1Char"/>
              <w:rPr>
                <w:rFonts w:ascii="Arial" w:hAnsi="Arial" w:cs="Arial"/>
                <w:color w:val="000000"/>
                <w:sz w:val="20"/>
              </w:rPr>
            </w:pPr>
            <w:r>
              <w:rPr>
                <w:rFonts w:ascii="Arial" w:hAnsi="Arial" w:cs="Arial"/>
                <w:color w:val="000000"/>
                <w:sz w:val="20"/>
              </w:rPr>
              <w:t>4.0</w:t>
            </w:r>
          </w:p>
        </w:tc>
      </w:tr>
      <w:tr w:rsidR="009A2385" w:rsidRPr="00C51DED" w14:paraId="1E6BAAAD"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097DAAE7" w14:textId="59841159" w:rsidR="009A2385" w:rsidRDefault="009A2385" w:rsidP="004927EB">
            <w:pPr>
              <w:pStyle w:val="Body1Char"/>
              <w:rPr>
                <w:rFonts w:ascii="Arial" w:hAnsi="Arial" w:cs="Arial"/>
                <w:color w:val="000000"/>
                <w:sz w:val="20"/>
              </w:rPr>
            </w:pPr>
            <w:r>
              <w:rPr>
                <w:rFonts w:ascii="Arial" w:hAnsi="Arial" w:cs="Arial"/>
                <w:color w:val="000000"/>
                <w:sz w:val="20"/>
              </w:rPr>
              <w:t>SPX_02_21 Exchange rate for the SEMOpx fees</w:t>
            </w:r>
          </w:p>
        </w:tc>
        <w:tc>
          <w:tcPr>
            <w:tcW w:w="1816" w:type="dxa"/>
            <w:tcBorders>
              <w:top w:val="single" w:sz="4" w:space="0" w:color="auto"/>
              <w:left w:val="single" w:sz="4" w:space="0" w:color="auto"/>
              <w:bottom w:val="single" w:sz="4" w:space="0" w:color="auto"/>
              <w:right w:val="single" w:sz="4" w:space="0" w:color="auto"/>
            </w:tcBorders>
          </w:tcPr>
          <w:p w14:paraId="35121B90" w14:textId="3C86392B" w:rsidR="009A2385" w:rsidRDefault="00142783" w:rsidP="004927EB">
            <w:pPr>
              <w:pStyle w:val="Body1Char"/>
              <w:rPr>
                <w:rFonts w:ascii="Arial" w:hAnsi="Arial" w:cs="Arial"/>
                <w:color w:val="000000"/>
                <w:sz w:val="20"/>
              </w:rPr>
            </w:pPr>
            <w:r>
              <w:rPr>
                <w:rFonts w:ascii="Arial" w:hAnsi="Arial" w:cs="Arial"/>
                <w:color w:val="000000"/>
                <w:sz w:val="20"/>
              </w:rPr>
              <w:t>0</w:t>
            </w:r>
            <w:r w:rsidR="009A2385">
              <w:rPr>
                <w:rFonts w:ascii="Arial" w:hAnsi="Arial" w:cs="Arial"/>
                <w:color w:val="000000"/>
                <w:sz w:val="20"/>
              </w:rPr>
              <w:t>1 Dec 2021</w:t>
            </w:r>
          </w:p>
        </w:tc>
        <w:tc>
          <w:tcPr>
            <w:tcW w:w="2522" w:type="dxa"/>
            <w:tcBorders>
              <w:top w:val="single" w:sz="4" w:space="0" w:color="auto"/>
              <w:left w:val="single" w:sz="4" w:space="0" w:color="auto"/>
              <w:bottom w:val="single" w:sz="4" w:space="0" w:color="auto"/>
              <w:right w:val="single" w:sz="4" w:space="0" w:color="auto"/>
            </w:tcBorders>
          </w:tcPr>
          <w:p w14:paraId="214E1002" w14:textId="77777777" w:rsidR="009A2385" w:rsidRDefault="009A2385" w:rsidP="004927EB">
            <w:pPr>
              <w:pStyle w:val="Body1Char"/>
              <w:rPr>
                <w:rFonts w:ascii="Arial" w:hAnsi="Arial" w:cs="Arial"/>
                <w:color w:val="000000"/>
                <w:sz w:val="20"/>
              </w:rPr>
            </w:pPr>
            <w:r>
              <w:rPr>
                <w:rFonts w:ascii="Arial" w:hAnsi="Arial" w:cs="Arial"/>
                <w:color w:val="000000"/>
                <w:sz w:val="20"/>
              </w:rPr>
              <w:t>Operating Procedures</w:t>
            </w:r>
          </w:p>
          <w:p w14:paraId="12B82D45" w14:textId="6D498669" w:rsidR="009A2385" w:rsidRDefault="009A2385" w:rsidP="004927EB">
            <w:pPr>
              <w:pStyle w:val="Body1Char"/>
              <w:rPr>
                <w:rFonts w:ascii="Arial" w:hAnsi="Arial" w:cs="Arial"/>
                <w:color w:val="000000"/>
                <w:sz w:val="20"/>
              </w:rPr>
            </w:pPr>
            <w:r>
              <w:rPr>
                <w:rFonts w:ascii="Arial" w:hAnsi="Arial" w:cs="Arial"/>
                <w:color w:val="000000"/>
                <w:sz w:val="20"/>
              </w:rPr>
              <w:t>F.2.1</w:t>
            </w:r>
          </w:p>
        </w:tc>
        <w:tc>
          <w:tcPr>
            <w:tcW w:w="1242" w:type="dxa"/>
            <w:tcBorders>
              <w:top w:val="single" w:sz="4" w:space="0" w:color="auto"/>
              <w:left w:val="single" w:sz="4" w:space="0" w:color="auto"/>
              <w:bottom w:val="single" w:sz="4" w:space="0" w:color="auto"/>
              <w:right w:val="single" w:sz="4" w:space="0" w:color="auto"/>
            </w:tcBorders>
          </w:tcPr>
          <w:p w14:paraId="3EAD6E42" w14:textId="4C89F3D3" w:rsidR="009A2385" w:rsidRDefault="009A2385" w:rsidP="004927EB">
            <w:pPr>
              <w:pStyle w:val="Body1Char"/>
              <w:rPr>
                <w:rFonts w:ascii="Arial" w:hAnsi="Arial" w:cs="Arial"/>
                <w:color w:val="000000"/>
                <w:sz w:val="20"/>
              </w:rPr>
            </w:pPr>
            <w:r>
              <w:rPr>
                <w:rFonts w:ascii="Arial" w:hAnsi="Arial" w:cs="Arial"/>
                <w:color w:val="000000"/>
                <w:sz w:val="20"/>
              </w:rPr>
              <w:t>4.0</w:t>
            </w:r>
          </w:p>
        </w:tc>
      </w:tr>
      <w:tr w:rsidR="009A2385" w:rsidRPr="00C51DED" w14:paraId="06A6999D"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6776C6A6" w14:textId="09B5C71E" w:rsidR="009A2385" w:rsidRDefault="009A2385" w:rsidP="004927EB">
            <w:pPr>
              <w:pStyle w:val="Body1Char"/>
              <w:rPr>
                <w:rFonts w:ascii="Arial" w:hAnsi="Arial" w:cs="Arial"/>
                <w:color w:val="000000"/>
                <w:sz w:val="20"/>
              </w:rPr>
            </w:pPr>
            <w:r>
              <w:rPr>
                <w:rFonts w:ascii="Arial" w:hAnsi="Arial" w:cs="Arial"/>
                <w:color w:val="000000"/>
                <w:sz w:val="20"/>
              </w:rPr>
              <w:t>SPX_03_21 Updates to SEMOpx Operating Procedures as a result of an increase in the Maximum Intraday Auction Price</w:t>
            </w:r>
          </w:p>
        </w:tc>
        <w:tc>
          <w:tcPr>
            <w:tcW w:w="1816" w:type="dxa"/>
            <w:tcBorders>
              <w:top w:val="single" w:sz="4" w:space="0" w:color="auto"/>
              <w:left w:val="single" w:sz="4" w:space="0" w:color="auto"/>
              <w:bottom w:val="single" w:sz="4" w:space="0" w:color="auto"/>
              <w:right w:val="single" w:sz="4" w:space="0" w:color="auto"/>
            </w:tcBorders>
          </w:tcPr>
          <w:p w14:paraId="52AFB418" w14:textId="68916A39" w:rsidR="009A2385" w:rsidRDefault="009A2385" w:rsidP="004927EB">
            <w:pPr>
              <w:pStyle w:val="Body1Char"/>
              <w:rPr>
                <w:rFonts w:ascii="Arial" w:hAnsi="Arial" w:cs="Arial"/>
                <w:color w:val="000000"/>
                <w:sz w:val="20"/>
              </w:rPr>
            </w:pPr>
            <w:r>
              <w:rPr>
                <w:rFonts w:ascii="Arial" w:hAnsi="Arial" w:cs="Arial"/>
                <w:color w:val="000000"/>
                <w:sz w:val="20"/>
              </w:rPr>
              <w:t>15 Dec 2021</w:t>
            </w:r>
          </w:p>
        </w:tc>
        <w:tc>
          <w:tcPr>
            <w:tcW w:w="2522" w:type="dxa"/>
            <w:tcBorders>
              <w:top w:val="single" w:sz="4" w:space="0" w:color="auto"/>
              <w:left w:val="single" w:sz="4" w:space="0" w:color="auto"/>
              <w:bottom w:val="single" w:sz="4" w:space="0" w:color="auto"/>
              <w:right w:val="single" w:sz="4" w:space="0" w:color="auto"/>
            </w:tcBorders>
          </w:tcPr>
          <w:p w14:paraId="2125CE4F" w14:textId="68825311" w:rsidR="009A2385" w:rsidRDefault="009A2385" w:rsidP="004927EB">
            <w:pPr>
              <w:pStyle w:val="Body1Char"/>
              <w:rPr>
                <w:rFonts w:ascii="Arial" w:hAnsi="Arial" w:cs="Arial"/>
                <w:color w:val="000000"/>
                <w:sz w:val="20"/>
              </w:rPr>
            </w:pPr>
            <w:r>
              <w:rPr>
                <w:rFonts w:ascii="Arial" w:hAnsi="Arial" w:cs="Arial"/>
                <w:color w:val="000000"/>
                <w:sz w:val="20"/>
              </w:rPr>
              <w:t>Operating Procedures</w:t>
            </w:r>
          </w:p>
          <w:p w14:paraId="399CE086" w14:textId="725CE78B" w:rsidR="009A2385" w:rsidRDefault="009A2385" w:rsidP="004927EB">
            <w:pPr>
              <w:pStyle w:val="Body1Char"/>
              <w:rPr>
                <w:rFonts w:ascii="Arial" w:hAnsi="Arial" w:cs="Arial"/>
                <w:color w:val="000000"/>
                <w:sz w:val="20"/>
              </w:rPr>
            </w:pPr>
            <w:r>
              <w:rPr>
                <w:rFonts w:ascii="Arial" w:hAnsi="Arial" w:cs="Arial"/>
                <w:color w:val="000000"/>
                <w:sz w:val="20"/>
              </w:rPr>
              <w:t>Appendix A: Schedule A.3</w:t>
            </w:r>
          </w:p>
        </w:tc>
        <w:tc>
          <w:tcPr>
            <w:tcW w:w="1242" w:type="dxa"/>
            <w:tcBorders>
              <w:top w:val="single" w:sz="4" w:space="0" w:color="auto"/>
              <w:left w:val="single" w:sz="4" w:space="0" w:color="auto"/>
              <w:bottom w:val="single" w:sz="4" w:space="0" w:color="auto"/>
              <w:right w:val="single" w:sz="4" w:space="0" w:color="auto"/>
            </w:tcBorders>
          </w:tcPr>
          <w:p w14:paraId="525E4C6C" w14:textId="5DACCCDD" w:rsidR="009A2385" w:rsidRDefault="009A2385" w:rsidP="004927EB">
            <w:pPr>
              <w:pStyle w:val="Body1Char"/>
              <w:rPr>
                <w:rFonts w:ascii="Arial" w:hAnsi="Arial" w:cs="Arial"/>
                <w:color w:val="000000"/>
                <w:sz w:val="20"/>
              </w:rPr>
            </w:pPr>
            <w:r>
              <w:rPr>
                <w:rFonts w:ascii="Arial" w:hAnsi="Arial" w:cs="Arial"/>
                <w:color w:val="000000"/>
                <w:sz w:val="20"/>
              </w:rPr>
              <w:t>4.0</w:t>
            </w:r>
          </w:p>
        </w:tc>
      </w:tr>
      <w:tr w:rsidR="002854B7" w:rsidRPr="00C51DED" w14:paraId="731D26DA"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3C5E0B74" w14:textId="5487C465" w:rsidR="002854B7" w:rsidRDefault="002854B7" w:rsidP="004927EB">
            <w:pPr>
              <w:pStyle w:val="Body1Char"/>
              <w:rPr>
                <w:rFonts w:ascii="Arial" w:hAnsi="Arial" w:cs="Arial"/>
                <w:color w:val="000000"/>
                <w:sz w:val="20"/>
              </w:rPr>
            </w:pPr>
            <w:r>
              <w:rPr>
                <w:rFonts w:ascii="Arial" w:hAnsi="Arial" w:cs="Arial"/>
                <w:color w:val="000000"/>
                <w:sz w:val="20"/>
              </w:rPr>
              <w:t>SEMOpx Design Baseline Documentation to Version 5.0</w:t>
            </w:r>
          </w:p>
        </w:tc>
        <w:tc>
          <w:tcPr>
            <w:tcW w:w="1816" w:type="dxa"/>
            <w:tcBorders>
              <w:top w:val="single" w:sz="4" w:space="0" w:color="auto"/>
              <w:left w:val="single" w:sz="4" w:space="0" w:color="auto"/>
              <w:bottom w:val="single" w:sz="4" w:space="0" w:color="auto"/>
              <w:right w:val="single" w:sz="4" w:space="0" w:color="auto"/>
            </w:tcBorders>
          </w:tcPr>
          <w:p w14:paraId="7EEA33C8" w14:textId="0EC0A544" w:rsidR="002854B7" w:rsidRDefault="002854B7" w:rsidP="004927EB">
            <w:pPr>
              <w:pStyle w:val="Body1Char"/>
              <w:rPr>
                <w:rFonts w:ascii="Arial" w:hAnsi="Arial" w:cs="Arial"/>
                <w:color w:val="000000"/>
                <w:sz w:val="20"/>
              </w:rPr>
            </w:pPr>
            <w:r>
              <w:rPr>
                <w:rFonts w:ascii="Arial" w:hAnsi="Arial" w:cs="Arial"/>
                <w:color w:val="000000"/>
                <w:sz w:val="20"/>
              </w:rPr>
              <w:t>12 August 2022</w:t>
            </w:r>
          </w:p>
        </w:tc>
        <w:tc>
          <w:tcPr>
            <w:tcW w:w="2522" w:type="dxa"/>
            <w:tcBorders>
              <w:top w:val="single" w:sz="4" w:space="0" w:color="auto"/>
              <w:left w:val="single" w:sz="4" w:space="0" w:color="auto"/>
              <w:bottom w:val="single" w:sz="4" w:space="0" w:color="auto"/>
              <w:right w:val="single" w:sz="4" w:space="0" w:color="auto"/>
            </w:tcBorders>
          </w:tcPr>
          <w:p w14:paraId="79D18D44" w14:textId="69C34700" w:rsidR="002854B7" w:rsidRDefault="002854B7" w:rsidP="004927EB">
            <w:pPr>
              <w:pStyle w:val="Body1Char"/>
              <w:rPr>
                <w:rFonts w:ascii="Arial" w:hAnsi="Arial" w:cs="Arial"/>
                <w:color w:val="000000"/>
                <w:sz w:val="20"/>
              </w:rPr>
            </w:pPr>
            <w:r>
              <w:rPr>
                <w:rFonts w:ascii="Arial" w:hAnsi="Arial" w:cs="Arial"/>
                <w:color w:val="000000"/>
                <w:sz w:val="20"/>
              </w:rPr>
              <w:t>Version 5.0</w:t>
            </w:r>
          </w:p>
        </w:tc>
        <w:tc>
          <w:tcPr>
            <w:tcW w:w="1242" w:type="dxa"/>
            <w:tcBorders>
              <w:top w:val="single" w:sz="4" w:space="0" w:color="auto"/>
              <w:left w:val="single" w:sz="4" w:space="0" w:color="auto"/>
              <w:bottom w:val="single" w:sz="4" w:space="0" w:color="auto"/>
              <w:right w:val="single" w:sz="4" w:space="0" w:color="auto"/>
            </w:tcBorders>
          </w:tcPr>
          <w:p w14:paraId="77257597" w14:textId="0ED7DE90" w:rsidR="002854B7" w:rsidRDefault="002854B7" w:rsidP="004927EB">
            <w:pPr>
              <w:pStyle w:val="Body1Char"/>
              <w:rPr>
                <w:rFonts w:ascii="Arial" w:hAnsi="Arial" w:cs="Arial"/>
                <w:color w:val="000000"/>
                <w:sz w:val="20"/>
              </w:rPr>
            </w:pPr>
            <w:r>
              <w:rPr>
                <w:rFonts w:ascii="Arial" w:hAnsi="Arial" w:cs="Arial"/>
                <w:color w:val="000000"/>
                <w:sz w:val="20"/>
              </w:rPr>
              <w:t>5.0</w:t>
            </w:r>
          </w:p>
        </w:tc>
      </w:tr>
      <w:tr w:rsidR="002854B7" w:rsidRPr="00C51DED" w14:paraId="30F9F531"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5DCDFBC" w14:textId="75FC4801" w:rsidR="002854B7" w:rsidRDefault="002854B7" w:rsidP="004927EB">
            <w:pPr>
              <w:pStyle w:val="Body1Char"/>
              <w:rPr>
                <w:rFonts w:ascii="Arial" w:hAnsi="Arial" w:cs="Arial"/>
                <w:color w:val="000000"/>
                <w:sz w:val="20"/>
              </w:rPr>
            </w:pPr>
            <w:r>
              <w:rPr>
                <w:rFonts w:ascii="Arial" w:hAnsi="Arial" w:cs="Arial"/>
                <w:color w:val="000000"/>
                <w:sz w:val="20"/>
              </w:rPr>
              <w:t>SPX_01_22 Trading on Behalf Extension to IDAs</w:t>
            </w:r>
          </w:p>
        </w:tc>
        <w:tc>
          <w:tcPr>
            <w:tcW w:w="1816" w:type="dxa"/>
            <w:tcBorders>
              <w:top w:val="single" w:sz="4" w:space="0" w:color="auto"/>
              <w:left w:val="single" w:sz="4" w:space="0" w:color="auto"/>
              <w:bottom w:val="single" w:sz="4" w:space="0" w:color="auto"/>
              <w:right w:val="single" w:sz="4" w:space="0" w:color="auto"/>
            </w:tcBorders>
          </w:tcPr>
          <w:p w14:paraId="45801C51" w14:textId="5E0E6E5E" w:rsidR="002854B7" w:rsidRDefault="002854B7" w:rsidP="004927EB">
            <w:pPr>
              <w:pStyle w:val="Body1Char"/>
              <w:rPr>
                <w:rFonts w:ascii="Arial" w:hAnsi="Arial" w:cs="Arial"/>
                <w:color w:val="000000"/>
                <w:sz w:val="20"/>
              </w:rPr>
            </w:pPr>
            <w:r>
              <w:rPr>
                <w:rFonts w:ascii="Arial" w:hAnsi="Arial" w:cs="Arial"/>
                <w:color w:val="000000"/>
                <w:sz w:val="20"/>
              </w:rPr>
              <w:t>03 June 2022</w:t>
            </w:r>
          </w:p>
        </w:tc>
        <w:tc>
          <w:tcPr>
            <w:tcW w:w="2522" w:type="dxa"/>
            <w:tcBorders>
              <w:top w:val="single" w:sz="4" w:space="0" w:color="auto"/>
              <w:left w:val="single" w:sz="4" w:space="0" w:color="auto"/>
              <w:bottom w:val="single" w:sz="4" w:space="0" w:color="auto"/>
              <w:right w:val="single" w:sz="4" w:space="0" w:color="auto"/>
            </w:tcBorders>
          </w:tcPr>
          <w:p w14:paraId="16D3F8ED" w14:textId="77777777" w:rsidR="002854B7" w:rsidRDefault="002854B7" w:rsidP="004927EB">
            <w:pPr>
              <w:pStyle w:val="Body1Char"/>
              <w:rPr>
                <w:rFonts w:ascii="Arial" w:hAnsi="Arial" w:cs="Arial"/>
                <w:color w:val="000000"/>
                <w:sz w:val="20"/>
              </w:rPr>
            </w:pPr>
            <w:r>
              <w:rPr>
                <w:rFonts w:ascii="Arial" w:hAnsi="Arial" w:cs="Arial"/>
                <w:color w:val="000000"/>
                <w:sz w:val="20"/>
              </w:rPr>
              <w:t>Operating Procedures</w:t>
            </w:r>
          </w:p>
          <w:p w14:paraId="5ECB3447" w14:textId="7D88F702" w:rsidR="002854B7" w:rsidRDefault="002854B7" w:rsidP="004927EB">
            <w:pPr>
              <w:pStyle w:val="Body1Char"/>
              <w:rPr>
                <w:rFonts w:ascii="Arial" w:hAnsi="Arial" w:cs="Arial"/>
                <w:color w:val="000000"/>
                <w:sz w:val="20"/>
              </w:rPr>
            </w:pPr>
            <w:r>
              <w:rPr>
                <w:rFonts w:ascii="Arial" w:hAnsi="Arial" w:cs="Arial"/>
                <w:color w:val="000000"/>
                <w:sz w:val="20"/>
              </w:rPr>
              <w:t>G.3</w:t>
            </w:r>
          </w:p>
        </w:tc>
        <w:tc>
          <w:tcPr>
            <w:tcW w:w="1242" w:type="dxa"/>
            <w:tcBorders>
              <w:top w:val="single" w:sz="4" w:space="0" w:color="auto"/>
              <w:left w:val="single" w:sz="4" w:space="0" w:color="auto"/>
              <w:bottom w:val="single" w:sz="4" w:space="0" w:color="auto"/>
              <w:right w:val="single" w:sz="4" w:space="0" w:color="auto"/>
            </w:tcBorders>
          </w:tcPr>
          <w:p w14:paraId="34A1745D" w14:textId="52EE2B07" w:rsidR="002854B7" w:rsidRDefault="002854B7" w:rsidP="004927EB">
            <w:pPr>
              <w:pStyle w:val="Body1Char"/>
              <w:rPr>
                <w:rFonts w:ascii="Arial" w:hAnsi="Arial" w:cs="Arial"/>
                <w:color w:val="000000"/>
                <w:sz w:val="20"/>
              </w:rPr>
            </w:pPr>
            <w:r>
              <w:rPr>
                <w:rFonts w:ascii="Arial" w:hAnsi="Arial" w:cs="Arial"/>
                <w:color w:val="000000"/>
                <w:sz w:val="20"/>
              </w:rPr>
              <w:t>5.0</w:t>
            </w:r>
          </w:p>
        </w:tc>
      </w:tr>
      <w:tr w:rsidR="002854B7" w:rsidRPr="00C51DED" w14:paraId="46EBEE74"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232B65A0" w14:textId="0BAE0B7F" w:rsidR="002854B7" w:rsidRDefault="002854B7" w:rsidP="004927EB">
            <w:pPr>
              <w:pStyle w:val="Body1Char"/>
              <w:rPr>
                <w:rFonts w:ascii="Arial" w:hAnsi="Arial" w:cs="Arial"/>
                <w:color w:val="000000"/>
                <w:sz w:val="20"/>
              </w:rPr>
            </w:pPr>
            <w:r>
              <w:rPr>
                <w:rFonts w:ascii="Arial" w:hAnsi="Arial" w:cs="Arial"/>
                <w:color w:val="000000"/>
                <w:sz w:val="20"/>
              </w:rPr>
              <w:t>SPX_03_22 DAM Decoupling Deadline Changes</w:t>
            </w:r>
          </w:p>
        </w:tc>
        <w:tc>
          <w:tcPr>
            <w:tcW w:w="1816" w:type="dxa"/>
            <w:tcBorders>
              <w:top w:val="single" w:sz="4" w:space="0" w:color="auto"/>
              <w:left w:val="single" w:sz="4" w:space="0" w:color="auto"/>
              <w:bottom w:val="single" w:sz="4" w:space="0" w:color="auto"/>
              <w:right w:val="single" w:sz="4" w:space="0" w:color="auto"/>
            </w:tcBorders>
          </w:tcPr>
          <w:p w14:paraId="52E66E09" w14:textId="1080AC16" w:rsidR="002854B7" w:rsidRDefault="002854B7" w:rsidP="004927EB">
            <w:pPr>
              <w:pStyle w:val="Body1Char"/>
              <w:rPr>
                <w:rFonts w:ascii="Arial" w:hAnsi="Arial" w:cs="Arial"/>
                <w:color w:val="000000"/>
                <w:sz w:val="20"/>
              </w:rPr>
            </w:pPr>
            <w:r>
              <w:rPr>
                <w:rFonts w:ascii="Arial" w:hAnsi="Arial" w:cs="Arial"/>
                <w:color w:val="000000"/>
                <w:sz w:val="20"/>
              </w:rPr>
              <w:t>08 June 2022</w:t>
            </w:r>
          </w:p>
        </w:tc>
        <w:tc>
          <w:tcPr>
            <w:tcW w:w="2522" w:type="dxa"/>
            <w:tcBorders>
              <w:top w:val="single" w:sz="4" w:space="0" w:color="auto"/>
              <w:left w:val="single" w:sz="4" w:space="0" w:color="auto"/>
              <w:bottom w:val="single" w:sz="4" w:space="0" w:color="auto"/>
              <w:right w:val="single" w:sz="4" w:space="0" w:color="auto"/>
            </w:tcBorders>
          </w:tcPr>
          <w:p w14:paraId="692FBB61" w14:textId="77777777" w:rsidR="002854B7" w:rsidRDefault="002854B7" w:rsidP="004927EB">
            <w:pPr>
              <w:pStyle w:val="Body1Char"/>
              <w:rPr>
                <w:rFonts w:ascii="Arial" w:hAnsi="Arial" w:cs="Arial"/>
                <w:color w:val="000000"/>
                <w:sz w:val="20"/>
              </w:rPr>
            </w:pPr>
            <w:r>
              <w:rPr>
                <w:rFonts w:ascii="Arial" w:hAnsi="Arial" w:cs="Arial"/>
                <w:color w:val="000000"/>
                <w:sz w:val="20"/>
              </w:rPr>
              <w:t>Operating Procedures</w:t>
            </w:r>
          </w:p>
          <w:p w14:paraId="6D1830F9" w14:textId="05FE60FB" w:rsidR="002854B7" w:rsidRDefault="002854B7" w:rsidP="004927EB">
            <w:pPr>
              <w:pStyle w:val="Body1Char"/>
              <w:rPr>
                <w:rFonts w:ascii="Arial" w:hAnsi="Arial" w:cs="Arial"/>
                <w:color w:val="000000"/>
                <w:sz w:val="20"/>
              </w:rPr>
            </w:pPr>
            <w:r>
              <w:rPr>
                <w:rFonts w:ascii="Arial" w:hAnsi="Arial" w:cs="Arial"/>
                <w:color w:val="000000"/>
                <w:sz w:val="20"/>
              </w:rPr>
              <w:t>E.1.1.4, E.1.3.1, E.1.3.5, E.1.5.1 &amp; E.1.5.3</w:t>
            </w:r>
          </w:p>
        </w:tc>
        <w:tc>
          <w:tcPr>
            <w:tcW w:w="1242" w:type="dxa"/>
            <w:tcBorders>
              <w:top w:val="single" w:sz="4" w:space="0" w:color="auto"/>
              <w:left w:val="single" w:sz="4" w:space="0" w:color="auto"/>
              <w:bottom w:val="single" w:sz="4" w:space="0" w:color="auto"/>
              <w:right w:val="single" w:sz="4" w:space="0" w:color="auto"/>
            </w:tcBorders>
          </w:tcPr>
          <w:p w14:paraId="541BBB43" w14:textId="6790E97C" w:rsidR="002854B7" w:rsidRDefault="002854B7" w:rsidP="004927EB">
            <w:pPr>
              <w:pStyle w:val="Body1Char"/>
              <w:rPr>
                <w:rFonts w:ascii="Arial" w:hAnsi="Arial" w:cs="Arial"/>
                <w:color w:val="000000"/>
                <w:sz w:val="20"/>
              </w:rPr>
            </w:pPr>
            <w:r>
              <w:rPr>
                <w:rFonts w:ascii="Arial" w:hAnsi="Arial" w:cs="Arial"/>
                <w:color w:val="000000"/>
                <w:sz w:val="20"/>
              </w:rPr>
              <w:t>5.0</w:t>
            </w:r>
          </w:p>
        </w:tc>
      </w:tr>
      <w:tr w:rsidR="002854B7" w:rsidRPr="00C51DED" w14:paraId="7B4A4B7F"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5ADECBB" w14:textId="1FA0FB12" w:rsidR="002854B7" w:rsidRDefault="002854B7" w:rsidP="004927EB">
            <w:pPr>
              <w:pStyle w:val="Body1Char"/>
              <w:rPr>
                <w:rFonts w:ascii="Arial" w:hAnsi="Arial" w:cs="Arial"/>
                <w:color w:val="000000"/>
                <w:sz w:val="20"/>
              </w:rPr>
            </w:pPr>
            <w:r>
              <w:rPr>
                <w:rFonts w:ascii="Arial" w:hAnsi="Arial" w:cs="Arial"/>
                <w:color w:val="000000"/>
                <w:sz w:val="20"/>
              </w:rPr>
              <w:t>SPX_04_22 Increase in Max Day-Ahead Auction Price</w:t>
            </w:r>
          </w:p>
        </w:tc>
        <w:tc>
          <w:tcPr>
            <w:tcW w:w="1816" w:type="dxa"/>
            <w:tcBorders>
              <w:top w:val="single" w:sz="4" w:space="0" w:color="auto"/>
              <w:left w:val="single" w:sz="4" w:space="0" w:color="auto"/>
              <w:bottom w:val="single" w:sz="4" w:space="0" w:color="auto"/>
              <w:right w:val="single" w:sz="4" w:space="0" w:color="auto"/>
            </w:tcBorders>
          </w:tcPr>
          <w:p w14:paraId="4C5F91CF" w14:textId="10DACE9B" w:rsidR="002854B7" w:rsidRDefault="002854B7" w:rsidP="004927EB">
            <w:pPr>
              <w:pStyle w:val="Body1Char"/>
              <w:rPr>
                <w:rFonts w:ascii="Arial" w:hAnsi="Arial" w:cs="Arial"/>
                <w:color w:val="000000"/>
                <w:sz w:val="20"/>
              </w:rPr>
            </w:pPr>
            <w:r>
              <w:rPr>
                <w:rFonts w:ascii="Arial" w:hAnsi="Arial" w:cs="Arial"/>
                <w:color w:val="000000"/>
                <w:sz w:val="20"/>
              </w:rPr>
              <w:t>03 June 2022</w:t>
            </w:r>
          </w:p>
        </w:tc>
        <w:tc>
          <w:tcPr>
            <w:tcW w:w="2522" w:type="dxa"/>
            <w:tcBorders>
              <w:top w:val="single" w:sz="4" w:space="0" w:color="auto"/>
              <w:left w:val="single" w:sz="4" w:space="0" w:color="auto"/>
              <w:bottom w:val="single" w:sz="4" w:space="0" w:color="auto"/>
              <w:right w:val="single" w:sz="4" w:space="0" w:color="auto"/>
            </w:tcBorders>
          </w:tcPr>
          <w:p w14:paraId="33C124E1" w14:textId="77777777" w:rsidR="002854B7" w:rsidRDefault="002854B7" w:rsidP="004927EB">
            <w:pPr>
              <w:pStyle w:val="Body1Char"/>
              <w:rPr>
                <w:rFonts w:ascii="Arial" w:hAnsi="Arial" w:cs="Arial"/>
                <w:color w:val="000000"/>
                <w:sz w:val="20"/>
              </w:rPr>
            </w:pPr>
            <w:r>
              <w:rPr>
                <w:rFonts w:ascii="Arial" w:hAnsi="Arial" w:cs="Arial"/>
                <w:color w:val="000000"/>
                <w:sz w:val="20"/>
              </w:rPr>
              <w:t>Operating Procedures</w:t>
            </w:r>
          </w:p>
          <w:p w14:paraId="09697DCE" w14:textId="6E869134" w:rsidR="002854B7" w:rsidRDefault="002854B7" w:rsidP="004927EB">
            <w:pPr>
              <w:pStyle w:val="Body1Char"/>
              <w:rPr>
                <w:rFonts w:ascii="Arial" w:hAnsi="Arial" w:cs="Arial"/>
                <w:color w:val="000000"/>
                <w:sz w:val="20"/>
              </w:rPr>
            </w:pPr>
            <w:r>
              <w:rPr>
                <w:rFonts w:ascii="Arial" w:hAnsi="Arial" w:cs="Arial"/>
                <w:color w:val="000000"/>
                <w:sz w:val="20"/>
              </w:rPr>
              <w:t>Appendix A – Schedule A.1</w:t>
            </w:r>
          </w:p>
        </w:tc>
        <w:tc>
          <w:tcPr>
            <w:tcW w:w="1242" w:type="dxa"/>
            <w:tcBorders>
              <w:top w:val="single" w:sz="4" w:space="0" w:color="auto"/>
              <w:left w:val="single" w:sz="4" w:space="0" w:color="auto"/>
              <w:bottom w:val="single" w:sz="4" w:space="0" w:color="auto"/>
              <w:right w:val="single" w:sz="4" w:space="0" w:color="auto"/>
            </w:tcBorders>
          </w:tcPr>
          <w:p w14:paraId="2F0C05E1" w14:textId="23CF8245" w:rsidR="002854B7" w:rsidRDefault="002854B7" w:rsidP="004927EB">
            <w:pPr>
              <w:pStyle w:val="Body1Char"/>
              <w:rPr>
                <w:rFonts w:ascii="Arial" w:hAnsi="Arial" w:cs="Arial"/>
                <w:color w:val="000000"/>
                <w:sz w:val="20"/>
              </w:rPr>
            </w:pPr>
            <w:r>
              <w:rPr>
                <w:rFonts w:ascii="Arial" w:hAnsi="Arial" w:cs="Arial"/>
                <w:color w:val="000000"/>
                <w:sz w:val="20"/>
              </w:rPr>
              <w:t>5.0</w:t>
            </w:r>
          </w:p>
        </w:tc>
      </w:tr>
      <w:tr w:rsidR="004943A8" w:rsidRPr="00C51DED" w14:paraId="32FCE6B5"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3B457C1" w14:textId="4994C541" w:rsidR="004943A8" w:rsidRDefault="004943A8" w:rsidP="004927EB">
            <w:pPr>
              <w:pStyle w:val="Body1Char"/>
              <w:rPr>
                <w:rFonts w:ascii="Arial" w:hAnsi="Arial" w:cs="Arial"/>
                <w:color w:val="000000"/>
                <w:sz w:val="20"/>
              </w:rPr>
            </w:pPr>
            <w:r>
              <w:rPr>
                <w:rFonts w:ascii="Arial" w:hAnsi="Arial" w:cs="Arial"/>
                <w:color w:val="000000"/>
                <w:sz w:val="20"/>
              </w:rPr>
              <w:t>SEMOpx Design Baseline Documentation to Version 6.0</w:t>
            </w:r>
          </w:p>
        </w:tc>
        <w:tc>
          <w:tcPr>
            <w:tcW w:w="1816" w:type="dxa"/>
            <w:tcBorders>
              <w:top w:val="single" w:sz="4" w:space="0" w:color="auto"/>
              <w:left w:val="single" w:sz="4" w:space="0" w:color="auto"/>
              <w:bottom w:val="single" w:sz="4" w:space="0" w:color="auto"/>
              <w:right w:val="single" w:sz="4" w:space="0" w:color="auto"/>
            </w:tcBorders>
          </w:tcPr>
          <w:p w14:paraId="78975D6D" w14:textId="2243F6B1" w:rsidR="004943A8" w:rsidRDefault="004943A8" w:rsidP="004927EB">
            <w:pPr>
              <w:pStyle w:val="Body1Char"/>
              <w:rPr>
                <w:rFonts w:ascii="Arial" w:hAnsi="Arial" w:cs="Arial"/>
                <w:color w:val="000000"/>
                <w:sz w:val="20"/>
              </w:rPr>
            </w:pPr>
            <w:r>
              <w:rPr>
                <w:rFonts w:ascii="Arial" w:hAnsi="Arial" w:cs="Arial"/>
                <w:color w:val="000000"/>
                <w:sz w:val="20"/>
              </w:rPr>
              <w:t>10 March 2023</w:t>
            </w:r>
          </w:p>
        </w:tc>
        <w:tc>
          <w:tcPr>
            <w:tcW w:w="2522" w:type="dxa"/>
            <w:tcBorders>
              <w:top w:val="single" w:sz="4" w:space="0" w:color="auto"/>
              <w:left w:val="single" w:sz="4" w:space="0" w:color="auto"/>
              <w:bottom w:val="single" w:sz="4" w:space="0" w:color="auto"/>
              <w:right w:val="single" w:sz="4" w:space="0" w:color="auto"/>
            </w:tcBorders>
          </w:tcPr>
          <w:p w14:paraId="61E82864" w14:textId="5E0D4B18" w:rsidR="004943A8" w:rsidRDefault="004943A8" w:rsidP="004927EB">
            <w:pPr>
              <w:pStyle w:val="Body1Char"/>
              <w:rPr>
                <w:rFonts w:ascii="Arial" w:hAnsi="Arial" w:cs="Arial"/>
                <w:color w:val="000000"/>
                <w:sz w:val="20"/>
              </w:rPr>
            </w:pPr>
            <w:r>
              <w:rPr>
                <w:rFonts w:ascii="Arial" w:hAnsi="Arial" w:cs="Arial"/>
                <w:color w:val="000000"/>
                <w:sz w:val="20"/>
              </w:rPr>
              <w:t>Version 6.0</w:t>
            </w:r>
          </w:p>
        </w:tc>
        <w:tc>
          <w:tcPr>
            <w:tcW w:w="1242" w:type="dxa"/>
            <w:tcBorders>
              <w:top w:val="single" w:sz="4" w:space="0" w:color="auto"/>
              <w:left w:val="single" w:sz="4" w:space="0" w:color="auto"/>
              <w:bottom w:val="single" w:sz="4" w:space="0" w:color="auto"/>
              <w:right w:val="single" w:sz="4" w:space="0" w:color="auto"/>
            </w:tcBorders>
          </w:tcPr>
          <w:p w14:paraId="22625FAB" w14:textId="679C9386" w:rsidR="004943A8" w:rsidRDefault="004943A8" w:rsidP="004927EB">
            <w:pPr>
              <w:pStyle w:val="Body1Char"/>
              <w:rPr>
                <w:rFonts w:ascii="Arial" w:hAnsi="Arial" w:cs="Arial"/>
                <w:color w:val="000000"/>
                <w:sz w:val="20"/>
              </w:rPr>
            </w:pPr>
            <w:r>
              <w:rPr>
                <w:rFonts w:ascii="Arial" w:hAnsi="Arial" w:cs="Arial"/>
                <w:color w:val="000000"/>
                <w:sz w:val="20"/>
              </w:rPr>
              <w:t>6.0</w:t>
            </w:r>
          </w:p>
        </w:tc>
      </w:tr>
      <w:tr w:rsidR="00FA6C16" w:rsidRPr="00C51DED" w14:paraId="1656799A" w14:textId="77777777" w:rsidTr="006F591D">
        <w:trPr>
          <w:trHeight w:val="350"/>
        </w:trPr>
        <w:tc>
          <w:tcPr>
            <w:tcW w:w="3708" w:type="dxa"/>
            <w:tcBorders>
              <w:top w:val="single" w:sz="4" w:space="0" w:color="auto"/>
              <w:left w:val="single" w:sz="4" w:space="0" w:color="auto"/>
              <w:bottom w:val="single" w:sz="4" w:space="0" w:color="auto"/>
              <w:right w:val="single" w:sz="4" w:space="0" w:color="auto"/>
            </w:tcBorders>
          </w:tcPr>
          <w:p w14:paraId="79F5C56C" w14:textId="2682A0FE" w:rsidR="00FA6C16" w:rsidRDefault="00FA6C16" w:rsidP="00FA6C16">
            <w:pPr>
              <w:pStyle w:val="Body1Char"/>
              <w:rPr>
                <w:rFonts w:ascii="Arial" w:hAnsi="Arial" w:cs="Arial"/>
                <w:color w:val="000000"/>
                <w:sz w:val="20"/>
              </w:rPr>
            </w:pPr>
            <w:r>
              <w:rPr>
                <w:rFonts w:ascii="Arial" w:hAnsi="Arial" w:cs="Arial"/>
                <w:color w:val="000000"/>
                <w:sz w:val="20"/>
              </w:rPr>
              <w:t>SPX_07_22 Increase in SDAC Second Auction Maximum Price Threshold</w:t>
            </w:r>
          </w:p>
        </w:tc>
        <w:tc>
          <w:tcPr>
            <w:tcW w:w="1816" w:type="dxa"/>
            <w:tcBorders>
              <w:top w:val="single" w:sz="4" w:space="0" w:color="auto"/>
              <w:left w:val="single" w:sz="4" w:space="0" w:color="auto"/>
              <w:bottom w:val="single" w:sz="4" w:space="0" w:color="auto"/>
              <w:right w:val="single" w:sz="4" w:space="0" w:color="auto"/>
            </w:tcBorders>
          </w:tcPr>
          <w:p w14:paraId="64A3AF5A" w14:textId="50DCE098" w:rsidR="00FA6C16" w:rsidRDefault="00766EFA" w:rsidP="00FA6C16">
            <w:pPr>
              <w:pStyle w:val="Body1Char"/>
              <w:rPr>
                <w:rFonts w:ascii="Arial" w:hAnsi="Arial" w:cs="Arial"/>
                <w:color w:val="000000"/>
                <w:sz w:val="20"/>
              </w:rPr>
            </w:pPr>
            <w:r>
              <w:rPr>
                <w:rFonts w:ascii="Arial" w:hAnsi="Arial" w:cs="Arial"/>
                <w:color w:val="000000"/>
                <w:sz w:val="20"/>
              </w:rPr>
              <w:t>7 Dec 202</w:t>
            </w:r>
            <w:r w:rsidR="006B4DBD">
              <w:rPr>
                <w:rFonts w:ascii="Arial" w:hAnsi="Arial" w:cs="Arial"/>
                <w:color w:val="000000"/>
                <w:sz w:val="20"/>
              </w:rPr>
              <w:t>2</w:t>
            </w:r>
          </w:p>
        </w:tc>
        <w:tc>
          <w:tcPr>
            <w:tcW w:w="2522" w:type="dxa"/>
            <w:tcBorders>
              <w:top w:val="single" w:sz="4" w:space="0" w:color="auto"/>
              <w:left w:val="single" w:sz="4" w:space="0" w:color="auto"/>
              <w:bottom w:val="single" w:sz="4" w:space="0" w:color="auto"/>
              <w:right w:val="single" w:sz="4" w:space="0" w:color="auto"/>
            </w:tcBorders>
          </w:tcPr>
          <w:p w14:paraId="4A427119" w14:textId="6D857B7D" w:rsidR="00055969" w:rsidRDefault="00055969" w:rsidP="00FA6C16">
            <w:pPr>
              <w:pStyle w:val="Body1Char"/>
              <w:rPr>
                <w:rFonts w:ascii="Arial" w:hAnsi="Arial" w:cs="Arial"/>
                <w:color w:val="000000"/>
                <w:sz w:val="20"/>
              </w:rPr>
            </w:pPr>
            <w:r>
              <w:rPr>
                <w:rFonts w:ascii="Arial" w:hAnsi="Arial" w:cs="Arial"/>
                <w:color w:val="000000"/>
                <w:sz w:val="20"/>
              </w:rPr>
              <w:t>Operating Procedures</w:t>
            </w:r>
          </w:p>
          <w:p w14:paraId="768AF7EB" w14:textId="108E9DA5" w:rsidR="00FA6C16" w:rsidRDefault="00FA6C16" w:rsidP="00FA6C16">
            <w:pPr>
              <w:pStyle w:val="Body1Char"/>
              <w:rPr>
                <w:rFonts w:ascii="Arial" w:hAnsi="Arial" w:cs="Arial"/>
                <w:color w:val="000000"/>
                <w:sz w:val="20"/>
              </w:rPr>
            </w:pPr>
            <w:r>
              <w:rPr>
                <w:rFonts w:ascii="Arial" w:hAnsi="Arial" w:cs="Arial"/>
                <w:color w:val="000000"/>
                <w:sz w:val="20"/>
              </w:rPr>
              <w:t>Appendix A, Schedule A1</w:t>
            </w:r>
          </w:p>
        </w:tc>
        <w:tc>
          <w:tcPr>
            <w:tcW w:w="1242" w:type="dxa"/>
            <w:tcBorders>
              <w:top w:val="single" w:sz="4" w:space="0" w:color="auto"/>
              <w:left w:val="single" w:sz="4" w:space="0" w:color="auto"/>
              <w:bottom w:val="single" w:sz="4" w:space="0" w:color="auto"/>
              <w:right w:val="single" w:sz="4" w:space="0" w:color="auto"/>
            </w:tcBorders>
          </w:tcPr>
          <w:p w14:paraId="4C55E59C" w14:textId="517B4ABC" w:rsidR="00FA6C16" w:rsidRDefault="00FA6C16" w:rsidP="00FA6C16">
            <w:pPr>
              <w:pStyle w:val="Body1Char"/>
              <w:rPr>
                <w:rFonts w:ascii="Arial" w:hAnsi="Arial" w:cs="Arial"/>
                <w:color w:val="000000"/>
                <w:sz w:val="20"/>
              </w:rPr>
            </w:pPr>
            <w:r>
              <w:rPr>
                <w:rFonts w:ascii="Arial" w:hAnsi="Arial" w:cs="Arial"/>
                <w:color w:val="000000"/>
                <w:sz w:val="20"/>
              </w:rPr>
              <w:t>6.0</w:t>
            </w:r>
          </w:p>
        </w:tc>
      </w:tr>
      <w:tr w:rsidR="00FA6C16" w:rsidRPr="00C51DED" w14:paraId="0CE9AF99"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1E72D89" w14:textId="215F82AA" w:rsidR="00FA6C16" w:rsidRDefault="00FA6C16" w:rsidP="00FA6C16">
            <w:pPr>
              <w:pStyle w:val="Body1Char"/>
              <w:rPr>
                <w:rFonts w:ascii="Arial" w:hAnsi="Arial" w:cs="Arial"/>
                <w:color w:val="000000"/>
                <w:sz w:val="20"/>
              </w:rPr>
            </w:pPr>
            <w:r>
              <w:rPr>
                <w:rFonts w:ascii="Arial" w:hAnsi="Arial" w:cs="Arial"/>
                <w:color w:val="000000"/>
                <w:sz w:val="20"/>
              </w:rPr>
              <w:t>SPX_02_22 Scalable Complex Orders to replace Complex Orders</w:t>
            </w:r>
          </w:p>
        </w:tc>
        <w:tc>
          <w:tcPr>
            <w:tcW w:w="1816" w:type="dxa"/>
            <w:tcBorders>
              <w:top w:val="single" w:sz="4" w:space="0" w:color="auto"/>
              <w:left w:val="single" w:sz="4" w:space="0" w:color="auto"/>
              <w:bottom w:val="single" w:sz="4" w:space="0" w:color="auto"/>
              <w:right w:val="single" w:sz="4" w:space="0" w:color="auto"/>
            </w:tcBorders>
          </w:tcPr>
          <w:p w14:paraId="5CCAAE65" w14:textId="129EE588" w:rsidR="00FA6C16" w:rsidRDefault="00FA6C16" w:rsidP="00FA6C16">
            <w:pPr>
              <w:pStyle w:val="Body1Char"/>
              <w:rPr>
                <w:rFonts w:ascii="Arial" w:hAnsi="Arial" w:cs="Arial"/>
                <w:color w:val="000000"/>
                <w:sz w:val="20"/>
              </w:rPr>
            </w:pPr>
            <w:r>
              <w:rPr>
                <w:rFonts w:ascii="Arial" w:hAnsi="Arial" w:cs="Arial"/>
                <w:color w:val="000000"/>
                <w:sz w:val="20"/>
              </w:rPr>
              <w:t>25 Jan 2023</w:t>
            </w:r>
          </w:p>
        </w:tc>
        <w:tc>
          <w:tcPr>
            <w:tcW w:w="2522" w:type="dxa"/>
            <w:tcBorders>
              <w:top w:val="single" w:sz="4" w:space="0" w:color="auto"/>
              <w:left w:val="single" w:sz="4" w:space="0" w:color="auto"/>
              <w:bottom w:val="single" w:sz="4" w:space="0" w:color="auto"/>
              <w:right w:val="single" w:sz="4" w:space="0" w:color="auto"/>
            </w:tcBorders>
          </w:tcPr>
          <w:p w14:paraId="63BAD3CF" w14:textId="77777777" w:rsidR="00FA6C16" w:rsidRDefault="00FA6C16" w:rsidP="00FA6C16">
            <w:pPr>
              <w:pStyle w:val="Body1Char"/>
              <w:rPr>
                <w:rFonts w:ascii="Arial" w:hAnsi="Arial" w:cs="Arial"/>
                <w:color w:val="000000"/>
                <w:sz w:val="20"/>
              </w:rPr>
            </w:pPr>
            <w:r>
              <w:rPr>
                <w:rFonts w:ascii="Arial" w:hAnsi="Arial" w:cs="Arial"/>
                <w:color w:val="000000"/>
                <w:sz w:val="20"/>
              </w:rPr>
              <w:t>Operating Procedures</w:t>
            </w:r>
          </w:p>
          <w:p w14:paraId="6691396C" w14:textId="4AD47D11" w:rsidR="00FA6C16" w:rsidRDefault="00FA6C16" w:rsidP="00FA6C16">
            <w:pPr>
              <w:pStyle w:val="Body1Char"/>
              <w:rPr>
                <w:rFonts w:ascii="Arial" w:hAnsi="Arial" w:cs="Arial"/>
                <w:color w:val="000000"/>
                <w:sz w:val="20"/>
              </w:rPr>
            </w:pPr>
            <w:r>
              <w:rPr>
                <w:rFonts w:ascii="Arial" w:hAnsi="Arial" w:cs="Arial"/>
                <w:color w:val="000000"/>
                <w:sz w:val="20"/>
              </w:rPr>
              <w:t>A.4, B.1, B.2, C.1, C.2, Appendix A, Glossary</w:t>
            </w:r>
          </w:p>
        </w:tc>
        <w:tc>
          <w:tcPr>
            <w:tcW w:w="1242" w:type="dxa"/>
            <w:tcBorders>
              <w:top w:val="single" w:sz="4" w:space="0" w:color="auto"/>
              <w:left w:val="single" w:sz="4" w:space="0" w:color="auto"/>
              <w:bottom w:val="single" w:sz="4" w:space="0" w:color="auto"/>
              <w:right w:val="single" w:sz="4" w:space="0" w:color="auto"/>
            </w:tcBorders>
          </w:tcPr>
          <w:p w14:paraId="6C54D12D" w14:textId="1D525ED3" w:rsidR="00FA6C16" w:rsidRDefault="00FA6C16" w:rsidP="00FA6C16">
            <w:pPr>
              <w:pStyle w:val="Body1Char"/>
              <w:rPr>
                <w:rFonts w:ascii="Arial" w:hAnsi="Arial" w:cs="Arial"/>
                <w:color w:val="000000"/>
                <w:sz w:val="20"/>
              </w:rPr>
            </w:pPr>
            <w:r>
              <w:rPr>
                <w:rFonts w:ascii="Arial" w:hAnsi="Arial" w:cs="Arial"/>
                <w:color w:val="000000"/>
                <w:sz w:val="20"/>
              </w:rPr>
              <w:t>6.0</w:t>
            </w:r>
          </w:p>
        </w:tc>
      </w:tr>
      <w:tr w:rsidR="00FA6C16" w:rsidRPr="00C51DED" w14:paraId="19021AE7"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EB726BB" w14:textId="635C7A26" w:rsidR="00FA6C16" w:rsidRDefault="00FA6C16" w:rsidP="00FA6C16">
            <w:pPr>
              <w:pStyle w:val="Body1Char"/>
              <w:rPr>
                <w:rFonts w:ascii="Arial" w:hAnsi="Arial" w:cs="Arial"/>
                <w:color w:val="000000"/>
                <w:sz w:val="20"/>
              </w:rPr>
            </w:pPr>
            <w:r>
              <w:rPr>
                <w:rFonts w:ascii="Arial" w:hAnsi="Arial" w:cs="Arial"/>
                <w:color w:val="000000"/>
                <w:sz w:val="20"/>
              </w:rPr>
              <w:t>SPX_06_22 IDA Full Decoupling Scenarios Changes</w:t>
            </w:r>
          </w:p>
        </w:tc>
        <w:tc>
          <w:tcPr>
            <w:tcW w:w="1816" w:type="dxa"/>
            <w:tcBorders>
              <w:top w:val="single" w:sz="4" w:space="0" w:color="auto"/>
              <w:left w:val="single" w:sz="4" w:space="0" w:color="auto"/>
              <w:bottom w:val="single" w:sz="4" w:space="0" w:color="auto"/>
              <w:right w:val="single" w:sz="4" w:space="0" w:color="auto"/>
            </w:tcBorders>
          </w:tcPr>
          <w:p w14:paraId="73558E26" w14:textId="52F9EB94" w:rsidR="00FA6C16" w:rsidRDefault="00FA6C16" w:rsidP="00FA6C16">
            <w:pPr>
              <w:pStyle w:val="Body1Char"/>
              <w:rPr>
                <w:rFonts w:ascii="Arial" w:hAnsi="Arial" w:cs="Arial"/>
                <w:color w:val="000000"/>
                <w:sz w:val="20"/>
              </w:rPr>
            </w:pPr>
            <w:r>
              <w:rPr>
                <w:rFonts w:ascii="Arial" w:hAnsi="Arial" w:cs="Arial"/>
                <w:color w:val="000000"/>
                <w:sz w:val="20"/>
              </w:rPr>
              <w:t>25 Jan 2023</w:t>
            </w:r>
          </w:p>
        </w:tc>
        <w:tc>
          <w:tcPr>
            <w:tcW w:w="2522" w:type="dxa"/>
            <w:tcBorders>
              <w:top w:val="single" w:sz="4" w:space="0" w:color="auto"/>
              <w:left w:val="single" w:sz="4" w:space="0" w:color="auto"/>
              <w:bottom w:val="single" w:sz="4" w:space="0" w:color="auto"/>
              <w:right w:val="single" w:sz="4" w:space="0" w:color="auto"/>
            </w:tcBorders>
          </w:tcPr>
          <w:p w14:paraId="57278F64" w14:textId="77777777" w:rsidR="00FA6C16" w:rsidRDefault="00FA6C16" w:rsidP="00FA6C16">
            <w:pPr>
              <w:pStyle w:val="Body1Char"/>
              <w:rPr>
                <w:rFonts w:ascii="Arial" w:hAnsi="Arial" w:cs="Arial"/>
                <w:color w:val="000000"/>
                <w:sz w:val="20"/>
              </w:rPr>
            </w:pPr>
            <w:r>
              <w:rPr>
                <w:rFonts w:ascii="Arial" w:hAnsi="Arial" w:cs="Arial"/>
                <w:color w:val="000000"/>
                <w:sz w:val="20"/>
              </w:rPr>
              <w:t>Operating Procedures</w:t>
            </w:r>
          </w:p>
          <w:p w14:paraId="343B4D2E" w14:textId="1736F87C" w:rsidR="00FA6C16" w:rsidRDefault="00FA6C16" w:rsidP="00FA6C16">
            <w:pPr>
              <w:pStyle w:val="Body1Char"/>
              <w:rPr>
                <w:rFonts w:ascii="Arial" w:hAnsi="Arial" w:cs="Arial"/>
                <w:color w:val="000000"/>
                <w:sz w:val="20"/>
              </w:rPr>
            </w:pPr>
            <w:r>
              <w:rPr>
                <w:rFonts w:ascii="Arial" w:hAnsi="Arial" w:cs="Arial"/>
                <w:color w:val="000000"/>
                <w:sz w:val="20"/>
              </w:rPr>
              <w:t>E.2.1.1, E.2.1.2, E.2.1.3, E.2.2.1, E.2.2.2, E.2.2.3, E.2.2.4, E.2.3.1 and E.2.3.2, Glossary</w:t>
            </w:r>
          </w:p>
        </w:tc>
        <w:tc>
          <w:tcPr>
            <w:tcW w:w="1242" w:type="dxa"/>
            <w:tcBorders>
              <w:top w:val="single" w:sz="4" w:space="0" w:color="auto"/>
              <w:left w:val="single" w:sz="4" w:space="0" w:color="auto"/>
              <w:bottom w:val="single" w:sz="4" w:space="0" w:color="auto"/>
              <w:right w:val="single" w:sz="4" w:space="0" w:color="auto"/>
            </w:tcBorders>
          </w:tcPr>
          <w:p w14:paraId="620C9D79" w14:textId="4D259C78" w:rsidR="00FA6C16" w:rsidRDefault="00FA6C16" w:rsidP="00FA6C16">
            <w:pPr>
              <w:pStyle w:val="Body1Char"/>
              <w:rPr>
                <w:rFonts w:ascii="Arial" w:hAnsi="Arial" w:cs="Arial"/>
                <w:color w:val="000000"/>
                <w:sz w:val="20"/>
              </w:rPr>
            </w:pPr>
            <w:r>
              <w:rPr>
                <w:rFonts w:ascii="Arial" w:hAnsi="Arial" w:cs="Arial"/>
                <w:color w:val="000000"/>
                <w:sz w:val="20"/>
              </w:rPr>
              <w:t>6.0</w:t>
            </w:r>
          </w:p>
        </w:tc>
      </w:tr>
      <w:tr w:rsidR="00E12CBD" w:rsidRPr="00C51DED" w14:paraId="613964F3"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231C5720" w14:textId="74D4E1D0" w:rsidR="00E12CBD" w:rsidRDefault="00E12CBD" w:rsidP="00E12CBD">
            <w:pPr>
              <w:pStyle w:val="Body1Char"/>
              <w:rPr>
                <w:rFonts w:ascii="Arial" w:hAnsi="Arial" w:cs="Arial"/>
                <w:color w:val="000000"/>
                <w:sz w:val="20"/>
              </w:rPr>
            </w:pPr>
            <w:r>
              <w:rPr>
                <w:rFonts w:ascii="Arial" w:hAnsi="Arial" w:cs="Arial"/>
                <w:color w:val="000000"/>
                <w:sz w:val="20"/>
              </w:rPr>
              <w:t>SEMOpx Design Baseline Documentation to Version 7.0</w:t>
            </w:r>
          </w:p>
        </w:tc>
        <w:tc>
          <w:tcPr>
            <w:tcW w:w="1816" w:type="dxa"/>
            <w:tcBorders>
              <w:top w:val="single" w:sz="4" w:space="0" w:color="auto"/>
              <w:left w:val="single" w:sz="4" w:space="0" w:color="auto"/>
              <w:bottom w:val="single" w:sz="4" w:space="0" w:color="auto"/>
              <w:right w:val="single" w:sz="4" w:space="0" w:color="auto"/>
            </w:tcBorders>
          </w:tcPr>
          <w:p w14:paraId="11471C94" w14:textId="3C19EC05" w:rsidR="00E12CBD" w:rsidRDefault="00E12CBD" w:rsidP="00E12CBD">
            <w:pPr>
              <w:pStyle w:val="Body1Char"/>
              <w:rPr>
                <w:rFonts w:ascii="Arial" w:hAnsi="Arial" w:cs="Arial"/>
                <w:color w:val="000000"/>
                <w:sz w:val="20"/>
              </w:rPr>
            </w:pPr>
            <w:r>
              <w:rPr>
                <w:rFonts w:ascii="Arial" w:hAnsi="Arial" w:cs="Arial"/>
                <w:color w:val="000000"/>
                <w:sz w:val="20"/>
              </w:rPr>
              <w:t>8 Sept 2023</w:t>
            </w:r>
          </w:p>
        </w:tc>
        <w:tc>
          <w:tcPr>
            <w:tcW w:w="2522" w:type="dxa"/>
            <w:tcBorders>
              <w:top w:val="single" w:sz="4" w:space="0" w:color="auto"/>
              <w:left w:val="single" w:sz="4" w:space="0" w:color="auto"/>
              <w:bottom w:val="single" w:sz="4" w:space="0" w:color="auto"/>
              <w:right w:val="single" w:sz="4" w:space="0" w:color="auto"/>
            </w:tcBorders>
          </w:tcPr>
          <w:p w14:paraId="702004D9" w14:textId="206E27F4" w:rsidR="00E12CBD" w:rsidRDefault="00E12CBD" w:rsidP="00E12CBD">
            <w:pPr>
              <w:pStyle w:val="Body1Char"/>
              <w:rPr>
                <w:rFonts w:ascii="Arial" w:hAnsi="Arial" w:cs="Arial"/>
                <w:color w:val="000000"/>
                <w:sz w:val="20"/>
              </w:rPr>
            </w:pPr>
            <w:r>
              <w:rPr>
                <w:rFonts w:ascii="Arial" w:hAnsi="Arial" w:cs="Arial"/>
                <w:color w:val="000000"/>
                <w:sz w:val="20"/>
              </w:rPr>
              <w:t>Version 7.0</w:t>
            </w:r>
          </w:p>
        </w:tc>
        <w:tc>
          <w:tcPr>
            <w:tcW w:w="1242" w:type="dxa"/>
            <w:tcBorders>
              <w:top w:val="single" w:sz="4" w:space="0" w:color="auto"/>
              <w:left w:val="single" w:sz="4" w:space="0" w:color="auto"/>
              <w:bottom w:val="single" w:sz="4" w:space="0" w:color="auto"/>
              <w:right w:val="single" w:sz="4" w:space="0" w:color="auto"/>
            </w:tcBorders>
          </w:tcPr>
          <w:p w14:paraId="1766E3AF" w14:textId="4065939C" w:rsidR="00E12CBD" w:rsidRDefault="00E12CBD" w:rsidP="00E12CBD">
            <w:pPr>
              <w:pStyle w:val="Body1Char"/>
              <w:rPr>
                <w:rFonts w:ascii="Arial" w:hAnsi="Arial" w:cs="Arial"/>
                <w:color w:val="000000"/>
                <w:sz w:val="20"/>
              </w:rPr>
            </w:pPr>
            <w:r>
              <w:rPr>
                <w:rFonts w:ascii="Arial" w:hAnsi="Arial" w:cs="Arial"/>
                <w:color w:val="000000"/>
                <w:sz w:val="20"/>
              </w:rPr>
              <w:t>7.0</w:t>
            </w:r>
          </w:p>
        </w:tc>
      </w:tr>
      <w:tr w:rsidR="00E12CBD" w:rsidRPr="00C51DED" w14:paraId="67275610"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D97AD6A" w14:textId="2810F283" w:rsidR="00E12CBD" w:rsidRDefault="00E12CBD" w:rsidP="00E12CBD">
            <w:pPr>
              <w:pStyle w:val="Body1Char"/>
              <w:rPr>
                <w:rFonts w:ascii="Arial" w:hAnsi="Arial" w:cs="Arial"/>
                <w:color w:val="000000"/>
                <w:sz w:val="20"/>
              </w:rPr>
            </w:pPr>
            <w:r>
              <w:rPr>
                <w:rFonts w:ascii="Arial" w:hAnsi="Arial" w:cs="Arial"/>
                <w:color w:val="000000"/>
                <w:sz w:val="20"/>
              </w:rPr>
              <w:t>SPX_01_23 Member Alternate Position</w:t>
            </w:r>
          </w:p>
        </w:tc>
        <w:tc>
          <w:tcPr>
            <w:tcW w:w="1816" w:type="dxa"/>
            <w:tcBorders>
              <w:top w:val="single" w:sz="4" w:space="0" w:color="auto"/>
              <w:left w:val="single" w:sz="4" w:space="0" w:color="auto"/>
              <w:bottom w:val="single" w:sz="4" w:space="0" w:color="auto"/>
              <w:right w:val="single" w:sz="4" w:space="0" w:color="auto"/>
            </w:tcBorders>
          </w:tcPr>
          <w:p w14:paraId="5EE46EC2" w14:textId="58D2C6EE" w:rsidR="00E12CBD" w:rsidRDefault="00E12CBD" w:rsidP="00E12CBD">
            <w:pPr>
              <w:pStyle w:val="Body1Char"/>
              <w:rPr>
                <w:rFonts w:ascii="Arial" w:hAnsi="Arial" w:cs="Arial"/>
                <w:color w:val="000000"/>
                <w:sz w:val="20"/>
              </w:rPr>
            </w:pPr>
            <w:r>
              <w:rPr>
                <w:rFonts w:ascii="Arial" w:hAnsi="Arial" w:cs="Arial"/>
                <w:color w:val="000000"/>
                <w:sz w:val="20"/>
              </w:rPr>
              <w:t>26 July 2023</w:t>
            </w:r>
          </w:p>
        </w:tc>
        <w:tc>
          <w:tcPr>
            <w:tcW w:w="2522" w:type="dxa"/>
            <w:tcBorders>
              <w:top w:val="single" w:sz="4" w:space="0" w:color="auto"/>
              <w:left w:val="single" w:sz="4" w:space="0" w:color="auto"/>
              <w:bottom w:val="single" w:sz="4" w:space="0" w:color="auto"/>
              <w:right w:val="single" w:sz="4" w:space="0" w:color="auto"/>
            </w:tcBorders>
          </w:tcPr>
          <w:p w14:paraId="2B59663E" w14:textId="77777777" w:rsidR="00E12CBD" w:rsidRDefault="00E12CBD" w:rsidP="00E12CBD">
            <w:pPr>
              <w:pStyle w:val="Body1Char"/>
              <w:rPr>
                <w:rFonts w:ascii="Arial" w:hAnsi="Arial" w:cs="Arial"/>
                <w:color w:val="000000"/>
                <w:sz w:val="20"/>
              </w:rPr>
            </w:pPr>
            <w:r>
              <w:rPr>
                <w:rFonts w:ascii="Arial" w:hAnsi="Arial" w:cs="Arial"/>
                <w:color w:val="000000"/>
                <w:sz w:val="20"/>
              </w:rPr>
              <w:t>SEMOpx Rules</w:t>
            </w:r>
          </w:p>
          <w:p w14:paraId="7C79EB9A" w14:textId="286FD4C8" w:rsidR="00E12CBD" w:rsidRDefault="00E12CBD" w:rsidP="00E12CBD">
            <w:pPr>
              <w:pStyle w:val="Body1Char"/>
              <w:rPr>
                <w:rFonts w:ascii="Arial" w:hAnsi="Arial" w:cs="Arial"/>
                <w:color w:val="000000"/>
                <w:sz w:val="20"/>
              </w:rPr>
            </w:pPr>
            <w:r>
              <w:rPr>
                <w:rFonts w:ascii="Arial" w:hAnsi="Arial" w:cs="Arial"/>
                <w:color w:val="000000"/>
                <w:sz w:val="20"/>
              </w:rPr>
              <w:t>B.2.3.4, B.2.3.5, B.2.3.6, D.2.1.2, F.2.2</w:t>
            </w:r>
          </w:p>
        </w:tc>
        <w:tc>
          <w:tcPr>
            <w:tcW w:w="1242" w:type="dxa"/>
            <w:tcBorders>
              <w:top w:val="single" w:sz="4" w:space="0" w:color="auto"/>
              <w:left w:val="single" w:sz="4" w:space="0" w:color="auto"/>
              <w:bottom w:val="single" w:sz="4" w:space="0" w:color="auto"/>
              <w:right w:val="single" w:sz="4" w:space="0" w:color="auto"/>
            </w:tcBorders>
          </w:tcPr>
          <w:p w14:paraId="6C507F0F" w14:textId="6A93124E" w:rsidR="00E12CBD" w:rsidRDefault="00E12CBD" w:rsidP="00E12CBD">
            <w:pPr>
              <w:pStyle w:val="Body1Char"/>
              <w:rPr>
                <w:rFonts w:ascii="Arial" w:hAnsi="Arial" w:cs="Arial"/>
                <w:color w:val="000000"/>
                <w:sz w:val="20"/>
              </w:rPr>
            </w:pPr>
            <w:r>
              <w:rPr>
                <w:rFonts w:ascii="Arial" w:hAnsi="Arial" w:cs="Arial"/>
                <w:color w:val="000000"/>
                <w:sz w:val="20"/>
              </w:rPr>
              <w:t>7.0</w:t>
            </w:r>
          </w:p>
        </w:tc>
      </w:tr>
      <w:tr w:rsidR="00E12CBD" w:rsidRPr="00C51DED" w14:paraId="533F33B0"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2BC2F97" w14:textId="672190DB" w:rsidR="00E12CBD" w:rsidRDefault="00E12CBD" w:rsidP="00E12CBD">
            <w:pPr>
              <w:pStyle w:val="Body1Char"/>
              <w:rPr>
                <w:rFonts w:ascii="Arial" w:hAnsi="Arial" w:cs="Arial"/>
                <w:color w:val="000000"/>
                <w:sz w:val="20"/>
              </w:rPr>
            </w:pPr>
            <w:r>
              <w:rPr>
                <w:rFonts w:ascii="Arial" w:hAnsi="Arial" w:cs="Arial"/>
                <w:color w:val="000000"/>
                <w:sz w:val="20"/>
              </w:rPr>
              <w:t>SPX_02_23 Recommendation Reporting Timeline</w:t>
            </w:r>
          </w:p>
        </w:tc>
        <w:tc>
          <w:tcPr>
            <w:tcW w:w="1816" w:type="dxa"/>
            <w:tcBorders>
              <w:top w:val="single" w:sz="4" w:space="0" w:color="auto"/>
              <w:left w:val="single" w:sz="4" w:space="0" w:color="auto"/>
              <w:bottom w:val="single" w:sz="4" w:space="0" w:color="auto"/>
              <w:right w:val="single" w:sz="4" w:space="0" w:color="auto"/>
            </w:tcBorders>
          </w:tcPr>
          <w:p w14:paraId="487A8334" w14:textId="57899C46" w:rsidR="00E12CBD" w:rsidRDefault="00E12CBD" w:rsidP="00E12CBD">
            <w:pPr>
              <w:pStyle w:val="Body1Char"/>
              <w:rPr>
                <w:rFonts w:ascii="Arial" w:hAnsi="Arial" w:cs="Arial"/>
                <w:color w:val="000000"/>
                <w:sz w:val="20"/>
              </w:rPr>
            </w:pPr>
            <w:r>
              <w:rPr>
                <w:rFonts w:ascii="Arial" w:hAnsi="Arial" w:cs="Arial"/>
                <w:color w:val="000000"/>
                <w:sz w:val="20"/>
              </w:rPr>
              <w:t>6 June 2023</w:t>
            </w:r>
          </w:p>
        </w:tc>
        <w:tc>
          <w:tcPr>
            <w:tcW w:w="2522" w:type="dxa"/>
            <w:tcBorders>
              <w:top w:val="single" w:sz="4" w:space="0" w:color="auto"/>
              <w:left w:val="single" w:sz="4" w:space="0" w:color="auto"/>
              <w:bottom w:val="single" w:sz="4" w:space="0" w:color="auto"/>
              <w:right w:val="single" w:sz="4" w:space="0" w:color="auto"/>
            </w:tcBorders>
          </w:tcPr>
          <w:p w14:paraId="54954C80" w14:textId="77777777" w:rsidR="00E12CBD" w:rsidRDefault="00E12CBD" w:rsidP="00E12CBD">
            <w:pPr>
              <w:pStyle w:val="Body1Char"/>
              <w:rPr>
                <w:rFonts w:ascii="Arial" w:hAnsi="Arial" w:cs="Arial"/>
                <w:color w:val="000000"/>
                <w:sz w:val="20"/>
              </w:rPr>
            </w:pPr>
            <w:r>
              <w:rPr>
                <w:rFonts w:ascii="Arial" w:hAnsi="Arial" w:cs="Arial"/>
                <w:color w:val="000000"/>
                <w:sz w:val="20"/>
              </w:rPr>
              <w:t>Exchange Committee Procedures</w:t>
            </w:r>
          </w:p>
          <w:p w14:paraId="1F084972" w14:textId="3DAD79DC" w:rsidR="00E12CBD" w:rsidRDefault="00E12CBD" w:rsidP="00E12CBD">
            <w:pPr>
              <w:pStyle w:val="Body1Char"/>
              <w:rPr>
                <w:rFonts w:ascii="Arial" w:hAnsi="Arial" w:cs="Arial"/>
                <w:color w:val="000000"/>
                <w:sz w:val="20"/>
              </w:rPr>
            </w:pPr>
            <w:r>
              <w:rPr>
                <w:rFonts w:ascii="Arial" w:hAnsi="Arial" w:cs="Arial"/>
                <w:color w:val="000000"/>
                <w:sz w:val="20"/>
              </w:rPr>
              <w:t>G.3.6.2</w:t>
            </w:r>
          </w:p>
        </w:tc>
        <w:tc>
          <w:tcPr>
            <w:tcW w:w="1242" w:type="dxa"/>
            <w:tcBorders>
              <w:top w:val="single" w:sz="4" w:space="0" w:color="auto"/>
              <w:left w:val="single" w:sz="4" w:space="0" w:color="auto"/>
              <w:bottom w:val="single" w:sz="4" w:space="0" w:color="auto"/>
              <w:right w:val="single" w:sz="4" w:space="0" w:color="auto"/>
            </w:tcBorders>
          </w:tcPr>
          <w:p w14:paraId="1BF64EF1" w14:textId="660AE261" w:rsidR="00E12CBD" w:rsidRDefault="00E12CBD" w:rsidP="00E12CBD">
            <w:pPr>
              <w:pStyle w:val="Body1Char"/>
              <w:rPr>
                <w:rFonts w:ascii="Arial" w:hAnsi="Arial" w:cs="Arial"/>
                <w:color w:val="000000"/>
                <w:sz w:val="20"/>
              </w:rPr>
            </w:pPr>
            <w:r>
              <w:rPr>
                <w:rFonts w:ascii="Arial" w:hAnsi="Arial" w:cs="Arial"/>
                <w:color w:val="000000"/>
                <w:sz w:val="20"/>
              </w:rPr>
              <w:t>7.0</w:t>
            </w:r>
          </w:p>
        </w:tc>
      </w:tr>
      <w:tr w:rsidR="00E12CBD" w:rsidRPr="00C51DED" w14:paraId="11DB9EDF"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7688A1D3" w14:textId="284F2F9E" w:rsidR="00E12CBD" w:rsidRDefault="00E12CBD" w:rsidP="00E12CBD">
            <w:pPr>
              <w:pStyle w:val="Body1Char"/>
              <w:rPr>
                <w:rFonts w:ascii="Arial" w:hAnsi="Arial" w:cs="Arial"/>
                <w:color w:val="000000"/>
                <w:sz w:val="20"/>
              </w:rPr>
            </w:pPr>
            <w:r>
              <w:rPr>
                <w:rFonts w:ascii="Arial" w:hAnsi="Arial" w:cs="Arial"/>
                <w:color w:val="000000"/>
                <w:sz w:val="20"/>
              </w:rPr>
              <w:t>SPX_03_23 Inclusion of HMMCP Methodology for Intraday Auctions</w:t>
            </w:r>
          </w:p>
        </w:tc>
        <w:tc>
          <w:tcPr>
            <w:tcW w:w="1816" w:type="dxa"/>
            <w:tcBorders>
              <w:top w:val="single" w:sz="4" w:space="0" w:color="auto"/>
              <w:left w:val="single" w:sz="4" w:space="0" w:color="auto"/>
              <w:bottom w:val="single" w:sz="4" w:space="0" w:color="auto"/>
              <w:right w:val="single" w:sz="4" w:space="0" w:color="auto"/>
            </w:tcBorders>
          </w:tcPr>
          <w:p w14:paraId="72B50C6B" w14:textId="75CC7CC5" w:rsidR="00E12CBD" w:rsidRDefault="00E12CBD" w:rsidP="00E12CBD">
            <w:pPr>
              <w:pStyle w:val="Body1Char"/>
              <w:rPr>
                <w:rFonts w:ascii="Arial" w:hAnsi="Arial" w:cs="Arial"/>
                <w:color w:val="000000"/>
                <w:sz w:val="20"/>
              </w:rPr>
            </w:pPr>
            <w:r>
              <w:rPr>
                <w:rFonts w:ascii="Arial" w:hAnsi="Arial" w:cs="Arial"/>
                <w:color w:val="000000"/>
                <w:sz w:val="20"/>
              </w:rPr>
              <w:t>1 Sept 2023</w:t>
            </w:r>
          </w:p>
        </w:tc>
        <w:tc>
          <w:tcPr>
            <w:tcW w:w="2522" w:type="dxa"/>
            <w:tcBorders>
              <w:top w:val="single" w:sz="4" w:space="0" w:color="auto"/>
              <w:left w:val="single" w:sz="4" w:space="0" w:color="auto"/>
              <w:bottom w:val="single" w:sz="4" w:space="0" w:color="auto"/>
              <w:right w:val="single" w:sz="4" w:space="0" w:color="auto"/>
            </w:tcBorders>
          </w:tcPr>
          <w:p w14:paraId="72F0D55C" w14:textId="77777777" w:rsidR="00E12CBD" w:rsidRDefault="00E12CBD" w:rsidP="00E12CBD">
            <w:pPr>
              <w:pStyle w:val="Body1Char"/>
              <w:rPr>
                <w:rFonts w:ascii="Arial" w:hAnsi="Arial" w:cs="Arial"/>
                <w:color w:val="000000"/>
                <w:sz w:val="20"/>
              </w:rPr>
            </w:pPr>
            <w:r>
              <w:rPr>
                <w:rFonts w:ascii="Arial" w:hAnsi="Arial" w:cs="Arial"/>
                <w:color w:val="000000"/>
                <w:sz w:val="20"/>
              </w:rPr>
              <w:t xml:space="preserve">Operating Procedures </w:t>
            </w:r>
          </w:p>
          <w:p w14:paraId="26AA4CF3" w14:textId="393BED75" w:rsidR="00E12CBD" w:rsidRDefault="00E12CBD" w:rsidP="00E12CBD">
            <w:pPr>
              <w:pStyle w:val="Body1Char"/>
              <w:rPr>
                <w:rFonts w:ascii="Arial" w:hAnsi="Arial" w:cs="Arial"/>
                <w:color w:val="000000"/>
                <w:sz w:val="20"/>
              </w:rPr>
            </w:pPr>
            <w:r>
              <w:rPr>
                <w:rFonts w:ascii="Arial" w:hAnsi="Arial" w:cs="Arial"/>
                <w:color w:val="000000"/>
                <w:sz w:val="20"/>
              </w:rPr>
              <w:t>Appendix A</w:t>
            </w:r>
            <w:r w:rsidR="00696E8B">
              <w:rPr>
                <w:rFonts w:ascii="Arial" w:hAnsi="Arial" w:cs="Arial"/>
                <w:color w:val="000000"/>
                <w:sz w:val="20"/>
              </w:rPr>
              <w:t xml:space="preserve"> Schedule A.3</w:t>
            </w:r>
          </w:p>
        </w:tc>
        <w:tc>
          <w:tcPr>
            <w:tcW w:w="1242" w:type="dxa"/>
            <w:tcBorders>
              <w:top w:val="single" w:sz="4" w:space="0" w:color="auto"/>
              <w:left w:val="single" w:sz="4" w:space="0" w:color="auto"/>
              <w:bottom w:val="single" w:sz="4" w:space="0" w:color="auto"/>
              <w:right w:val="single" w:sz="4" w:space="0" w:color="auto"/>
            </w:tcBorders>
          </w:tcPr>
          <w:p w14:paraId="6E56C54A" w14:textId="1F5DF5D0" w:rsidR="00E12CBD" w:rsidRDefault="00E12CBD" w:rsidP="00E12CBD">
            <w:pPr>
              <w:pStyle w:val="Body1Char"/>
              <w:rPr>
                <w:rFonts w:ascii="Arial" w:hAnsi="Arial" w:cs="Arial"/>
                <w:color w:val="000000"/>
                <w:sz w:val="20"/>
              </w:rPr>
            </w:pPr>
            <w:r>
              <w:rPr>
                <w:rFonts w:ascii="Arial" w:hAnsi="Arial" w:cs="Arial"/>
                <w:color w:val="000000"/>
                <w:sz w:val="20"/>
              </w:rPr>
              <w:t>7.0</w:t>
            </w:r>
          </w:p>
        </w:tc>
      </w:tr>
      <w:tr w:rsidR="00E12CBD" w:rsidRPr="00C51DED" w14:paraId="2C581685"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6B7B3EF" w14:textId="780E8876" w:rsidR="00E12CBD" w:rsidRDefault="00696E8B" w:rsidP="00E12CBD">
            <w:pPr>
              <w:pStyle w:val="Body1Char"/>
              <w:rPr>
                <w:rFonts w:ascii="Arial" w:hAnsi="Arial" w:cs="Arial"/>
                <w:color w:val="000000"/>
                <w:sz w:val="20"/>
              </w:rPr>
            </w:pPr>
            <w:r>
              <w:rPr>
                <w:rFonts w:ascii="Arial" w:hAnsi="Arial" w:cs="Arial"/>
                <w:color w:val="000000"/>
                <w:sz w:val="20"/>
              </w:rPr>
              <w:t>SPX_04_23 Increase in the Minimum Price Threshold for the 2</w:t>
            </w:r>
            <w:r w:rsidRPr="000D7A67">
              <w:rPr>
                <w:rFonts w:ascii="Arial" w:hAnsi="Arial" w:cs="Arial"/>
                <w:color w:val="000000"/>
                <w:sz w:val="20"/>
                <w:vertAlign w:val="superscript"/>
              </w:rPr>
              <w:t>nd</w:t>
            </w:r>
            <w:r>
              <w:rPr>
                <w:rFonts w:ascii="Arial" w:hAnsi="Arial" w:cs="Arial"/>
                <w:color w:val="000000"/>
                <w:sz w:val="20"/>
              </w:rPr>
              <w:t xml:space="preserve"> Auction Trigger</w:t>
            </w:r>
          </w:p>
        </w:tc>
        <w:tc>
          <w:tcPr>
            <w:tcW w:w="1816" w:type="dxa"/>
            <w:tcBorders>
              <w:top w:val="single" w:sz="4" w:space="0" w:color="auto"/>
              <w:left w:val="single" w:sz="4" w:space="0" w:color="auto"/>
              <w:bottom w:val="single" w:sz="4" w:space="0" w:color="auto"/>
              <w:right w:val="single" w:sz="4" w:space="0" w:color="auto"/>
            </w:tcBorders>
          </w:tcPr>
          <w:p w14:paraId="107EA6CD" w14:textId="31578825" w:rsidR="00E12CBD" w:rsidRDefault="00696E8B" w:rsidP="00E12CBD">
            <w:pPr>
              <w:pStyle w:val="Body1Char"/>
              <w:rPr>
                <w:rFonts w:ascii="Arial" w:hAnsi="Arial" w:cs="Arial"/>
                <w:color w:val="000000"/>
                <w:sz w:val="20"/>
              </w:rPr>
            </w:pPr>
            <w:r>
              <w:rPr>
                <w:rFonts w:ascii="Arial" w:hAnsi="Arial" w:cs="Arial"/>
                <w:color w:val="000000"/>
                <w:sz w:val="20"/>
              </w:rPr>
              <w:t>15 June 2023</w:t>
            </w:r>
          </w:p>
        </w:tc>
        <w:tc>
          <w:tcPr>
            <w:tcW w:w="2522" w:type="dxa"/>
            <w:tcBorders>
              <w:top w:val="single" w:sz="4" w:space="0" w:color="auto"/>
              <w:left w:val="single" w:sz="4" w:space="0" w:color="auto"/>
              <w:bottom w:val="single" w:sz="4" w:space="0" w:color="auto"/>
              <w:right w:val="single" w:sz="4" w:space="0" w:color="auto"/>
            </w:tcBorders>
          </w:tcPr>
          <w:p w14:paraId="1E58751C" w14:textId="77777777" w:rsidR="00696E8B" w:rsidRDefault="00696E8B" w:rsidP="00696E8B">
            <w:pPr>
              <w:pStyle w:val="Body1Char"/>
              <w:rPr>
                <w:rFonts w:ascii="Arial" w:hAnsi="Arial" w:cs="Arial"/>
                <w:color w:val="000000"/>
                <w:sz w:val="20"/>
              </w:rPr>
            </w:pPr>
            <w:r>
              <w:rPr>
                <w:rFonts w:ascii="Arial" w:hAnsi="Arial" w:cs="Arial"/>
                <w:color w:val="000000"/>
                <w:sz w:val="20"/>
              </w:rPr>
              <w:t xml:space="preserve">Operating Procedures </w:t>
            </w:r>
          </w:p>
          <w:p w14:paraId="65D1CB2E" w14:textId="344D5D1B" w:rsidR="00E12CBD" w:rsidRDefault="00696E8B" w:rsidP="00696E8B">
            <w:pPr>
              <w:pStyle w:val="Body1Char"/>
              <w:rPr>
                <w:rFonts w:ascii="Arial" w:hAnsi="Arial" w:cs="Arial"/>
                <w:color w:val="000000"/>
                <w:sz w:val="20"/>
              </w:rPr>
            </w:pPr>
            <w:r>
              <w:rPr>
                <w:rFonts w:ascii="Arial" w:hAnsi="Arial" w:cs="Arial"/>
                <w:color w:val="000000"/>
                <w:sz w:val="20"/>
              </w:rPr>
              <w:t>Appendix A Schedule A.1</w:t>
            </w:r>
          </w:p>
        </w:tc>
        <w:tc>
          <w:tcPr>
            <w:tcW w:w="1242" w:type="dxa"/>
            <w:tcBorders>
              <w:top w:val="single" w:sz="4" w:space="0" w:color="auto"/>
              <w:left w:val="single" w:sz="4" w:space="0" w:color="auto"/>
              <w:bottom w:val="single" w:sz="4" w:space="0" w:color="auto"/>
              <w:right w:val="single" w:sz="4" w:space="0" w:color="auto"/>
            </w:tcBorders>
          </w:tcPr>
          <w:p w14:paraId="3C6C9334" w14:textId="31DA02D0" w:rsidR="00E12CBD" w:rsidRDefault="00696E8B" w:rsidP="00E12CBD">
            <w:pPr>
              <w:pStyle w:val="Body1Char"/>
              <w:rPr>
                <w:rFonts w:ascii="Arial" w:hAnsi="Arial" w:cs="Arial"/>
                <w:color w:val="000000"/>
                <w:sz w:val="20"/>
              </w:rPr>
            </w:pPr>
            <w:r>
              <w:rPr>
                <w:rFonts w:ascii="Arial" w:hAnsi="Arial" w:cs="Arial"/>
                <w:color w:val="000000"/>
                <w:sz w:val="20"/>
              </w:rPr>
              <w:t>7.0</w:t>
            </w:r>
          </w:p>
        </w:tc>
      </w:tr>
      <w:tr w:rsidR="000A1BA4" w:rsidRPr="00C51DED" w14:paraId="4A985E8C"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D2B9C7A" w14:textId="1DCC7F46" w:rsidR="000A1BA4" w:rsidRDefault="000A1BA4" w:rsidP="00E12CBD">
            <w:pPr>
              <w:pStyle w:val="Body1Char"/>
              <w:rPr>
                <w:rFonts w:ascii="Arial" w:hAnsi="Arial" w:cs="Arial"/>
                <w:color w:val="000000"/>
                <w:sz w:val="20"/>
              </w:rPr>
            </w:pPr>
            <w:r>
              <w:rPr>
                <w:rFonts w:ascii="Arial" w:hAnsi="Arial" w:cs="Arial"/>
                <w:color w:val="000000"/>
                <w:sz w:val="20"/>
              </w:rPr>
              <w:t>SEMOpx Design Baseline Documentation to Version 8.0</w:t>
            </w:r>
          </w:p>
        </w:tc>
        <w:tc>
          <w:tcPr>
            <w:tcW w:w="1816" w:type="dxa"/>
            <w:tcBorders>
              <w:top w:val="single" w:sz="4" w:space="0" w:color="auto"/>
              <w:left w:val="single" w:sz="4" w:space="0" w:color="auto"/>
              <w:bottom w:val="single" w:sz="4" w:space="0" w:color="auto"/>
              <w:right w:val="single" w:sz="4" w:space="0" w:color="auto"/>
            </w:tcBorders>
          </w:tcPr>
          <w:p w14:paraId="2D1EAC38" w14:textId="5C1B961D" w:rsidR="000A1BA4" w:rsidRDefault="000A1BA4" w:rsidP="00E12CBD">
            <w:pPr>
              <w:pStyle w:val="Body1Char"/>
              <w:rPr>
                <w:rFonts w:ascii="Arial" w:hAnsi="Arial" w:cs="Arial"/>
                <w:color w:val="000000"/>
                <w:sz w:val="20"/>
              </w:rPr>
            </w:pPr>
            <w:r>
              <w:rPr>
                <w:rFonts w:ascii="Arial" w:hAnsi="Arial" w:cs="Arial"/>
                <w:color w:val="000000"/>
                <w:sz w:val="20"/>
              </w:rPr>
              <w:t>28 March 2024</w:t>
            </w:r>
          </w:p>
        </w:tc>
        <w:tc>
          <w:tcPr>
            <w:tcW w:w="2522" w:type="dxa"/>
            <w:tcBorders>
              <w:top w:val="single" w:sz="4" w:space="0" w:color="auto"/>
              <w:left w:val="single" w:sz="4" w:space="0" w:color="auto"/>
              <w:bottom w:val="single" w:sz="4" w:space="0" w:color="auto"/>
              <w:right w:val="single" w:sz="4" w:space="0" w:color="auto"/>
            </w:tcBorders>
          </w:tcPr>
          <w:p w14:paraId="0CC1A728" w14:textId="2C46B25D" w:rsidR="000A1BA4" w:rsidRDefault="000A1BA4" w:rsidP="00696E8B">
            <w:pPr>
              <w:pStyle w:val="Body1Char"/>
              <w:rPr>
                <w:rFonts w:ascii="Arial" w:hAnsi="Arial" w:cs="Arial"/>
                <w:color w:val="000000"/>
                <w:sz w:val="20"/>
              </w:rPr>
            </w:pPr>
            <w:r>
              <w:rPr>
                <w:rFonts w:ascii="Arial" w:hAnsi="Arial" w:cs="Arial"/>
                <w:color w:val="000000"/>
                <w:sz w:val="20"/>
              </w:rPr>
              <w:t>Version 8.0</w:t>
            </w:r>
          </w:p>
        </w:tc>
        <w:tc>
          <w:tcPr>
            <w:tcW w:w="1242" w:type="dxa"/>
            <w:tcBorders>
              <w:top w:val="single" w:sz="4" w:space="0" w:color="auto"/>
              <w:left w:val="single" w:sz="4" w:space="0" w:color="auto"/>
              <w:bottom w:val="single" w:sz="4" w:space="0" w:color="auto"/>
              <w:right w:val="single" w:sz="4" w:space="0" w:color="auto"/>
            </w:tcBorders>
          </w:tcPr>
          <w:p w14:paraId="7C364F97" w14:textId="296AE44B" w:rsidR="000A1BA4" w:rsidRDefault="000A1BA4" w:rsidP="00E12CBD">
            <w:pPr>
              <w:pStyle w:val="Body1Char"/>
              <w:rPr>
                <w:rFonts w:ascii="Arial" w:hAnsi="Arial" w:cs="Arial"/>
                <w:color w:val="000000"/>
                <w:sz w:val="20"/>
              </w:rPr>
            </w:pPr>
            <w:r>
              <w:rPr>
                <w:rFonts w:ascii="Arial" w:hAnsi="Arial" w:cs="Arial"/>
                <w:color w:val="000000"/>
                <w:sz w:val="20"/>
              </w:rPr>
              <w:t>8.0</w:t>
            </w:r>
          </w:p>
        </w:tc>
      </w:tr>
      <w:tr w:rsidR="000A1BA4" w:rsidRPr="00C51DED" w14:paraId="22E688FD"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75AE6DE3" w14:textId="0EBF2F78" w:rsidR="000A1BA4" w:rsidRDefault="0068186C" w:rsidP="00E12CBD">
            <w:pPr>
              <w:pStyle w:val="Body1Char"/>
              <w:rPr>
                <w:rFonts w:ascii="Arial" w:hAnsi="Arial" w:cs="Arial"/>
                <w:color w:val="000000"/>
                <w:sz w:val="20"/>
              </w:rPr>
            </w:pPr>
            <w:r>
              <w:rPr>
                <w:rFonts w:ascii="Arial" w:hAnsi="Arial" w:cs="Arial"/>
                <w:color w:val="000000"/>
                <w:sz w:val="20"/>
              </w:rPr>
              <w:t>SPX_05_23 Greenlink Interconnector Implementation</w:t>
            </w:r>
          </w:p>
        </w:tc>
        <w:tc>
          <w:tcPr>
            <w:tcW w:w="1816" w:type="dxa"/>
            <w:tcBorders>
              <w:top w:val="single" w:sz="4" w:space="0" w:color="auto"/>
              <w:left w:val="single" w:sz="4" w:space="0" w:color="auto"/>
              <w:bottom w:val="single" w:sz="4" w:space="0" w:color="auto"/>
              <w:right w:val="single" w:sz="4" w:space="0" w:color="auto"/>
            </w:tcBorders>
          </w:tcPr>
          <w:p w14:paraId="3FBA82B1" w14:textId="372448FF" w:rsidR="000A1BA4" w:rsidRDefault="0068186C" w:rsidP="00E12CBD">
            <w:pPr>
              <w:pStyle w:val="Body1Char"/>
              <w:rPr>
                <w:rFonts w:ascii="Arial" w:hAnsi="Arial" w:cs="Arial"/>
                <w:color w:val="000000"/>
                <w:sz w:val="20"/>
              </w:rPr>
            </w:pPr>
            <w:r>
              <w:rPr>
                <w:rFonts w:ascii="Arial" w:hAnsi="Arial" w:cs="Arial"/>
                <w:color w:val="000000"/>
                <w:sz w:val="20"/>
              </w:rPr>
              <w:t>6 February 2024</w:t>
            </w:r>
          </w:p>
        </w:tc>
        <w:tc>
          <w:tcPr>
            <w:tcW w:w="2522" w:type="dxa"/>
            <w:tcBorders>
              <w:top w:val="single" w:sz="4" w:space="0" w:color="auto"/>
              <w:left w:val="single" w:sz="4" w:space="0" w:color="auto"/>
              <w:bottom w:val="single" w:sz="4" w:space="0" w:color="auto"/>
              <w:right w:val="single" w:sz="4" w:space="0" w:color="auto"/>
            </w:tcBorders>
          </w:tcPr>
          <w:p w14:paraId="7134A96C" w14:textId="43FF74C5" w:rsidR="000A1BA4" w:rsidRDefault="0068186C" w:rsidP="00696E8B">
            <w:pPr>
              <w:pStyle w:val="Body1Char"/>
              <w:rPr>
                <w:rFonts w:ascii="Arial" w:hAnsi="Arial" w:cs="Arial"/>
                <w:color w:val="000000"/>
                <w:sz w:val="20"/>
              </w:rPr>
            </w:pPr>
            <w:r>
              <w:rPr>
                <w:rFonts w:ascii="Arial" w:hAnsi="Arial" w:cs="Arial"/>
                <w:color w:val="000000"/>
                <w:sz w:val="20"/>
              </w:rPr>
              <w:t>Operating Procedure Section A</w:t>
            </w:r>
          </w:p>
        </w:tc>
        <w:tc>
          <w:tcPr>
            <w:tcW w:w="1242" w:type="dxa"/>
            <w:tcBorders>
              <w:top w:val="single" w:sz="4" w:space="0" w:color="auto"/>
              <w:left w:val="single" w:sz="4" w:space="0" w:color="auto"/>
              <w:bottom w:val="single" w:sz="4" w:space="0" w:color="auto"/>
              <w:right w:val="single" w:sz="4" w:space="0" w:color="auto"/>
            </w:tcBorders>
          </w:tcPr>
          <w:p w14:paraId="0C548E5F" w14:textId="4CB26F52" w:rsidR="000A1BA4" w:rsidRDefault="0068186C" w:rsidP="00E12CBD">
            <w:pPr>
              <w:pStyle w:val="Body1Char"/>
              <w:rPr>
                <w:rFonts w:ascii="Arial" w:hAnsi="Arial" w:cs="Arial"/>
                <w:color w:val="000000"/>
                <w:sz w:val="20"/>
              </w:rPr>
            </w:pPr>
            <w:r>
              <w:rPr>
                <w:rFonts w:ascii="Arial" w:hAnsi="Arial" w:cs="Arial"/>
                <w:color w:val="000000"/>
                <w:sz w:val="20"/>
              </w:rPr>
              <w:t>8.0</w:t>
            </w:r>
          </w:p>
        </w:tc>
      </w:tr>
      <w:tr w:rsidR="006D4696" w:rsidRPr="00C51DED" w14:paraId="51F4AB2E"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3EF5D3EC" w14:textId="28D900DC" w:rsidR="006D4696" w:rsidRDefault="006D4696" w:rsidP="00E12CBD">
            <w:pPr>
              <w:pStyle w:val="Body1Char"/>
              <w:rPr>
                <w:rFonts w:ascii="Arial" w:hAnsi="Arial" w:cs="Arial"/>
                <w:color w:val="000000"/>
                <w:sz w:val="20"/>
              </w:rPr>
            </w:pPr>
            <w:r>
              <w:rPr>
                <w:rFonts w:ascii="Arial" w:hAnsi="Arial" w:cs="Arial"/>
                <w:color w:val="000000"/>
                <w:sz w:val="20"/>
              </w:rPr>
              <w:t>SEMOpx Design Baseline Documentation to Version 9.0</w:t>
            </w:r>
          </w:p>
        </w:tc>
        <w:tc>
          <w:tcPr>
            <w:tcW w:w="1816" w:type="dxa"/>
            <w:tcBorders>
              <w:top w:val="single" w:sz="4" w:space="0" w:color="auto"/>
              <w:left w:val="single" w:sz="4" w:space="0" w:color="auto"/>
              <w:bottom w:val="single" w:sz="4" w:space="0" w:color="auto"/>
              <w:right w:val="single" w:sz="4" w:space="0" w:color="auto"/>
            </w:tcBorders>
          </w:tcPr>
          <w:p w14:paraId="77CFD834" w14:textId="466151F1" w:rsidR="006D4696" w:rsidRDefault="006D4696" w:rsidP="00E12CBD">
            <w:pPr>
              <w:pStyle w:val="Body1Char"/>
              <w:rPr>
                <w:rFonts w:ascii="Arial" w:hAnsi="Arial" w:cs="Arial"/>
                <w:color w:val="000000"/>
                <w:sz w:val="20"/>
              </w:rPr>
            </w:pPr>
            <w:r>
              <w:rPr>
                <w:rFonts w:ascii="Arial" w:hAnsi="Arial" w:cs="Arial"/>
                <w:color w:val="000000"/>
                <w:sz w:val="20"/>
              </w:rPr>
              <w:t>7 April 2025</w:t>
            </w:r>
          </w:p>
        </w:tc>
        <w:tc>
          <w:tcPr>
            <w:tcW w:w="2522" w:type="dxa"/>
            <w:tcBorders>
              <w:top w:val="single" w:sz="4" w:space="0" w:color="auto"/>
              <w:left w:val="single" w:sz="4" w:space="0" w:color="auto"/>
              <w:bottom w:val="single" w:sz="4" w:space="0" w:color="auto"/>
              <w:right w:val="single" w:sz="4" w:space="0" w:color="auto"/>
            </w:tcBorders>
          </w:tcPr>
          <w:p w14:paraId="7BA62A10" w14:textId="419CF75E" w:rsidR="006D4696" w:rsidRDefault="006D4696" w:rsidP="00696E8B">
            <w:pPr>
              <w:pStyle w:val="Body1Char"/>
              <w:rPr>
                <w:rFonts w:ascii="Arial" w:hAnsi="Arial" w:cs="Arial"/>
                <w:color w:val="000000"/>
                <w:sz w:val="20"/>
              </w:rPr>
            </w:pPr>
            <w:r>
              <w:rPr>
                <w:rFonts w:ascii="Arial" w:hAnsi="Arial" w:cs="Arial"/>
                <w:color w:val="000000"/>
                <w:sz w:val="20"/>
              </w:rPr>
              <w:t>Version 9.0</w:t>
            </w:r>
          </w:p>
        </w:tc>
        <w:tc>
          <w:tcPr>
            <w:tcW w:w="1242" w:type="dxa"/>
            <w:tcBorders>
              <w:top w:val="single" w:sz="4" w:space="0" w:color="auto"/>
              <w:left w:val="single" w:sz="4" w:space="0" w:color="auto"/>
              <w:bottom w:val="single" w:sz="4" w:space="0" w:color="auto"/>
              <w:right w:val="single" w:sz="4" w:space="0" w:color="auto"/>
            </w:tcBorders>
          </w:tcPr>
          <w:p w14:paraId="30A8ACA9" w14:textId="5DA95E02" w:rsidR="006D4696" w:rsidRDefault="006D4696" w:rsidP="00E12CBD">
            <w:pPr>
              <w:pStyle w:val="Body1Char"/>
              <w:rPr>
                <w:rFonts w:ascii="Arial" w:hAnsi="Arial" w:cs="Arial"/>
                <w:color w:val="000000"/>
                <w:sz w:val="20"/>
              </w:rPr>
            </w:pPr>
            <w:r>
              <w:rPr>
                <w:rFonts w:ascii="Arial" w:hAnsi="Arial" w:cs="Arial"/>
                <w:color w:val="000000"/>
                <w:sz w:val="20"/>
              </w:rPr>
              <w:t>9.0</w:t>
            </w:r>
          </w:p>
        </w:tc>
      </w:tr>
      <w:tr w:rsidR="006D4696" w:rsidRPr="00C51DED" w14:paraId="7FFC065F"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8C49AFB" w14:textId="1C82890D" w:rsidR="006D4696" w:rsidRDefault="006D4696" w:rsidP="00E12CBD">
            <w:pPr>
              <w:pStyle w:val="Body1Char"/>
              <w:rPr>
                <w:rFonts w:ascii="Arial" w:hAnsi="Arial" w:cs="Arial"/>
                <w:color w:val="000000"/>
                <w:sz w:val="20"/>
              </w:rPr>
            </w:pPr>
            <w:r>
              <w:rPr>
                <w:rFonts w:ascii="Arial" w:hAnsi="Arial" w:cs="Arial"/>
                <w:color w:val="000000"/>
                <w:sz w:val="20"/>
              </w:rPr>
              <w:t>SPX_02_24 Removal of the Second Auction Process</w:t>
            </w:r>
          </w:p>
        </w:tc>
        <w:tc>
          <w:tcPr>
            <w:tcW w:w="1816" w:type="dxa"/>
            <w:tcBorders>
              <w:top w:val="single" w:sz="4" w:space="0" w:color="auto"/>
              <w:left w:val="single" w:sz="4" w:space="0" w:color="auto"/>
              <w:bottom w:val="single" w:sz="4" w:space="0" w:color="auto"/>
              <w:right w:val="single" w:sz="4" w:space="0" w:color="auto"/>
            </w:tcBorders>
          </w:tcPr>
          <w:p w14:paraId="497A44AF" w14:textId="62A7BCC9" w:rsidR="006D4696" w:rsidRDefault="006D4696" w:rsidP="00E12CBD">
            <w:pPr>
              <w:pStyle w:val="Body1Char"/>
              <w:rPr>
                <w:rFonts w:ascii="Arial" w:hAnsi="Arial" w:cs="Arial"/>
                <w:color w:val="000000"/>
                <w:sz w:val="20"/>
              </w:rPr>
            </w:pPr>
            <w:r>
              <w:rPr>
                <w:rFonts w:ascii="Arial" w:hAnsi="Arial" w:cs="Arial"/>
                <w:color w:val="000000"/>
                <w:sz w:val="20"/>
              </w:rPr>
              <w:t>29 January 2025</w:t>
            </w:r>
          </w:p>
        </w:tc>
        <w:tc>
          <w:tcPr>
            <w:tcW w:w="2522" w:type="dxa"/>
            <w:tcBorders>
              <w:top w:val="single" w:sz="4" w:space="0" w:color="auto"/>
              <w:left w:val="single" w:sz="4" w:space="0" w:color="auto"/>
              <w:bottom w:val="single" w:sz="4" w:space="0" w:color="auto"/>
              <w:right w:val="single" w:sz="4" w:space="0" w:color="auto"/>
            </w:tcBorders>
          </w:tcPr>
          <w:p w14:paraId="72A9BB92" w14:textId="4F3A2C7E" w:rsidR="006D4696" w:rsidRDefault="006D4696" w:rsidP="00696E8B">
            <w:pPr>
              <w:pStyle w:val="Body1Char"/>
              <w:rPr>
                <w:rFonts w:ascii="Arial" w:hAnsi="Arial" w:cs="Arial"/>
                <w:color w:val="000000"/>
                <w:sz w:val="20"/>
              </w:rPr>
            </w:pPr>
            <w:r>
              <w:rPr>
                <w:rFonts w:ascii="Arial" w:hAnsi="Arial" w:cs="Arial"/>
                <w:color w:val="000000"/>
                <w:sz w:val="20"/>
              </w:rPr>
              <w:t>F.3.1.2(e)</w:t>
            </w:r>
          </w:p>
        </w:tc>
        <w:tc>
          <w:tcPr>
            <w:tcW w:w="1242" w:type="dxa"/>
            <w:tcBorders>
              <w:top w:val="single" w:sz="4" w:space="0" w:color="auto"/>
              <w:left w:val="single" w:sz="4" w:space="0" w:color="auto"/>
              <w:bottom w:val="single" w:sz="4" w:space="0" w:color="auto"/>
              <w:right w:val="single" w:sz="4" w:space="0" w:color="auto"/>
            </w:tcBorders>
          </w:tcPr>
          <w:p w14:paraId="748DD39C" w14:textId="4D8009E4" w:rsidR="006D4696" w:rsidRDefault="006D4696" w:rsidP="00E12CBD">
            <w:pPr>
              <w:pStyle w:val="Body1Char"/>
              <w:rPr>
                <w:rFonts w:ascii="Arial" w:hAnsi="Arial" w:cs="Arial"/>
                <w:color w:val="000000"/>
                <w:sz w:val="20"/>
              </w:rPr>
            </w:pPr>
            <w:r>
              <w:rPr>
                <w:rFonts w:ascii="Arial" w:hAnsi="Arial" w:cs="Arial"/>
                <w:color w:val="000000"/>
                <w:sz w:val="20"/>
              </w:rPr>
              <w:t>9.0</w:t>
            </w:r>
          </w:p>
        </w:tc>
      </w:tr>
    </w:tbl>
    <w:p w14:paraId="169F4BC2" w14:textId="77777777" w:rsidR="005771AF" w:rsidRDefault="005771AF">
      <w:r>
        <w:br w:type="page"/>
      </w:r>
    </w:p>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9027"/>
      </w:tblGrid>
      <w:tr w:rsidR="00546853" w:rsidRPr="008D0DF1" w14:paraId="7859F7E4" w14:textId="77777777" w:rsidTr="00F8704D">
        <w:tc>
          <w:tcPr>
            <w:tcW w:w="9459" w:type="dxa"/>
            <w:tcBorders>
              <w:top w:val="single" w:sz="18" w:space="0" w:color="808080" w:themeColor="background1" w:themeShade="80"/>
            </w:tcBorders>
            <w:vAlign w:val="center"/>
          </w:tcPr>
          <w:p w14:paraId="378C3C5D" w14:textId="7EFBD422" w:rsidR="005771AF" w:rsidRPr="00F956F0" w:rsidRDefault="005771AF" w:rsidP="00546853">
            <w:pPr>
              <w:spacing w:after="0" w:line="240" w:lineRule="auto"/>
              <w:jc w:val="both"/>
              <w:rPr>
                <w:b/>
                <w:sz w:val="20"/>
                <w:szCs w:val="20"/>
                <w:lang w:eastAsia="en-US"/>
              </w:rPr>
            </w:pPr>
          </w:p>
          <w:p w14:paraId="1ED2F0E2" w14:textId="77777777" w:rsidR="00546853" w:rsidRPr="00F956F0" w:rsidRDefault="00546853" w:rsidP="00546853">
            <w:pPr>
              <w:pStyle w:val="TOCHeading"/>
              <w:spacing w:before="0" w:line="240" w:lineRule="auto"/>
            </w:pPr>
            <w:r w:rsidRPr="00F956F0">
              <w:t>Contents</w:t>
            </w:r>
          </w:p>
          <w:p w14:paraId="6400DDE1" w14:textId="77777777" w:rsidR="00143823" w:rsidRDefault="00546853" w:rsidP="00143823">
            <w:pPr>
              <w:pStyle w:val="TOC1"/>
              <w:framePr w:hSpace="0" w:wrap="auto" w:vAnchor="margin" w:hAnchor="text" w:xAlign="left" w:yAlign="inline"/>
              <w:rPr>
                <w:noProof/>
                <w:szCs w:val="22"/>
                <w:lang w:val="en-GB" w:eastAsia="en-GB"/>
              </w:rPr>
            </w:pPr>
            <w:r w:rsidRPr="00F956F0">
              <w:rPr>
                <w:b/>
              </w:rPr>
              <w:fldChar w:fldCharType="begin"/>
            </w:r>
            <w:r w:rsidRPr="00F956F0">
              <w:rPr>
                <w:b/>
              </w:rPr>
              <w:instrText xml:space="preserve"> TOC \o "1-3" \h \z \u </w:instrText>
            </w:r>
            <w:r w:rsidRPr="00F956F0">
              <w:rPr>
                <w:b/>
              </w:rPr>
              <w:fldChar w:fldCharType="separate"/>
            </w:r>
            <w:hyperlink w:anchor="_Toc19265817" w:history="1">
              <w:r w:rsidR="00143823" w:rsidRPr="000620DB">
                <w:rPr>
                  <w:rStyle w:val="Hyperlink"/>
                  <w:noProof/>
                </w:rPr>
                <w:t>A. Introduction and Interpretation</w:t>
              </w:r>
              <w:r w:rsidR="00143823">
                <w:rPr>
                  <w:noProof/>
                  <w:webHidden/>
                </w:rPr>
                <w:tab/>
              </w:r>
              <w:r w:rsidR="00143823">
                <w:rPr>
                  <w:noProof/>
                  <w:webHidden/>
                </w:rPr>
                <w:fldChar w:fldCharType="begin"/>
              </w:r>
              <w:r w:rsidR="00143823">
                <w:rPr>
                  <w:noProof/>
                  <w:webHidden/>
                </w:rPr>
                <w:instrText xml:space="preserve"> PAGEREF _Toc19265817 \h </w:instrText>
              </w:r>
              <w:r w:rsidR="00143823">
                <w:rPr>
                  <w:noProof/>
                  <w:webHidden/>
                </w:rPr>
              </w:r>
              <w:r w:rsidR="00143823">
                <w:rPr>
                  <w:noProof/>
                  <w:webHidden/>
                </w:rPr>
                <w:fldChar w:fldCharType="separate"/>
              </w:r>
              <w:r w:rsidR="00143823">
                <w:rPr>
                  <w:noProof/>
                  <w:webHidden/>
                </w:rPr>
                <w:t>10</w:t>
              </w:r>
              <w:r w:rsidR="00143823">
                <w:rPr>
                  <w:noProof/>
                  <w:webHidden/>
                </w:rPr>
                <w:fldChar w:fldCharType="end"/>
              </w:r>
            </w:hyperlink>
          </w:p>
          <w:p w14:paraId="104CF721" w14:textId="77777777" w:rsidR="00143823" w:rsidRDefault="00143823" w:rsidP="003569D3">
            <w:pPr>
              <w:pStyle w:val="TOC2"/>
              <w:framePr w:hSpace="0" w:wrap="auto" w:vAnchor="margin" w:hAnchor="text" w:xAlign="left" w:yAlign="inline"/>
              <w:rPr>
                <w:noProof/>
                <w:szCs w:val="22"/>
                <w:lang w:val="en-GB" w:eastAsia="en-GB"/>
              </w:rPr>
            </w:pPr>
            <w:hyperlink w:anchor="_Toc19265818" w:history="1">
              <w:r w:rsidRPr="000620DB">
                <w:rPr>
                  <w:rStyle w:val="Hyperlink"/>
                  <w:noProof/>
                </w:rPr>
                <w:t>A.1</w:t>
              </w:r>
              <w:r>
                <w:rPr>
                  <w:noProof/>
                  <w:szCs w:val="22"/>
                  <w:lang w:val="en-GB" w:eastAsia="en-GB"/>
                </w:rPr>
                <w:tab/>
              </w:r>
              <w:r w:rsidRPr="000620DB">
                <w:rPr>
                  <w:rStyle w:val="Hyperlink"/>
                  <w:noProof/>
                </w:rPr>
                <w:t>Introduction and rule objective</w:t>
              </w:r>
              <w:r>
                <w:rPr>
                  <w:noProof/>
                  <w:webHidden/>
                </w:rPr>
                <w:tab/>
              </w:r>
              <w:r>
                <w:rPr>
                  <w:noProof/>
                  <w:webHidden/>
                </w:rPr>
                <w:fldChar w:fldCharType="begin"/>
              </w:r>
              <w:r>
                <w:rPr>
                  <w:noProof/>
                  <w:webHidden/>
                </w:rPr>
                <w:instrText xml:space="preserve"> PAGEREF _Toc19265818 \h </w:instrText>
              </w:r>
              <w:r>
                <w:rPr>
                  <w:noProof/>
                  <w:webHidden/>
                </w:rPr>
              </w:r>
              <w:r>
                <w:rPr>
                  <w:noProof/>
                  <w:webHidden/>
                </w:rPr>
                <w:fldChar w:fldCharType="separate"/>
              </w:r>
              <w:r>
                <w:rPr>
                  <w:noProof/>
                  <w:webHidden/>
                </w:rPr>
                <w:t>10</w:t>
              </w:r>
              <w:r>
                <w:rPr>
                  <w:noProof/>
                  <w:webHidden/>
                </w:rPr>
                <w:fldChar w:fldCharType="end"/>
              </w:r>
            </w:hyperlink>
          </w:p>
          <w:p w14:paraId="73B16029" w14:textId="77777777" w:rsidR="00143823" w:rsidRDefault="00143823" w:rsidP="007112D0">
            <w:pPr>
              <w:pStyle w:val="TOC3"/>
              <w:framePr w:hSpace="0" w:wrap="auto" w:vAnchor="margin" w:hAnchor="text" w:xAlign="left" w:yAlign="inline"/>
              <w:rPr>
                <w:noProof/>
                <w:szCs w:val="22"/>
                <w:lang w:val="en-GB" w:eastAsia="en-GB"/>
              </w:rPr>
            </w:pPr>
            <w:hyperlink w:anchor="_Toc19265819" w:history="1">
              <w:r w:rsidRPr="000620DB">
                <w:rPr>
                  <w:rStyle w:val="Hyperlink"/>
                  <w:noProof/>
                </w:rPr>
                <w:t>A.1.1</w:t>
              </w:r>
              <w:r>
                <w:rPr>
                  <w:noProof/>
                  <w:szCs w:val="22"/>
                  <w:lang w:val="en-GB" w:eastAsia="en-GB"/>
                </w:rPr>
                <w:tab/>
              </w:r>
              <w:r w:rsidRPr="000620DB">
                <w:rPr>
                  <w:rStyle w:val="Hyperlink"/>
                  <w:noProof/>
                </w:rPr>
                <w:t>Introduction</w:t>
              </w:r>
              <w:r>
                <w:rPr>
                  <w:noProof/>
                  <w:webHidden/>
                </w:rPr>
                <w:tab/>
              </w:r>
              <w:r>
                <w:rPr>
                  <w:noProof/>
                  <w:webHidden/>
                </w:rPr>
                <w:fldChar w:fldCharType="begin"/>
              </w:r>
              <w:r>
                <w:rPr>
                  <w:noProof/>
                  <w:webHidden/>
                </w:rPr>
                <w:instrText xml:space="preserve"> PAGEREF _Toc19265819 \h </w:instrText>
              </w:r>
              <w:r>
                <w:rPr>
                  <w:noProof/>
                  <w:webHidden/>
                </w:rPr>
              </w:r>
              <w:r>
                <w:rPr>
                  <w:noProof/>
                  <w:webHidden/>
                </w:rPr>
                <w:fldChar w:fldCharType="separate"/>
              </w:r>
              <w:r>
                <w:rPr>
                  <w:noProof/>
                  <w:webHidden/>
                </w:rPr>
                <w:t>10</w:t>
              </w:r>
              <w:r>
                <w:rPr>
                  <w:noProof/>
                  <w:webHidden/>
                </w:rPr>
                <w:fldChar w:fldCharType="end"/>
              </w:r>
            </w:hyperlink>
          </w:p>
          <w:p w14:paraId="76C3076B" w14:textId="77777777" w:rsidR="00143823" w:rsidRDefault="00143823" w:rsidP="00E001F1">
            <w:pPr>
              <w:pStyle w:val="TOC3"/>
              <w:framePr w:hSpace="0" w:wrap="auto" w:vAnchor="margin" w:hAnchor="text" w:xAlign="left" w:yAlign="inline"/>
              <w:rPr>
                <w:noProof/>
                <w:szCs w:val="22"/>
                <w:lang w:val="en-GB" w:eastAsia="en-GB"/>
              </w:rPr>
            </w:pPr>
            <w:hyperlink w:anchor="_Toc19265820" w:history="1">
              <w:r w:rsidRPr="000620DB">
                <w:rPr>
                  <w:rStyle w:val="Hyperlink"/>
                  <w:noProof/>
                </w:rPr>
                <w:t>A.1.2</w:t>
              </w:r>
              <w:r>
                <w:rPr>
                  <w:noProof/>
                  <w:szCs w:val="22"/>
                  <w:lang w:val="en-GB" w:eastAsia="en-GB"/>
                </w:rPr>
                <w:tab/>
              </w:r>
              <w:r w:rsidRPr="000620DB">
                <w:rPr>
                  <w:rStyle w:val="Hyperlink"/>
                  <w:noProof/>
                </w:rPr>
                <w:t>Objective and principles</w:t>
              </w:r>
              <w:r>
                <w:rPr>
                  <w:noProof/>
                  <w:webHidden/>
                </w:rPr>
                <w:tab/>
              </w:r>
              <w:r>
                <w:rPr>
                  <w:noProof/>
                  <w:webHidden/>
                </w:rPr>
                <w:fldChar w:fldCharType="begin"/>
              </w:r>
              <w:r>
                <w:rPr>
                  <w:noProof/>
                  <w:webHidden/>
                </w:rPr>
                <w:instrText xml:space="preserve"> PAGEREF _Toc19265820 \h </w:instrText>
              </w:r>
              <w:r>
                <w:rPr>
                  <w:noProof/>
                  <w:webHidden/>
                </w:rPr>
              </w:r>
              <w:r>
                <w:rPr>
                  <w:noProof/>
                  <w:webHidden/>
                </w:rPr>
                <w:fldChar w:fldCharType="separate"/>
              </w:r>
              <w:r>
                <w:rPr>
                  <w:noProof/>
                  <w:webHidden/>
                </w:rPr>
                <w:t>10</w:t>
              </w:r>
              <w:r>
                <w:rPr>
                  <w:noProof/>
                  <w:webHidden/>
                </w:rPr>
                <w:fldChar w:fldCharType="end"/>
              </w:r>
            </w:hyperlink>
          </w:p>
          <w:p w14:paraId="33007DBF" w14:textId="77777777" w:rsidR="00143823" w:rsidRDefault="00143823" w:rsidP="00E001F1">
            <w:pPr>
              <w:pStyle w:val="TOC3"/>
              <w:framePr w:hSpace="0" w:wrap="auto" w:vAnchor="margin" w:hAnchor="text" w:xAlign="left" w:yAlign="inline"/>
              <w:rPr>
                <w:noProof/>
                <w:szCs w:val="22"/>
                <w:lang w:val="en-GB" w:eastAsia="en-GB"/>
              </w:rPr>
            </w:pPr>
            <w:hyperlink w:anchor="_Toc19265821" w:history="1">
              <w:r w:rsidRPr="000620DB">
                <w:rPr>
                  <w:rStyle w:val="Hyperlink"/>
                  <w:noProof/>
                </w:rPr>
                <w:t>A.1.3</w:t>
              </w:r>
              <w:r>
                <w:rPr>
                  <w:noProof/>
                  <w:szCs w:val="22"/>
                  <w:lang w:val="en-GB" w:eastAsia="en-GB"/>
                </w:rPr>
                <w:tab/>
              </w:r>
              <w:r w:rsidRPr="000620DB">
                <w:rPr>
                  <w:rStyle w:val="Hyperlink"/>
                  <w:noProof/>
                </w:rPr>
                <w:t>Effect of section</w:t>
              </w:r>
              <w:r>
                <w:rPr>
                  <w:noProof/>
                  <w:webHidden/>
                </w:rPr>
                <w:tab/>
              </w:r>
              <w:r>
                <w:rPr>
                  <w:noProof/>
                  <w:webHidden/>
                </w:rPr>
                <w:fldChar w:fldCharType="begin"/>
              </w:r>
              <w:r>
                <w:rPr>
                  <w:noProof/>
                  <w:webHidden/>
                </w:rPr>
                <w:instrText xml:space="preserve"> PAGEREF _Toc19265821 \h </w:instrText>
              </w:r>
              <w:r>
                <w:rPr>
                  <w:noProof/>
                  <w:webHidden/>
                </w:rPr>
              </w:r>
              <w:r>
                <w:rPr>
                  <w:noProof/>
                  <w:webHidden/>
                </w:rPr>
                <w:fldChar w:fldCharType="separate"/>
              </w:r>
              <w:r>
                <w:rPr>
                  <w:noProof/>
                  <w:webHidden/>
                </w:rPr>
                <w:t>11</w:t>
              </w:r>
              <w:r>
                <w:rPr>
                  <w:noProof/>
                  <w:webHidden/>
                </w:rPr>
                <w:fldChar w:fldCharType="end"/>
              </w:r>
            </w:hyperlink>
          </w:p>
          <w:p w14:paraId="34E4D530" w14:textId="77777777" w:rsidR="00143823" w:rsidRDefault="00143823" w:rsidP="00E001F1">
            <w:pPr>
              <w:pStyle w:val="TOC3"/>
              <w:framePr w:hSpace="0" w:wrap="auto" w:vAnchor="margin" w:hAnchor="text" w:xAlign="left" w:yAlign="inline"/>
              <w:rPr>
                <w:noProof/>
                <w:szCs w:val="22"/>
                <w:lang w:val="en-GB" w:eastAsia="en-GB"/>
              </w:rPr>
            </w:pPr>
            <w:hyperlink w:anchor="_Toc19265822" w:history="1">
              <w:r w:rsidRPr="000620DB">
                <w:rPr>
                  <w:rStyle w:val="Hyperlink"/>
                  <w:noProof/>
                </w:rPr>
                <w:t>A.1.4</w:t>
              </w:r>
              <w:r>
                <w:rPr>
                  <w:noProof/>
                  <w:szCs w:val="22"/>
                  <w:lang w:val="en-GB" w:eastAsia="en-GB"/>
                </w:rPr>
                <w:tab/>
              </w:r>
              <w:r w:rsidRPr="000620DB">
                <w:rPr>
                  <w:rStyle w:val="Hyperlink"/>
                  <w:noProof/>
                </w:rPr>
                <w:t>SEMOpx Procedures</w:t>
              </w:r>
              <w:r>
                <w:rPr>
                  <w:noProof/>
                  <w:webHidden/>
                </w:rPr>
                <w:tab/>
              </w:r>
              <w:r>
                <w:rPr>
                  <w:noProof/>
                  <w:webHidden/>
                </w:rPr>
                <w:fldChar w:fldCharType="begin"/>
              </w:r>
              <w:r>
                <w:rPr>
                  <w:noProof/>
                  <w:webHidden/>
                </w:rPr>
                <w:instrText xml:space="preserve"> PAGEREF _Toc19265822 \h </w:instrText>
              </w:r>
              <w:r>
                <w:rPr>
                  <w:noProof/>
                  <w:webHidden/>
                </w:rPr>
              </w:r>
              <w:r>
                <w:rPr>
                  <w:noProof/>
                  <w:webHidden/>
                </w:rPr>
                <w:fldChar w:fldCharType="separate"/>
              </w:r>
              <w:r>
                <w:rPr>
                  <w:noProof/>
                  <w:webHidden/>
                </w:rPr>
                <w:t>11</w:t>
              </w:r>
              <w:r>
                <w:rPr>
                  <w:noProof/>
                  <w:webHidden/>
                </w:rPr>
                <w:fldChar w:fldCharType="end"/>
              </w:r>
            </w:hyperlink>
          </w:p>
          <w:p w14:paraId="49D3733F" w14:textId="77777777" w:rsidR="00143823" w:rsidRDefault="00143823" w:rsidP="00E001F1">
            <w:pPr>
              <w:pStyle w:val="TOC2"/>
              <w:framePr w:hSpace="0" w:wrap="auto" w:vAnchor="margin" w:hAnchor="text" w:xAlign="left" w:yAlign="inline"/>
              <w:rPr>
                <w:noProof/>
                <w:szCs w:val="22"/>
                <w:lang w:val="en-GB" w:eastAsia="en-GB"/>
              </w:rPr>
            </w:pPr>
            <w:hyperlink w:anchor="_Toc19265823" w:history="1">
              <w:r w:rsidRPr="000620DB">
                <w:rPr>
                  <w:rStyle w:val="Hyperlink"/>
                  <w:noProof/>
                </w:rPr>
                <w:t>A.2</w:t>
              </w:r>
              <w:r>
                <w:rPr>
                  <w:noProof/>
                  <w:szCs w:val="22"/>
                  <w:lang w:val="en-GB" w:eastAsia="en-GB"/>
                </w:rPr>
                <w:tab/>
              </w:r>
              <w:r w:rsidRPr="000620DB">
                <w:rPr>
                  <w:rStyle w:val="Hyperlink"/>
                  <w:noProof/>
                </w:rPr>
                <w:t>Interpretation</w:t>
              </w:r>
              <w:r>
                <w:rPr>
                  <w:noProof/>
                  <w:webHidden/>
                </w:rPr>
                <w:tab/>
              </w:r>
              <w:r>
                <w:rPr>
                  <w:noProof/>
                  <w:webHidden/>
                </w:rPr>
                <w:fldChar w:fldCharType="begin"/>
              </w:r>
              <w:r>
                <w:rPr>
                  <w:noProof/>
                  <w:webHidden/>
                </w:rPr>
                <w:instrText xml:space="preserve"> PAGEREF _Toc19265823 \h </w:instrText>
              </w:r>
              <w:r>
                <w:rPr>
                  <w:noProof/>
                  <w:webHidden/>
                </w:rPr>
              </w:r>
              <w:r>
                <w:rPr>
                  <w:noProof/>
                  <w:webHidden/>
                </w:rPr>
                <w:fldChar w:fldCharType="separate"/>
              </w:r>
              <w:r>
                <w:rPr>
                  <w:noProof/>
                  <w:webHidden/>
                </w:rPr>
                <w:t>11</w:t>
              </w:r>
              <w:r>
                <w:rPr>
                  <w:noProof/>
                  <w:webHidden/>
                </w:rPr>
                <w:fldChar w:fldCharType="end"/>
              </w:r>
            </w:hyperlink>
          </w:p>
          <w:p w14:paraId="4FF90570" w14:textId="77777777" w:rsidR="00143823" w:rsidRDefault="00143823" w:rsidP="00E001F1">
            <w:pPr>
              <w:pStyle w:val="TOC3"/>
              <w:framePr w:hSpace="0" w:wrap="auto" w:vAnchor="margin" w:hAnchor="text" w:xAlign="left" w:yAlign="inline"/>
              <w:rPr>
                <w:noProof/>
                <w:szCs w:val="22"/>
                <w:lang w:val="en-GB" w:eastAsia="en-GB"/>
              </w:rPr>
            </w:pPr>
            <w:hyperlink w:anchor="_Toc19265824" w:history="1">
              <w:r w:rsidRPr="000620DB">
                <w:rPr>
                  <w:rStyle w:val="Hyperlink"/>
                  <w:noProof/>
                </w:rPr>
                <w:t>A.2.1</w:t>
              </w:r>
              <w:r>
                <w:rPr>
                  <w:noProof/>
                  <w:szCs w:val="22"/>
                  <w:lang w:val="en-GB" w:eastAsia="en-GB"/>
                </w:rPr>
                <w:tab/>
              </w:r>
              <w:r w:rsidRPr="000620DB">
                <w:rPr>
                  <w:rStyle w:val="Hyperlink"/>
                  <w:noProof/>
                </w:rPr>
                <w:t>General interpretation</w:t>
              </w:r>
              <w:r>
                <w:rPr>
                  <w:noProof/>
                  <w:webHidden/>
                </w:rPr>
                <w:tab/>
              </w:r>
              <w:r>
                <w:rPr>
                  <w:noProof/>
                  <w:webHidden/>
                </w:rPr>
                <w:fldChar w:fldCharType="begin"/>
              </w:r>
              <w:r>
                <w:rPr>
                  <w:noProof/>
                  <w:webHidden/>
                </w:rPr>
                <w:instrText xml:space="preserve"> PAGEREF _Toc19265824 \h </w:instrText>
              </w:r>
              <w:r>
                <w:rPr>
                  <w:noProof/>
                  <w:webHidden/>
                </w:rPr>
              </w:r>
              <w:r>
                <w:rPr>
                  <w:noProof/>
                  <w:webHidden/>
                </w:rPr>
                <w:fldChar w:fldCharType="separate"/>
              </w:r>
              <w:r>
                <w:rPr>
                  <w:noProof/>
                  <w:webHidden/>
                </w:rPr>
                <w:t>11</w:t>
              </w:r>
              <w:r>
                <w:rPr>
                  <w:noProof/>
                  <w:webHidden/>
                </w:rPr>
                <w:fldChar w:fldCharType="end"/>
              </w:r>
            </w:hyperlink>
          </w:p>
          <w:p w14:paraId="1F527374" w14:textId="77777777" w:rsidR="00143823" w:rsidRDefault="00143823" w:rsidP="00E001F1">
            <w:pPr>
              <w:pStyle w:val="TOC3"/>
              <w:framePr w:hSpace="0" w:wrap="auto" w:vAnchor="margin" w:hAnchor="text" w:xAlign="left" w:yAlign="inline"/>
              <w:rPr>
                <w:noProof/>
                <w:szCs w:val="22"/>
                <w:lang w:val="en-GB" w:eastAsia="en-GB"/>
              </w:rPr>
            </w:pPr>
            <w:hyperlink w:anchor="_Toc19265825" w:history="1">
              <w:r w:rsidRPr="000620DB">
                <w:rPr>
                  <w:rStyle w:val="Hyperlink"/>
                  <w:noProof/>
                </w:rPr>
                <w:t>A.2.2</w:t>
              </w:r>
              <w:r>
                <w:rPr>
                  <w:noProof/>
                  <w:szCs w:val="22"/>
                  <w:lang w:val="en-GB" w:eastAsia="en-GB"/>
                </w:rPr>
                <w:tab/>
              </w:r>
              <w:r w:rsidRPr="000620DB">
                <w:rPr>
                  <w:rStyle w:val="Hyperlink"/>
                  <w:noProof/>
                </w:rPr>
                <w:t>Official language, notifications</w:t>
              </w:r>
              <w:r>
                <w:rPr>
                  <w:noProof/>
                  <w:webHidden/>
                </w:rPr>
                <w:tab/>
              </w:r>
              <w:r>
                <w:rPr>
                  <w:noProof/>
                  <w:webHidden/>
                </w:rPr>
                <w:fldChar w:fldCharType="begin"/>
              </w:r>
              <w:r>
                <w:rPr>
                  <w:noProof/>
                  <w:webHidden/>
                </w:rPr>
                <w:instrText xml:space="preserve"> PAGEREF _Toc19265825 \h </w:instrText>
              </w:r>
              <w:r>
                <w:rPr>
                  <w:noProof/>
                  <w:webHidden/>
                </w:rPr>
              </w:r>
              <w:r>
                <w:rPr>
                  <w:noProof/>
                  <w:webHidden/>
                </w:rPr>
                <w:fldChar w:fldCharType="separate"/>
              </w:r>
              <w:r>
                <w:rPr>
                  <w:noProof/>
                  <w:webHidden/>
                </w:rPr>
                <w:t>13</w:t>
              </w:r>
              <w:r>
                <w:rPr>
                  <w:noProof/>
                  <w:webHidden/>
                </w:rPr>
                <w:fldChar w:fldCharType="end"/>
              </w:r>
            </w:hyperlink>
          </w:p>
          <w:p w14:paraId="3923F3D8" w14:textId="77777777" w:rsidR="00143823" w:rsidRDefault="00143823" w:rsidP="00E001F1">
            <w:pPr>
              <w:pStyle w:val="TOC1"/>
              <w:framePr w:hSpace="0" w:wrap="auto" w:vAnchor="margin" w:hAnchor="text" w:xAlign="left" w:yAlign="inline"/>
              <w:rPr>
                <w:noProof/>
                <w:szCs w:val="22"/>
                <w:lang w:val="en-GB" w:eastAsia="en-GB"/>
              </w:rPr>
            </w:pPr>
            <w:hyperlink w:anchor="_Toc19265826" w:history="1">
              <w:r w:rsidRPr="000620DB">
                <w:rPr>
                  <w:rStyle w:val="Hyperlink"/>
                  <w:noProof/>
                </w:rPr>
                <w:t>B. Legal and Governance</w:t>
              </w:r>
              <w:r>
                <w:rPr>
                  <w:noProof/>
                  <w:webHidden/>
                </w:rPr>
                <w:tab/>
              </w:r>
              <w:r>
                <w:rPr>
                  <w:noProof/>
                  <w:webHidden/>
                </w:rPr>
                <w:fldChar w:fldCharType="begin"/>
              </w:r>
              <w:r>
                <w:rPr>
                  <w:noProof/>
                  <w:webHidden/>
                </w:rPr>
                <w:instrText xml:space="preserve"> PAGEREF _Toc19265826 \h </w:instrText>
              </w:r>
              <w:r>
                <w:rPr>
                  <w:noProof/>
                  <w:webHidden/>
                </w:rPr>
              </w:r>
              <w:r>
                <w:rPr>
                  <w:noProof/>
                  <w:webHidden/>
                </w:rPr>
                <w:fldChar w:fldCharType="separate"/>
              </w:r>
              <w:r>
                <w:rPr>
                  <w:noProof/>
                  <w:webHidden/>
                </w:rPr>
                <w:t>14</w:t>
              </w:r>
              <w:r>
                <w:rPr>
                  <w:noProof/>
                  <w:webHidden/>
                </w:rPr>
                <w:fldChar w:fldCharType="end"/>
              </w:r>
            </w:hyperlink>
          </w:p>
          <w:p w14:paraId="334E82FB" w14:textId="77777777" w:rsidR="00143823" w:rsidRDefault="00143823" w:rsidP="00E001F1">
            <w:pPr>
              <w:pStyle w:val="TOC2"/>
              <w:framePr w:hSpace="0" w:wrap="auto" w:vAnchor="margin" w:hAnchor="text" w:xAlign="left" w:yAlign="inline"/>
              <w:rPr>
                <w:noProof/>
                <w:szCs w:val="22"/>
                <w:lang w:val="en-GB" w:eastAsia="en-GB"/>
              </w:rPr>
            </w:pPr>
            <w:hyperlink w:anchor="_Toc19265827" w:history="1">
              <w:r w:rsidRPr="000620DB">
                <w:rPr>
                  <w:rStyle w:val="Hyperlink"/>
                  <w:noProof/>
                </w:rPr>
                <w:t>B.1</w:t>
              </w:r>
              <w:r>
                <w:rPr>
                  <w:noProof/>
                  <w:szCs w:val="22"/>
                  <w:lang w:val="en-GB" w:eastAsia="en-GB"/>
                </w:rPr>
                <w:tab/>
              </w:r>
              <w:r w:rsidRPr="000620DB">
                <w:rPr>
                  <w:rStyle w:val="Hyperlink"/>
                  <w:noProof/>
                </w:rPr>
                <w:t>Purpose of this Chapter</w:t>
              </w:r>
              <w:r>
                <w:rPr>
                  <w:noProof/>
                  <w:webHidden/>
                </w:rPr>
                <w:tab/>
              </w:r>
              <w:r>
                <w:rPr>
                  <w:noProof/>
                  <w:webHidden/>
                </w:rPr>
                <w:fldChar w:fldCharType="begin"/>
              </w:r>
              <w:r>
                <w:rPr>
                  <w:noProof/>
                  <w:webHidden/>
                </w:rPr>
                <w:instrText xml:space="preserve"> PAGEREF _Toc19265827 \h </w:instrText>
              </w:r>
              <w:r>
                <w:rPr>
                  <w:noProof/>
                  <w:webHidden/>
                </w:rPr>
              </w:r>
              <w:r>
                <w:rPr>
                  <w:noProof/>
                  <w:webHidden/>
                </w:rPr>
                <w:fldChar w:fldCharType="separate"/>
              </w:r>
              <w:r>
                <w:rPr>
                  <w:noProof/>
                  <w:webHidden/>
                </w:rPr>
                <w:t>14</w:t>
              </w:r>
              <w:r>
                <w:rPr>
                  <w:noProof/>
                  <w:webHidden/>
                </w:rPr>
                <w:fldChar w:fldCharType="end"/>
              </w:r>
            </w:hyperlink>
          </w:p>
          <w:p w14:paraId="6603A508" w14:textId="77777777" w:rsidR="00143823" w:rsidRDefault="00143823" w:rsidP="00E001F1">
            <w:pPr>
              <w:pStyle w:val="TOC2"/>
              <w:framePr w:hSpace="0" w:wrap="auto" w:vAnchor="margin" w:hAnchor="text" w:xAlign="left" w:yAlign="inline"/>
              <w:rPr>
                <w:noProof/>
                <w:szCs w:val="22"/>
                <w:lang w:val="en-GB" w:eastAsia="en-GB"/>
              </w:rPr>
            </w:pPr>
            <w:hyperlink w:anchor="_Toc19265828" w:history="1">
              <w:r w:rsidRPr="000620DB">
                <w:rPr>
                  <w:rStyle w:val="Hyperlink"/>
                  <w:noProof/>
                </w:rPr>
                <w:t>B.2</w:t>
              </w:r>
              <w:r>
                <w:rPr>
                  <w:noProof/>
                  <w:szCs w:val="22"/>
                  <w:lang w:val="en-GB" w:eastAsia="en-GB"/>
                </w:rPr>
                <w:tab/>
              </w:r>
              <w:r w:rsidRPr="000620DB">
                <w:rPr>
                  <w:rStyle w:val="Hyperlink"/>
                  <w:noProof/>
                </w:rPr>
                <w:t>Market bodies and roles</w:t>
              </w:r>
              <w:r>
                <w:rPr>
                  <w:noProof/>
                  <w:webHidden/>
                </w:rPr>
                <w:tab/>
              </w:r>
              <w:r>
                <w:rPr>
                  <w:noProof/>
                  <w:webHidden/>
                </w:rPr>
                <w:fldChar w:fldCharType="begin"/>
              </w:r>
              <w:r>
                <w:rPr>
                  <w:noProof/>
                  <w:webHidden/>
                </w:rPr>
                <w:instrText xml:space="preserve"> PAGEREF _Toc19265828 \h </w:instrText>
              </w:r>
              <w:r>
                <w:rPr>
                  <w:noProof/>
                  <w:webHidden/>
                </w:rPr>
              </w:r>
              <w:r>
                <w:rPr>
                  <w:noProof/>
                  <w:webHidden/>
                </w:rPr>
                <w:fldChar w:fldCharType="separate"/>
              </w:r>
              <w:r>
                <w:rPr>
                  <w:noProof/>
                  <w:webHidden/>
                </w:rPr>
                <w:t>14</w:t>
              </w:r>
              <w:r>
                <w:rPr>
                  <w:noProof/>
                  <w:webHidden/>
                </w:rPr>
                <w:fldChar w:fldCharType="end"/>
              </w:r>
            </w:hyperlink>
          </w:p>
          <w:p w14:paraId="34DF198B" w14:textId="77777777" w:rsidR="00143823" w:rsidRDefault="00143823" w:rsidP="00E001F1">
            <w:pPr>
              <w:pStyle w:val="TOC3"/>
              <w:framePr w:hSpace="0" w:wrap="auto" w:vAnchor="margin" w:hAnchor="text" w:xAlign="left" w:yAlign="inline"/>
              <w:rPr>
                <w:noProof/>
                <w:szCs w:val="22"/>
                <w:lang w:val="en-GB" w:eastAsia="en-GB"/>
              </w:rPr>
            </w:pPr>
            <w:hyperlink w:anchor="_Toc19265829" w:history="1">
              <w:r w:rsidRPr="000620DB">
                <w:rPr>
                  <w:rStyle w:val="Hyperlink"/>
                  <w:rFonts w:cs="Arial"/>
                  <w:noProof/>
                </w:rPr>
                <w:t>B.2.1</w:t>
              </w:r>
              <w:r>
                <w:rPr>
                  <w:noProof/>
                  <w:szCs w:val="22"/>
                  <w:lang w:val="en-GB" w:eastAsia="en-GB"/>
                </w:rPr>
                <w:tab/>
              </w:r>
              <w:r w:rsidRPr="000620DB">
                <w:rPr>
                  <w:rStyle w:val="Hyperlink"/>
                  <w:rFonts w:cs="Arial"/>
                  <w:noProof/>
                </w:rPr>
                <w:t>SEMOpx Operation</w:t>
              </w:r>
              <w:r>
                <w:rPr>
                  <w:noProof/>
                  <w:webHidden/>
                </w:rPr>
                <w:tab/>
              </w:r>
              <w:r>
                <w:rPr>
                  <w:noProof/>
                  <w:webHidden/>
                </w:rPr>
                <w:fldChar w:fldCharType="begin"/>
              </w:r>
              <w:r>
                <w:rPr>
                  <w:noProof/>
                  <w:webHidden/>
                </w:rPr>
                <w:instrText xml:space="preserve"> PAGEREF _Toc19265829 \h </w:instrText>
              </w:r>
              <w:r>
                <w:rPr>
                  <w:noProof/>
                  <w:webHidden/>
                </w:rPr>
              </w:r>
              <w:r>
                <w:rPr>
                  <w:noProof/>
                  <w:webHidden/>
                </w:rPr>
                <w:fldChar w:fldCharType="separate"/>
              </w:r>
              <w:r>
                <w:rPr>
                  <w:noProof/>
                  <w:webHidden/>
                </w:rPr>
                <w:t>14</w:t>
              </w:r>
              <w:r>
                <w:rPr>
                  <w:noProof/>
                  <w:webHidden/>
                </w:rPr>
                <w:fldChar w:fldCharType="end"/>
              </w:r>
            </w:hyperlink>
          </w:p>
          <w:p w14:paraId="6DE3CA14" w14:textId="77777777" w:rsidR="00143823" w:rsidRDefault="00143823" w:rsidP="00E001F1">
            <w:pPr>
              <w:pStyle w:val="TOC3"/>
              <w:framePr w:hSpace="0" w:wrap="auto" w:vAnchor="margin" w:hAnchor="text" w:xAlign="left" w:yAlign="inline"/>
              <w:rPr>
                <w:noProof/>
                <w:szCs w:val="22"/>
                <w:lang w:val="en-GB" w:eastAsia="en-GB"/>
              </w:rPr>
            </w:pPr>
            <w:hyperlink w:anchor="_Toc19265830" w:history="1">
              <w:r w:rsidRPr="000620DB">
                <w:rPr>
                  <w:rStyle w:val="Hyperlink"/>
                  <w:rFonts w:cs="Arial"/>
                  <w:noProof/>
                </w:rPr>
                <w:t>B.2.2</w:t>
              </w:r>
              <w:r>
                <w:rPr>
                  <w:noProof/>
                  <w:szCs w:val="22"/>
                  <w:lang w:val="en-GB" w:eastAsia="en-GB"/>
                </w:rPr>
                <w:tab/>
              </w:r>
              <w:r w:rsidRPr="000620DB">
                <w:rPr>
                  <w:rStyle w:val="Hyperlink"/>
                  <w:rFonts w:cs="Arial"/>
                  <w:noProof/>
                </w:rPr>
                <w:t>Exchange Committee role</w:t>
              </w:r>
              <w:r>
                <w:rPr>
                  <w:noProof/>
                  <w:webHidden/>
                </w:rPr>
                <w:tab/>
              </w:r>
              <w:r>
                <w:rPr>
                  <w:noProof/>
                  <w:webHidden/>
                </w:rPr>
                <w:fldChar w:fldCharType="begin"/>
              </w:r>
              <w:r>
                <w:rPr>
                  <w:noProof/>
                  <w:webHidden/>
                </w:rPr>
                <w:instrText xml:space="preserve"> PAGEREF _Toc19265830 \h </w:instrText>
              </w:r>
              <w:r>
                <w:rPr>
                  <w:noProof/>
                  <w:webHidden/>
                </w:rPr>
              </w:r>
              <w:r>
                <w:rPr>
                  <w:noProof/>
                  <w:webHidden/>
                </w:rPr>
                <w:fldChar w:fldCharType="separate"/>
              </w:r>
              <w:r>
                <w:rPr>
                  <w:noProof/>
                  <w:webHidden/>
                </w:rPr>
                <w:t>15</w:t>
              </w:r>
              <w:r>
                <w:rPr>
                  <w:noProof/>
                  <w:webHidden/>
                </w:rPr>
                <w:fldChar w:fldCharType="end"/>
              </w:r>
            </w:hyperlink>
          </w:p>
          <w:p w14:paraId="56CC4046" w14:textId="77777777" w:rsidR="00143823" w:rsidRDefault="00143823" w:rsidP="00E001F1">
            <w:pPr>
              <w:pStyle w:val="TOC3"/>
              <w:framePr w:hSpace="0" w:wrap="auto" w:vAnchor="margin" w:hAnchor="text" w:xAlign="left" w:yAlign="inline"/>
              <w:rPr>
                <w:noProof/>
                <w:szCs w:val="22"/>
                <w:lang w:val="en-GB" w:eastAsia="en-GB"/>
              </w:rPr>
            </w:pPr>
            <w:hyperlink w:anchor="_Toc19265831" w:history="1">
              <w:r w:rsidRPr="000620DB">
                <w:rPr>
                  <w:rStyle w:val="Hyperlink"/>
                  <w:noProof/>
                </w:rPr>
                <w:t>B.2.3</w:t>
              </w:r>
              <w:r>
                <w:rPr>
                  <w:noProof/>
                  <w:szCs w:val="22"/>
                  <w:lang w:val="en-GB" w:eastAsia="en-GB"/>
                </w:rPr>
                <w:tab/>
              </w:r>
              <w:r w:rsidRPr="000620DB">
                <w:rPr>
                  <w:rStyle w:val="Hyperlink"/>
                  <w:noProof/>
                </w:rPr>
                <w:t>Exchange Committee composition</w:t>
              </w:r>
              <w:r>
                <w:rPr>
                  <w:noProof/>
                  <w:webHidden/>
                </w:rPr>
                <w:tab/>
              </w:r>
              <w:r>
                <w:rPr>
                  <w:noProof/>
                  <w:webHidden/>
                </w:rPr>
                <w:fldChar w:fldCharType="begin"/>
              </w:r>
              <w:r>
                <w:rPr>
                  <w:noProof/>
                  <w:webHidden/>
                </w:rPr>
                <w:instrText xml:space="preserve"> PAGEREF _Toc19265831 \h </w:instrText>
              </w:r>
              <w:r>
                <w:rPr>
                  <w:noProof/>
                  <w:webHidden/>
                </w:rPr>
              </w:r>
              <w:r>
                <w:rPr>
                  <w:noProof/>
                  <w:webHidden/>
                </w:rPr>
                <w:fldChar w:fldCharType="separate"/>
              </w:r>
              <w:r>
                <w:rPr>
                  <w:noProof/>
                  <w:webHidden/>
                </w:rPr>
                <w:t>16</w:t>
              </w:r>
              <w:r>
                <w:rPr>
                  <w:noProof/>
                  <w:webHidden/>
                </w:rPr>
                <w:fldChar w:fldCharType="end"/>
              </w:r>
            </w:hyperlink>
          </w:p>
          <w:p w14:paraId="74CAA38E" w14:textId="77777777" w:rsidR="00143823" w:rsidRDefault="00143823" w:rsidP="00E001F1">
            <w:pPr>
              <w:pStyle w:val="TOC3"/>
              <w:framePr w:hSpace="0" w:wrap="auto" w:vAnchor="margin" w:hAnchor="text" w:xAlign="left" w:yAlign="inline"/>
              <w:rPr>
                <w:noProof/>
                <w:szCs w:val="22"/>
                <w:lang w:val="en-GB" w:eastAsia="en-GB"/>
              </w:rPr>
            </w:pPr>
            <w:hyperlink w:anchor="_Toc19265832" w:history="1">
              <w:r w:rsidRPr="000620DB">
                <w:rPr>
                  <w:rStyle w:val="Hyperlink"/>
                  <w:noProof/>
                </w:rPr>
                <w:t>B.2.4</w:t>
              </w:r>
              <w:r>
                <w:rPr>
                  <w:noProof/>
                  <w:szCs w:val="22"/>
                  <w:lang w:val="en-GB" w:eastAsia="en-GB"/>
                </w:rPr>
                <w:tab/>
              </w:r>
              <w:r w:rsidRPr="000620DB">
                <w:rPr>
                  <w:rStyle w:val="Hyperlink"/>
                  <w:noProof/>
                </w:rPr>
                <w:t>Exchange Committee chairperson</w:t>
              </w:r>
              <w:r>
                <w:rPr>
                  <w:noProof/>
                  <w:webHidden/>
                </w:rPr>
                <w:tab/>
              </w:r>
              <w:r>
                <w:rPr>
                  <w:noProof/>
                  <w:webHidden/>
                </w:rPr>
                <w:fldChar w:fldCharType="begin"/>
              </w:r>
              <w:r>
                <w:rPr>
                  <w:noProof/>
                  <w:webHidden/>
                </w:rPr>
                <w:instrText xml:space="preserve"> PAGEREF _Toc19265832 \h </w:instrText>
              </w:r>
              <w:r>
                <w:rPr>
                  <w:noProof/>
                  <w:webHidden/>
                </w:rPr>
              </w:r>
              <w:r>
                <w:rPr>
                  <w:noProof/>
                  <w:webHidden/>
                </w:rPr>
                <w:fldChar w:fldCharType="separate"/>
              </w:r>
              <w:r>
                <w:rPr>
                  <w:noProof/>
                  <w:webHidden/>
                </w:rPr>
                <w:t>16</w:t>
              </w:r>
              <w:r>
                <w:rPr>
                  <w:noProof/>
                  <w:webHidden/>
                </w:rPr>
                <w:fldChar w:fldCharType="end"/>
              </w:r>
            </w:hyperlink>
          </w:p>
          <w:p w14:paraId="1CF16E88" w14:textId="77777777" w:rsidR="00143823" w:rsidRDefault="00143823" w:rsidP="00E001F1">
            <w:pPr>
              <w:pStyle w:val="TOC3"/>
              <w:framePr w:hSpace="0" w:wrap="auto" w:vAnchor="margin" w:hAnchor="text" w:xAlign="left" w:yAlign="inline"/>
              <w:rPr>
                <w:noProof/>
                <w:szCs w:val="22"/>
                <w:lang w:val="en-GB" w:eastAsia="en-GB"/>
              </w:rPr>
            </w:pPr>
            <w:hyperlink w:anchor="_Toc19265833" w:history="1">
              <w:r w:rsidRPr="000620DB">
                <w:rPr>
                  <w:rStyle w:val="Hyperlink"/>
                  <w:noProof/>
                </w:rPr>
                <w:t>B.2.5</w:t>
              </w:r>
              <w:r>
                <w:rPr>
                  <w:noProof/>
                  <w:szCs w:val="22"/>
                  <w:lang w:val="en-GB" w:eastAsia="en-GB"/>
                </w:rPr>
                <w:tab/>
              </w:r>
              <w:r w:rsidRPr="000620DB">
                <w:rPr>
                  <w:rStyle w:val="Hyperlink"/>
                  <w:noProof/>
                </w:rPr>
                <w:t>Exchange Committee meetings</w:t>
              </w:r>
              <w:r>
                <w:rPr>
                  <w:noProof/>
                  <w:webHidden/>
                </w:rPr>
                <w:tab/>
              </w:r>
              <w:r>
                <w:rPr>
                  <w:noProof/>
                  <w:webHidden/>
                </w:rPr>
                <w:fldChar w:fldCharType="begin"/>
              </w:r>
              <w:r>
                <w:rPr>
                  <w:noProof/>
                  <w:webHidden/>
                </w:rPr>
                <w:instrText xml:space="preserve"> PAGEREF _Toc19265833 \h </w:instrText>
              </w:r>
              <w:r>
                <w:rPr>
                  <w:noProof/>
                  <w:webHidden/>
                </w:rPr>
              </w:r>
              <w:r>
                <w:rPr>
                  <w:noProof/>
                  <w:webHidden/>
                </w:rPr>
                <w:fldChar w:fldCharType="separate"/>
              </w:r>
              <w:r>
                <w:rPr>
                  <w:noProof/>
                  <w:webHidden/>
                </w:rPr>
                <w:t>16</w:t>
              </w:r>
              <w:r>
                <w:rPr>
                  <w:noProof/>
                  <w:webHidden/>
                </w:rPr>
                <w:fldChar w:fldCharType="end"/>
              </w:r>
            </w:hyperlink>
          </w:p>
          <w:p w14:paraId="752A191E" w14:textId="77777777" w:rsidR="00143823" w:rsidRDefault="00143823" w:rsidP="00E001F1">
            <w:pPr>
              <w:pStyle w:val="TOC3"/>
              <w:framePr w:hSpace="0" w:wrap="auto" w:vAnchor="margin" w:hAnchor="text" w:xAlign="left" w:yAlign="inline"/>
              <w:rPr>
                <w:noProof/>
                <w:szCs w:val="22"/>
                <w:lang w:val="en-GB" w:eastAsia="en-GB"/>
              </w:rPr>
            </w:pPr>
            <w:hyperlink w:anchor="_Toc19265834" w:history="1">
              <w:r w:rsidRPr="000620DB">
                <w:rPr>
                  <w:rStyle w:val="Hyperlink"/>
                  <w:noProof/>
                </w:rPr>
                <w:t>B.2.6</w:t>
              </w:r>
              <w:r>
                <w:rPr>
                  <w:noProof/>
                  <w:szCs w:val="22"/>
                  <w:lang w:val="en-GB" w:eastAsia="en-GB"/>
                </w:rPr>
                <w:tab/>
              </w:r>
              <w:r w:rsidRPr="000620DB">
                <w:rPr>
                  <w:rStyle w:val="Hyperlink"/>
                  <w:noProof/>
                </w:rPr>
                <w:t>Exchange Committee costs</w:t>
              </w:r>
              <w:r>
                <w:rPr>
                  <w:noProof/>
                  <w:webHidden/>
                </w:rPr>
                <w:tab/>
              </w:r>
              <w:r>
                <w:rPr>
                  <w:noProof/>
                  <w:webHidden/>
                </w:rPr>
                <w:fldChar w:fldCharType="begin"/>
              </w:r>
              <w:r>
                <w:rPr>
                  <w:noProof/>
                  <w:webHidden/>
                </w:rPr>
                <w:instrText xml:space="preserve"> PAGEREF _Toc19265834 \h </w:instrText>
              </w:r>
              <w:r>
                <w:rPr>
                  <w:noProof/>
                  <w:webHidden/>
                </w:rPr>
              </w:r>
              <w:r>
                <w:rPr>
                  <w:noProof/>
                  <w:webHidden/>
                </w:rPr>
                <w:fldChar w:fldCharType="separate"/>
              </w:r>
              <w:r>
                <w:rPr>
                  <w:noProof/>
                  <w:webHidden/>
                </w:rPr>
                <w:t>17</w:t>
              </w:r>
              <w:r>
                <w:rPr>
                  <w:noProof/>
                  <w:webHidden/>
                </w:rPr>
                <w:fldChar w:fldCharType="end"/>
              </w:r>
            </w:hyperlink>
          </w:p>
          <w:p w14:paraId="6B127933" w14:textId="77777777" w:rsidR="00143823" w:rsidRDefault="00143823" w:rsidP="00E001F1">
            <w:pPr>
              <w:pStyle w:val="TOC3"/>
              <w:framePr w:hSpace="0" w:wrap="auto" w:vAnchor="margin" w:hAnchor="text" w:xAlign="left" w:yAlign="inline"/>
              <w:rPr>
                <w:noProof/>
                <w:szCs w:val="22"/>
                <w:lang w:val="en-GB" w:eastAsia="en-GB"/>
              </w:rPr>
            </w:pPr>
            <w:hyperlink w:anchor="_Toc19265835" w:history="1">
              <w:r w:rsidRPr="000620DB">
                <w:rPr>
                  <w:rStyle w:val="Hyperlink"/>
                  <w:noProof/>
                </w:rPr>
                <w:t>B.2.7</w:t>
              </w:r>
              <w:r>
                <w:rPr>
                  <w:noProof/>
                  <w:szCs w:val="22"/>
                  <w:lang w:val="en-GB" w:eastAsia="en-GB"/>
                </w:rPr>
                <w:tab/>
              </w:r>
              <w:r w:rsidRPr="000620DB">
                <w:rPr>
                  <w:rStyle w:val="Hyperlink"/>
                  <w:noProof/>
                </w:rPr>
                <w:t>Exchange Committee confidentiality</w:t>
              </w:r>
              <w:r>
                <w:rPr>
                  <w:noProof/>
                  <w:webHidden/>
                </w:rPr>
                <w:tab/>
              </w:r>
              <w:r>
                <w:rPr>
                  <w:noProof/>
                  <w:webHidden/>
                </w:rPr>
                <w:fldChar w:fldCharType="begin"/>
              </w:r>
              <w:r>
                <w:rPr>
                  <w:noProof/>
                  <w:webHidden/>
                </w:rPr>
                <w:instrText xml:space="preserve"> PAGEREF _Toc19265835 \h </w:instrText>
              </w:r>
              <w:r>
                <w:rPr>
                  <w:noProof/>
                  <w:webHidden/>
                </w:rPr>
              </w:r>
              <w:r>
                <w:rPr>
                  <w:noProof/>
                  <w:webHidden/>
                </w:rPr>
                <w:fldChar w:fldCharType="separate"/>
              </w:r>
              <w:r>
                <w:rPr>
                  <w:noProof/>
                  <w:webHidden/>
                </w:rPr>
                <w:t>17</w:t>
              </w:r>
              <w:r>
                <w:rPr>
                  <w:noProof/>
                  <w:webHidden/>
                </w:rPr>
                <w:fldChar w:fldCharType="end"/>
              </w:r>
            </w:hyperlink>
          </w:p>
          <w:p w14:paraId="3EC0898C" w14:textId="77777777" w:rsidR="00143823" w:rsidRDefault="00143823" w:rsidP="00E001F1">
            <w:pPr>
              <w:pStyle w:val="TOC3"/>
              <w:framePr w:hSpace="0" w:wrap="auto" w:vAnchor="margin" w:hAnchor="text" w:xAlign="left" w:yAlign="inline"/>
              <w:rPr>
                <w:noProof/>
                <w:szCs w:val="22"/>
                <w:lang w:val="en-GB" w:eastAsia="en-GB"/>
              </w:rPr>
            </w:pPr>
            <w:hyperlink w:anchor="_Toc19265836" w:history="1">
              <w:r w:rsidRPr="000620DB">
                <w:rPr>
                  <w:rStyle w:val="Hyperlink"/>
                  <w:rFonts w:cs="Arial"/>
                  <w:noProof/>
                </w:rPr>
                <w:t>B.2.8</w:t>
              </w:r>
              <w:r>
                <w:rPr>
                  <w:noProof/>
                  <w:szCs w:val="22"/>
                  <w:lang w:val="en-GB" w:eastAsia="en-GB"/>
                </w:rPr>
                <w:tab/>
              </w:r>
              <w:r w:rsidRPr="000620DB">
                <w:rPr>
                  <w:rStyle w:val="Hyperlink"/>
                  <w:rFonts w:cs="Arial"/>
                  <w:noProof/>
                </w:rPr>
                <w:t>Market monitoring, surveillance and reporting function of SEMOpx</w:t>
              </w:r>
              <w:r>
                <w:rPr>
                  <w:noProof/>
                  <w:webHidden/>
                </w:rPr>
                <w:tab/>
              </w:r>
              <w:r>
                <w:rPr>
                  <w:noProof/>
                  <w:webHidden/>
                </w:rPr>
                <w:fldChar w:fldCharType="begin"/>
              </w:r>
              <w:r>
                <w:rPr>
                  <w:noProof/>
                  <w:webHidden/>
                </w:rPr>
                <w:instrText xml:space="preserve"> PAGEREF _Toc19265836 \h </w:instrText>
              </w:r>
              <w:r>
                <w:rPr>
                  <w:noProof/>
                  <w:webHidden/>
                </w:rPr>
              </w:r>
              <w:r>
                <w:rPr>
                  <w:noProof/>
                  <w:webHidden/>
                </w:rPr>
                <w:fldChar w:fldCharType="separate"/>
              </w:r>
              <w:r>
                <w:rPr>
                  <w:noProof/>
                  <w:webHidden/>
                </w:rPr>
                <w:t>17</w:t>
              </w:r>
              <w:r>
                <w:rPr>
                  <w:noProof/>
                  <w:webHidden/>
                </w:rPr>
                <w:fldChar w:fldCharType="end"/>
              </w:r>
            </w:hyperlink>
          </w:p>
          <w:p w14:paraId="7B69889D" w14:textId="77777777" w:rsidR="00143823" w:rsidRDefault="00143823" w:rsidP="00E001F1">
            <w:pPr>
              <w:pStyle w:val="TOC3"/>
              <w:framePr w:hSpace="0" w:wrap="auto" w:vAnchor="margin" w:hAnchor="text" w:xAlign="left" w:yAlign="inline"/>
              <w:rPr>
                <w:noProof/>
                <w:szCs w:val="22"/>
                <w:lang w:val="en-GB" w:eastAsia="en-GB"/>
              </w:rPr>
            </w:pPr>
            <w:hyperlink w:anchor="_Toc19265837" w:history="1">
              <w:r w:rsidRPr="000620DB">
                <w:rPr>
                  <w:rStyle w:val="Hyperlink"/>
                  <w:rFonts w:cs="Arial"/>
                  <w:noProof/>
                </w:rPr>
                <w:t>B.2.9</w:t>
              </w:r>
              <w:r>
                <w:rPr>
                  <w:noProof/>
                  <w:szCs w:val="22"/>
                  <w:lang w:val="en-GB" w:eastAsia="en-GB"/>
                </w:rPr>
                <w:tab/>
              </w:r>
              <w:r w:rsidRPr="000620DB">
                <w:rPr>
                  <w:rStyle w:val="Hyperlink"/>
                  <w:rFonts w:cs="Arial"/>
                  <w:noProof/>
                </w:rPr>
                <w:t>Exchange Members</w:t>
              </w:r>
              <w:r>
                <w:rPr>
                  <w:noProof/>
                  <w:webHidden/>
                </w:rPr>
                <w:tab/>
              </w:r>
              <w:r>
                <w:rPr>
                  <w:noProof/>
                  <w:webHidden/>
                </w:rPr>
                <w:fldChar w:fldCharType="begin"/>
              </w:r>
              <w:r>
                <w:rPr>
                  <w:noProof/>
                  <w:webHidden/>
                </w:rPr>
                <w:instrText xml:space="preserve"> PAGEREF _Toc19265837 \h </w:instrText>
              </w:r>
              <w:r>
                <w:rPr>
                  <w:noProof/>
                  <w:webHidden/>
                </w:rPr>
              </w:r>
              <w:r>
                <w:rPr>
                  <w:noProof/>
                  <w:webHidden/>
                </w:rPr>
                <w:fldChar w:fldCharType="separate"/>
              </w:r>
              <w:r>
                <w:rPr>
                  <w:noProof/>
                  <w:webHidden/>
                </w:rPr>
                <w:t>17</w:t>
              </w:r>
              <w:r>
                <w:rPr>
                  <w:noProof/>
                  <w:webHidden/>
                </w:rPr>
                <w:fldChar w:fldCharType="end"/>
              </w:r>
            </w:hyperlink>
          </w:p>
          <w:p w14:paraId="1AAAD730" w14:textId="77777777" w:rsidR="00143823" w:rsidRDefault="00143823" w:rsidP="00E001F1">
            <w:pPr>
              <w:pStyle w:val="TOC3"/>
              <w:framePr w:hSpace="0" w:wrap="auto" w:vAnchor="margin" w:hAnchor="text" w:xAlign="left" w:yAlign="inline"/>
              <w:rPr>
                <w:noProof/>
                <w:szCs w:val="22"/>
                <w:lang w:val="en-GB" w:eastAsia="en-GB"/>
              </w:rPr>
            </w:pPr>
            <w:hyperlink w:anchor="_Toc19265838" w:history="1">
              <w:r w:rsidRPr="000620DB">
                <w:rPr>
                  <w:rStyle w:val="Hyperlink"/>
                  <w:rFonts w:cs="Arial"/>
                  <w:noProof/>
                </w:rPr>
                <w:t>B.2.10</w:t>
              </w:r>
              <w:r>
                <w:rPr>
                  <w:noProof/>
                  <w:szCs w:val="22"/>
                  <w:lang w:val="en-GB" w:eastAsia="en-GB"/>
                </w:rPr>
                <w:tab/>
              </w:r>
              <w:r w:rsidRPr="000620DB">
                <w:rPr>
                  <w:rStyle w:val="Hyperlink"/>
                  <w:rFonts w:cs="Arial"/>
                  <w:noProof/>
                </w:rPr>
                <w:t>AOLR and data processing entities</w:t>
              </w:r>
              <w:r>
                <w:rPr>
                  <w:noProof/>
                  <w:webHidden/>
                </w:rPr>
                <w:tab/>
              </w:r>
              <w:r>
                <w:rPr>
                  <w:noProof/>
                  <w:webHidden/>
                </w:rPr>
                <w:fldChar w:fldCharType="begin"/>
              </w:r>
              <w:r>
                <w:rPr>
                  <w:noProof/>
                  <w:webHidden/>
                </w:rPr>
                <w:instrText xml:space="preserve"> PAGEREF _Toc19265838 \h </w:instrText>
              </w:r>
              <w:r>
                <w:rPr>
                  <w:noProof/>
                  <w:webHidden/>
                </w:rPr>
              </w:r>
              <w:r>
                <w:rPr>
                  <w:noProof/>
                  <w:webHidden/>
                </w:rPr>
                <w:fldChar w:fldCharType="separate"/>
              </w:r>
              <w:r>
                <w:rPr>
                  <w:noProof/>
                  <w:webHidden/>
                </w:rPr>
                <w:t>18</w:t>
              </w:r>
              <w:r>
                <w:rPr>
                  <w:noProof/>
                  <w:webHidden/>
                </w:rPr>
                <w:fldChar w:fldCharType="end"/>
              </w:r>
            </w:hyperlink>
          </w:p>
          <w:p w14:paraId="270E1259" w14:textId="77777777" w:rsidR="00143823" w:rsidRDefault="00143823" w:rsidP="00E001F1">
            <w:pPr>
              <w:pStyle w:val="TOC3"/>
              <w:framePr w:hSpace="0" w:wrap="auto" w:vAnchor="margin" w:hAnchor="text" w:xAlign="left" w:yAlign="inline"/>
              <w:rPr>
                <w:noProof/>
                <w:szCs w:val="22"/>
                <w:lang w:val="en-GB" w:eastAsia="en-GB"/>
              </w:rPr>
            </w:pPr>
            <w:hyperlink w:anchor="_Toc19265839" w:history="1">
              <w:r w:rsidRPr="000620DB">
                <w:rPr>
                  <w:rStyle w:val="Hyperlink"/>
                  <w:rFonts w:cs="Arial"/>
                  <w:noProof/>
                </w:rPr>
                <w:t>B.2.11</w:t>
              </w:r>
              <w:r>
                <w:rPr>
                  <w:noProof/>
                  <w:szCs w:val="22"/>
                  <w:lang w:val="en-GB" w:eastAsia="en-GB"/>
                </w:rPr>
                <w:tab/>
              </w:r>
              <w:r w:rsidRPr="000620DB">
                <w:rPr>
                  <w:rStyle w:val="Hyperlink"/>
                  <w:rFonts w:cs="Arial"/>
                  <w:noProof/>
                </w:rPr>
                <w:t>Clearing House</w:t>
              </w:r>
              <w:r>
                <w:rPr>
                  <w:noProof/>
                  <w:webHidden/>
                </w:rPr>
                <w:tab/>
              </w:r>
              <w:r>
                <w:rPr>
                  <w:noProof/>
                  <w:webHidden/>
                </w:rPr>
                <w:fldChar w:fldCharType="begin"/>
              </w:r>
              <w:r>
                <w:rPr>
                  <w:noProof/>
                  <w:webHidden/>
                </w:rPr>
                <w:instrText xml:space="preserve"> PAGEREF _Toc19265839 \h </w:instrText>
              </w:r>
              <w:r>
                <w:rPr>
                  <w:noProof/>
                  <w:webHidden/>
                </w:rPr>
              </w:r>
              <w:r>
                <w:rPr>
                  <w:noProof/>
                  <w:webHidden/>
                </w:rPr>
                <w:fldChar w:fldCharType="separate"/>
              </w:r>
              <w:r>
                <w:rPr>
                  <w:noProof/>
                  <w:webHidden/>
                </w:rPr>
                <w:t>18</w:t>
              </w:r>
              <w:r>
                <w:rPr>
                  <w:noProof/>
                  <w:webHidden/>
                </w:rPr>
                <w:fldChar w:fldCharType="end"/>
              </w:r>
            </w:hyperlink>
          </w:p>
          <w:p w14:paraId="61E2A5DD" w14:textId="77777777" w:rsidR="00143823" w:rsidRDefault="00143823" w:rsidP="00E001F1">
            <w:pPr>
              <w:pStyle w:val="TOC2"/>
              <w:framePr w:hSpace="0" w:wrap="auto" w:vAnchor="margin" w:hAnchor="text" w:xAlign="left" w:yAlign="inline"/>
              <w:rPr>
                <w:noProof/>
                <w:szCs w:val="22"/>
                <w:lang w:val="en-GB" w:eastAsia="en-GB"/>
              </w:rPr>
            </w:pPr>
            <w:hyperlink w:anchor="_Toc19265840" w:history="1">
              <w:r w:rsidRPr="000620DB">
                <w:rPr>
                  <w:rStyle w:val="Hyperlink"/>
                  <w:noProof/>
                </w:rPr>
                <w:t>B.3</w:t>
              </w:r>
              <w:r>
                <w:rPr>
                  <w:noProof/>
                  <w:szCs w:val="22"/>
                  <w:lang w:val="en-GB" w:eastAsia="en-GB"/>
                </w:rPr>
                <w:tab/>
              </w:r>
              <w:r w:rsidRPr="000620DB">
                <w:rPr>
                  <w:rStyle w:val="Hyperlink"/>
                  <w:noProof/>
                </w:rPr>
                <w:t>Legal Framework</w:t>
              </w:r>
              <w:r>
                <w:rPr>
                  <w:noProof/>
                  <w:webHidden/>
                </w:rPr>
                <w:tab/>
              </w:r>
              <w:r>
                <w:rPr>
                  <w:noProof/>
                  <w:webHidden/>
                </w:rPr>
                <w:fldChar w:fldCharType="begin"/>
              </w:r>
              <w:r>
                <w:rPr>
                  <w:noProof/>
                  <w:webHidden/>
                </w:rPr>
                <w:instrText xml:space="preserve"> PAGEREF _Toc19265840 \h </w:instrText>
              </w:r>
              <w:r>
                <w:rPr>
                  <w:noProof/>
                  <w:webHidden/>
                </w:rPr>
              </w:r>
              <w:r>
                <w:rPr>
                  <w:noProof/>
                  <w:webHidden/>
                </w:rPr>
                <w:fldChar w:fldCharType="separate"/>
              </w:r>
              <w:r>
                <w:rPr>
                  <w:noProof/>
                  <w:webHidden/>
                </w:rPr>
                <w:t>19</w:t>
              </w:r>
              <w:r>
                <w:rPr>
                  <w:noProof/>
                  <w:webHidden/>
                </w:rPr>
                <w:fldChar w:fldCharType="end"/>
              </w:r>
            </w:hyperlink>
          </w:p>
          <w:p w14:paraId="4F01FEB4" w14:textId="77777777" w:rsidR="00143823" w:rsidRDefault="00143823" w:rsidP="00E001F1">
            <w:pPr>
              <w:pStyle w:val="TOC3"/>
              <w:framePr w:hSpace="0" w:wrap="auto" w:vAnchor="margin" w:hAnchor="text" w:xAlign="left" w:yAlign="inline"/>
              <w:rPr>
                <w:noProof/>
                <w:szCs w:val="22"/>
                <w:lang w:val="en-GB" w:eastAsia="en-GB"/>
              </w:rPr>
            </w:pPr>
            <w:hyperlink w:anchor="_Toc19265841" w:history="1">
              <w:r w:rsidRPr="000620DB">
                <w:rPr>
                  <w:rStyle w:val="Hyperlink"/>
                  <w:noProof/>
                </w:rPr>
                <w:t>B.3.1</w:t>
              </w:r>
              <w:r>
                <w:rPr>
                  <w:noProof/>
                  <w:szCs w:val="22"/>
                  <w:lang w:val="en-GB" w:eastAsia="en-GB"/>
                </w:rPr>
                <w:tab/>
              </w:r>
              <w:r w:rsidRPr="000620DB">
                <w:rPr>
                  <w:rStyle w:val="Hyperlink"/>
                  <w:noProof/>
                </w:rPr>
                <w:t>Instruments governing conduct and participation in the Exchange</w:t>
              </w:r>
              <w:r>
                <w:rPr>
                  <w:noProof/>
                  <w:webHidden/>
                </w:rPr>
                <w:tab/>
              </w:r>
              <w:r>
                <w:rPr>
                  <w:noProof/>
                  <w:webHidden/>
                </w:rPr>
                <w:fldChar w:fldCharType="begin"/>
              </w:r>
              <w:r>
                <w:rPr>
                  <w:noProof/>
                  <w:webHidden/>
                </w:rPr>
                <w:instrText xml:space="preserve"> PAGEREF _Toc19265841 \h </w:instrText>
              </w:r>
              <w:r>
                <w:rPr>
                  <w:noProof/>
                  <w:webHidden/>
                </w:rPr>
              </w:r>
              <w:r>
                <w:rPr>
                  <w:noProof/>
                  <w:webHidden/>
                </w:rPr>
                <w:fldChar w:fldCharType="separate"/>
              </w:r>
              <w:r>
                <w:rPr>
                  <w:noProof/>
                  <w:webHidden/>
                </w:rPr>
                <w:t>19</w:t>
              </w:r>
              <w:r>
                <w:rPr>
                  <w:noProof/>
                  <w:webHidden/>
                </w:rPr>
                <w:fldChar w:fldCharType="end"/>
              </w:r>
            </w:hyperlink>
          </w:p>
          <w:p w14:paraId="1A951D0E" w14:textId="77777777" w:rsidR="00143823" w:rsidRDefault="00143823" w:rsidP="00E001F1">
            <w:pPr>
              <w:pStyle w:val="TOC3"/>
              <w:framePr w:hSpace="0" w:wrap="auto" w:vAnchor="margin" w:hAnchor="text" w:xAlign="left" w:yAlign="inline"/>
              <w:rPr>
                <w:noProof/>
                <w:szCs w:val="22"/>
                <w:lang w:val="en-GB" w:eastAsia="en-GB"/>
              </w:rPr>
            </w:pPr>
            <w:hyperlink w:anchor="_Toc19265842" w:history="1">
              <w:r w:rsidRPr="000620DB">
                <w:rPr>
                  <w:rStyle w:val="Hyperlink"/>
                  <w:noProof/>
                </w:rPr>
                <w:t>B.3.2</w:t>
              </w:r>
              <w:r>
                <w:rPr>
                  <w:noProof/>
                  <w:szCs w:val="22"/>
                  <w:lang w:val="en-GB" w:eastAsia="en-GB"/>
                </w:rPr>
                <w:tab/>
              </w:r>
              <w:r w:rsidRPr="000620DB">
                <w:rPr>
                  <w:rStyle w:val="Hyperlink"/>
                  <w:noProof/>
                </w:rPr>
                <w:t>Exchange Membership Agreement</w:t>
              </w:r>
              <w:r>
                <w:rPr>
                  <w:noProof/>
                  <w:webHidden/>
                </w:rPr>
                <w:tab/>
              </w:r>
              <w:r>
                <w:rPr>
                  <w:noProof/>
                  <w:webHidden/>
                </w:rPr>
                <w:fldChar w:fldCharType="begin"/>
              </w:r>
              <w:r>
                <w:rPr>
                  <w:noProof/>
                  <w:webHidden/>
                </w:rPr>
                <w:instrText xml:space="preserve"> PAGEREF _Toc19265842 \h </w:instrText>
              </w:r>
              <w:r>
                <w:rPr>
                  <w:noProof/>
                  <w:webHidden/>
                </w:rPr>
              </w:r>
              <w:r>
                <w:rPr>
                  <w:noProof/>
                  <w:webHidden/>
                </w:rPr>
                <w:fldChar w:fldCharType="separate"/>
              </w:r>
              <w:r>
                <w:rPr>
                  <w:noProof/>
                  <w:webHidden/>
                </w:rPr>
                <w:t>19</w:t>
              </w:r>
              <w:r>
                <w:rPr>
                  <w:noProof/>
                  <w:webHidden/>
                </w:rPr>
                <w:fldChar w:fldCharType="end"/>
              </w:r>
            </w:hyperlink>
          </w:p>
          <w:p w14:paraId="65885782" w14:textId="77777777" w:rsidR="00143823" w:rsidRDefault="00143823" w:rsidP="00E001F1">
            <w:pPr>
              <w:pStyle w:val="TOC3"/>
              <w:framePr w:hSpace="0" w:wrap="auto" w:vAnchor="margin" w:hAnchor="text" w:xAlign="left" w:yAlign="inline"/>
              <w:rPr>
                <w:noProof/>
                <w:szCs w:val="22"/>
                <w:lang w:val="en-GB" w:eastAsia="en-GB"/>
              </w:rPr>
            </w:pPr>
            <w:hyperlink w:anchor="_Toc19265843" w:history="1">
              <w:r w:rsidRPr="000620DB">
                <w:rPr>
                  <w:rStyle w:val="Hyperlink"/>
                  <w:noProof/>
                </w:rPr>
                <w:t>B.3.3</w:t>
              </w:r>
              <w:r>
                <w:rPr>
                  <w:noProof/>
                  <w:szCs w:val="22"/>
                  <w:lang w:val="en-GB" w:eastAsia="en-GB"/>
                </w:rPr>
                <w:tab/>
              </w:r>
              <w:r w:rsidRPr="000620DB">
                <w:rPr>
                  <w:rStyle w:val="Hyperlink"/>
                  <w:noProof/>
                </w:rPr>
                <w:t>Procedures</w:t>
              </w:r>
              <w:r>
                <w:rPr>
                  <w:noProof/>
                  <w:webHidden/>
                </w:rPr>
                <w:tab/>
              </w:r>
              <w:r>
                <w:rPr>
                  <w:noProof/>
                  <w:webHidden/>
                </w:rPr>
                <w:fldChar w:fldCharType="begin"/>
              </w:r>
              <w:r>
                <w:rPr>
                  <w:noProof/>
                  <w:webHidden/>
                </w:rPr>
                <w:instrText xml:space="preserve"> PAGEREF _Toc19265843 \h </w:instrText>
              </w:r>
              <w:r>
                <w:rPr>
                  <w:noProof/>
                  <w:webHidden/>
                </w:rPr>
              </w:r>
              <w:r>
                <w:rPr>
                  <w:noProof/>
                  <w:webHidden/>
                </w:rPr>
                <w:fldChar w:fldCharType="separate"/>
              </w:r>
              <w:r>
                <w:rPr>
                  <w:noProof/>
                  <w:webHidden/>
                </w:rPr>
                <w:t>19</w:t>
              </w:r>
              <w:r>
                <w:rPr>
                  <w:noProof/>
                  <w:webHidden/>
                </w:rPr>
                <w:fldChar w:fldCharType="end"/>
              </w:r>
            </w:hyperlink>
          </w:p>
          <w:p w14:paraId="3A92039F" w14:textId="77777777" w:rsidR="00143823" w:rsidRDefault="00143823" w:rsidP="00E001F1">
            <w:pPr>
              <w:pStyle w:val="TOC3"/>
              <w:framePr w:hSpace="0" w:wrap="auto" w:vAnchor="margin" w:hAnchor="text" w:xAlign="left" w:yAlign="inline"/>
              <w:rPr>
                <w:noProof/>
                <w:szCs w:val="22"/>
                <w:lang w:val="en-GB" w:eastAsia="en-GB"/>
              </w:rPr>
            </w:pPr>
            <w:hyperlink w:anchor="_Toc19265844" w:history="1">
              <w:r w:rsidRPr="000620DB">
                <w:rPr>
                  <w:rStyle w:val="Hyperlink"/>
                  <w:noProof/>
                </w:rPr>
                <w:t>B.3.4</w:t>
              </w:r>
              <w:r>
                <w:rPr>
                  <w:noProof/>
                  <w:szCs w:val="22"/>
                  <w:lang w:val="en-GB" w:eastAsia="en-GB"/>
                </w:rPr>
                <w:tab/>
              </w:r>
              <w:r w:rsidRPr="000620DB">
                <w:rPr>
                  <w:rStyle w:val="Hyperlink"/>
                  <w:noProof/>
                </w:rPr>
                <w:t>Publication of SEMOpx Rules and Procedures</w:t>
              </w:r>
              <w:r>
                <w:rPr>
                  <w:noProof/>
                  <w:webHidden/>
                </w:rPr>
                <w:tab/>
              </w:r>
              <w:r>
                <w:rPr>
                  <w:noProof/>
                  <w:webHidden/>
                </w:rPr>
                <w:fldChar w:fldCharType="begin"/>
              </w:r>
              <w:r>
                <w:rPr>
                  <w:noProof/>
                  <w:webHidden/>
                </w:rPr>
                <w:instrText xml:space="preserve"> PAGEREF _Toc19265844 \h </w:instrText>
              </w:r>
              <w:r>
                <w:rPr>
                  <w:noProof/>
                  <w:webHidden/>
                </w:rPr>
              </w:r>
              <w:r>
                <w:rPr>
                  <w:noProof/>
                  <w:webHidden/>
                </w:rPr>
                <w:fldChar w:fldCharType="separate"/>
              </w:r>
              <w:r>
                <w:rPr>
                  <w:noProof/>
                  <w:webHidden/>
                </w:rPr>
                <w:t>20</w:t>
              </w:r>
              <w:r>
                <w:rPr>
                  <w:noProof/>
                  <w:webHidden/>
                </w:rPr>
                <w:fldChar w:fldCharType="end"/>
              </w:r>
            </w:hyperlink>
          </w:p>
          <w:p w14:paraId="0EA1CC19" w14:textId="77777777" w:rsidR="00143823" w:rsidRDefault="00143823" w:rsidP="00E001F1">
            <w:pPr>
              <w:pStyle w:val="TOC3"/>
              <w:framePr w:hSpace="0" w:wrap="auto" w:vAnchor="margin" w:hAnchor="text" w:xAlign="left" w:yAlign="inline"/>
              <w:rPr>
                <w:noProof/>
                <w:szCs w:val="22"/>
                <w:lang w:val="en-GB" w:eastAsia="en-GB"/>
              </w:rPr>
            </w:pPr>
            <w:hyperlink w:anchor="_Toc19265845" w:history="1">
              <w:r w:rsidRPr="000620DB">
                <w:rPr>
                  <w:rStyle w:val="Hyperlink"/>
                  <w:noProof/>
                </w:rPr>
                <w:t>B.3.5</w:t>
              </w:r>
              <w:r>
                <w:rPr>
                  <w:noProof/>
                  <w:szCs w:val="22"/>
                  <w:lang w:val="en-GB" w:eastAsia="en-GB"/>
                </w:rPr>
                <w:tab/>
              </w:r>
              <w:r w:rsidRPr="000620DB">
                <w:rPr>
                  <w:rStyle w:val="Hyperlink"/>
                  <w:noProof/>
                </w:rPr>
                <w:t>Governing law and jurisdiction</w:t>
              </w:r>
              <w:r>
                <w:rPr>
                  <w:noProof/>
                  <w:webHidden/>
                </w:rPr>
                <w:tab/>
              </w:r>
              <w:r>
                <w:rPr>
                  <w:noProof/>
                  <w:webHidden/>
                </w:rPr>
                <w:fldChar w:fldCharType="begin"/>
              </w:r>
              <w:r>
                <w:rPr>
                  <w:noProof/>
                  <w:webHidden/>
                </w:rPr>
                <w:instrText xml:space="preserve"> PAGEREF _Toc19265845 \h </w:instrText>
              </w:r>
              <w:r>
                <w:rPr>
                  <w:noProof/>
                  <w:webHidden/>
                </w:rPr>
              </w:r>
              <w:r>
                <w:rPr>
                  <w:noProof/>
                  <w:webHidden/>
                </w:rPr>
                <w:fldChar w:fldCharType="separate"/>
              </w:r>
              <w:r>
                <w:rPr>
                  <w:noProof/>
                  <w:webHidden/>
                </w:rPr>
                <w:t>21</w:t>
              </w:r>
              <w:r>
                <w:rPr>
                  <w:noProof/>
                  <w:webHidden/>
                </w:rPr>
                <w:fldChar w:fldCharType="end"/>
              </w:r>
            </w:hyperlink>
          </w:p>
          <w:p w14:paraId="701F8CAF" w14:textId="77777777" w:rsidR="00143823" w:rsidRDefault="00143823" w:rsidP="00E001F1">
            <w:pPr>
              <w:pStyle w:val="TOC3"/>
              <w:framePr w:hSpace="0" w:wrap="auto" w:vAnchor="margin" w:hAnchor="text" w:xAlign="left" w:yAlign="inline"/>
              <w:rPr>
                <w:noProof/>
                <w:szCs w:val="22"/>
                <w:lang w:val="en-GB" w:eastAsia="en-GB"/>
              </w:rPr>
            </w:pPr>
            <w:hyperlink w:anchor="_Toc19265846" w:history="1">
              <w:r w:rsidRPr="000620DB">
                <w:rPr>
                  <w:rStyle w:val="Hyperlink"/>
                  <w:noProof/>
                </w:rPr>
                <w:t>B.3.6</w:t>
              </w:r>
              <w:r>
                <w:rPr>
                  <w:noProof/>
                  <w:szCs w:val="22"/>
                  <w:lang w:val="en-GB" w:eastAsia="en-GB"/>
                </w:rPr>
                <w:tab/>
              </w:r>
              <w:r w:rsidRPr="000620DB">
                <w:rPr>
                  <w:rStyle w:val="Hyperlink"/>
                  <w:noProof/>
                </w:rPr>
                <w:t>Term</w:t>
              </w:r>
              <w:r>
                <w:rPr>
                  <w:noProof/>
                  <w:webHidden/>
                </w:rPr>
                <w:tab/>
              </w:r>
              <w:r>
                <w:rPr>
                  <w:noProof/>
                  <w:webHidden/>
                </w:rPr>
                <w:fldChar w:fldCharType="begin"/>
              </w:r>
              <w:r>
                <w:rPr>
                  <w:noProof/>
                  <w:webHidden/>
                </w:rPr>
                <w:instrText xml:space="preserve"> PAGEREF _Toc19265846 \h </w:instrText>
              </w:r>
              <w:r>
                <w:rPr>
                  <w:noProof/>
                  <w:webHidden/>
                </w:rPr>
              </w:r>
              <w:r>
                <w:rPr>
                  <w:noProof/>
                  <w:webHidden/>
                </w:rPr>
                <w:fldChar w:fldCharType="separate"/>
              </w:r>
              <w:r>
                <w:rPr>
                  <w:noProof/>
                  <w:webHidden/>
                </w:rPr>
                <w:t>21</w:t>
              </w:r>
              <w:r>
                <w:rPr>
                  <w:noProof/>
                  <w:webHidden/>
                </w:rPr>
                <w:fldChar w:fldCharType="end"/>
              </w:r>
            </w:hyperlink>
          </w:p>
          <w:p w14:paraId="0564F8DC" w14:textId="77777777" w:rsidR="00143823" w:rsidRDefault="00143823" w:rsidP="00E001F1">
            <w:pPr>
              <w:pStyle w:val="TOC3"/>
              <w:framePr w:hSpace="0" w:wrap="auto" w:vAnchor="margin" w:hAnchor="text" w:xAlign="left" w:yAlign="inline"/>
              <w:rPr>
                <w:noProof/>
                <w:szCs w:val="22"/>
                <w:lang w:val="en-GB" w:eastAsia="en-GB"/>
              </w:rPr>
            </w:pPr>
            <w:hyperlink w:anchor="_Toc19265847" w:history="1">
              <w:r w:rsidRPr="000620DB">
                <w:rPr>
                  <w:rStyle w:val="Hyperlink"/>
                  <w:noProof/>
                </w:rPr>
                <w:t>B.3.7</w:t>
              </w:r>
              <w:r>
                <w:rPr>
                  <w:noProof/>
                  <w:szCs w:val="22"/>
                  <w:lang w:val="en-GB" w:eastAsia="en-GB"/>
                </w:rPr>
                <w:tab/>
              </w:r>
              <w:r w:rsidRPr="000620DB">
                <w:rPr>
                  <w:rStyle w:val="Hyperlink"/>
                  <w:noProof/>
                </w:rPr>
                <w:t>Priority</w:t>
              </w:r>
              <w:r>
                <w:rPr>
                  <w:noProof/>
                  <w:webHidden/>
                </w:rPr>
                <w:tab/>
              </w:r>
              <w:r>
                <w:rPr>
                  <w:noProof/>
                  <w:webHidden/>
                </w:rPr>
                <w:fldChar w:fldCharType="begin"/>
              </w:r>
              <w:r>
                <w:rPr>
                  <w:noProof/>
                  <w:webHidden/>
                </w:rPr>
                <w:instrText xml:space="preserve"> PAGEREF _Toc19265847 \h </w:instrText>
              </w:r>
              <w:r>
                <w:rPr>
                  <w:noProof/>
                  <w:webHidden/>
                </w:rPr>
              </w:r>
              <w:r>
                <w:rPr>
                  <w:noProof/>
                  <w:webHidden/>
                </w:rPr>
                <w:fldChar w:fldCharType="separate"/>
              </w:r>
              <w:r>
                <w:rPr>
                  <w:noProof/>
                  <w:webHidden/>
                </w:rPr>
                <w:t>21</w:t>
              </w:r>
              <w:r>
                <w:rPr>
                  <w:noProof/>
                  <w:webHidden/>
                </w:rPr>
                <w:fldChar w:fldCharType="end"/>
              </w:r>
            </w:hyperlink>
          </w:p>
          <w:p w14:paraId="0DABB6F7" w14:textId="77777777" w:rsidR="00143823" w:rsidRDefault="00143823" w:rsidP="00E001F1">
            <w:pPr>
              <w:pStyle w:val="TOC2"/>
              <w:framePr w:hSpace="0" w:wrap="auto" w:vAnchor="margin" w:hAnchor="text" w:xAlign="left" w:yAlign="inline"/>
              <w:rPr>
                <w:noProof/>
                <w:szCs w:val="22"/>
                <w:lang w:val="en-GB" w:eastAsia="en-GB"/>
              </w:rPr>
            </w:pPr>
            <w:hyperlink w:anchor="_Toc19265848" w:history="1">
              <w:r w:rsidRPr="000620DB">
                <w:rPr>
                  <w:rStyle w:val="Hyperlink"/>
                  <w:noProof/>
                </w:rPr>
                <w:t>B.4</w:t>
              </w:r>
              <w:r>
                <w:rPr>
                  <w:noProof/>
                  <w:szCs w:val="22"/>
                  <w:lang w:val="en-GB" w:eastAsia="en-GB"/>
                </w:rPr>
                <w:tab/>
              </w:r>
              <w:r w:rsidRPr="000620DB">
                <w:rPr>
                  <w:rStyle w:val="Hyperlink"/>
                  <w:noProof/>
                </w:rPr>
                <w:t>Obligations on Parties</w:t>
              </w:r>
              <w:r>
                <w:rPr>
                  <w:noProof/>
                  <w:webHidden/>
                </w:rPr>
                <w:tab/>
              </w:r>
              <w:r>
                <w:rPr>
                  <w:noProof/>
                  <w:webHidden/>
                </w:rPr>
                <w:fldChar w:fldCharType="begin"/>
              </w:r>
              <w:r>
                <w:rPr>
                  <w:noProof/>
                  <w:webHidden/>
                </w:rPr>
                <w:instrText xml:space="preserve"> PAGEREF _Toc19265848 \h </w:instrText>
              </w:r>
              <w:r>
                <w:rPr>
                  <w:noProof/>
                  <w:webHidden/>
                </w:rPr>
              </w:r>
              <w:r>
                <w:rPr>
                  <w:noProof/>
                  <w:webHidden/>
                </w:rPr>
                <w:fldChar w:fldCharType="separate"/>
              </w:r>
              <w:r>
                <w:rPr>
                  <w:noProof/>
                  <w:webHidden/>
                </w:rPr>
                <w:t>21</w:t>
              </w:r>
              <w:r>
                <w:rPr>
                  <w:noProof/>
                  <w:webHidden/>
                </w:rPr>
                <w:fldChar w:fldCharType="end"/>
              </w:r>
            </w:hyperlink>
          </w:p>
          <w:p w14:paraId="0F96C733" w14:textId="77777777" w:rsidR="00143823" w:rsidRDefault="00143823" w:rsidP="00E001F1">
            <w:pPr>
              <w:pStyle w:val="TOC3"/>
              <w:framePr w:hSpace="0" w:wrap="auto" w:vAnchor="margin" w:hAnchor="text" w:xAlign="left" w:yAlign="inline"/>
              <w:rPr>
                <w:noProof/>
                <w:szCs w:val="22"/>
                <w:lang w:val="en-GB" w:eastAsia="en-GB"/>
              </w:rPr>
            </w:pPr>
            <w:hyperlink w:anchor="_Toc19265849" w:history="1">
              <w:r w:rsidRPr="000620DB">
                <w:rPr>
                  <w:rStyle w:val="Hyperlink"/>
                  <w:noProof/>
                </w:rPr>
                <w:t>B.4.1</w:t>
              </w:r>
              <w:r>
                <w:rPr>
                  <w:noProof/>
                  <w:szCs w:val="22"/>
                  <w:lang w:val="en-GB" w:eastAsia="en-GB"/>
                </w:rPr>
                <w:tab/>
              </w:r>
              <w:r w:rsidRPr="000620DB">
                <w:rPr>
                  <w:rStyle w:val="Hyperlink"/>
                  <w:noProof/>
                </w:rPr>
                <w:t>Compliance with instruments</w:t>
              </w:r>
              <w:r>
                <w:rPr>
                  <w:noProof/>
                  <w:webHidden/>
                </w:rPr>
                <w:tab/>
              </w:r>
              <w:r>
                <w:rPr>
                  <w:noProof/>
                  <w:webHidden/>
                </w:rPr>
                <w:fldChar w:fldCharType="begin"/>
              </w:r>
              <w:r>
                <w:rPr>
                  <w:noProof/>
                  <w:webHidden/>
                </w:rPr>
                <w:instrText xml:space="preserve"> PAGEREF _Toc19265849 \h </w:instrText>
              </w:r>
              <w:r>
                <w:rPr>
                  <w:noProof/>
                  <w:webHidden/>
                </w:rPr>
              </w:r>
              <w:r>
                <w:rPr>
                  <w:noProof/>
                  <w:webHidden/>
                </w:rPr>
                <w:fldChar w:fldCharType="separate"/>
              </w:r>
              <w:r>
                <w:rPr>
                  <w:noProof/>
                  <w:webHidden/>
                </w:rPr>
                <w:t>21</w:t>
              </w:r>
              <w:r>
                <w:rPr>
                  <w:noProof/>
                  <w:webHidden/>
                </w:rPr>
                <w:fldChar w:fldCharType="end"/>
              </w:r>
            </w:hyperlink>
          </w:p>
          <w:p w14:paraId="26649C1D" w14:textId="77777777" w:rsidR="00143823" w:rsidRDefault="00143823" w:rsidP="00E001F1">
            <w:pPr>
              <w:pStyle w:val="TOC3"/>
              <w:framePr w:hSpace="0" w:wrap="auto" w:vAnchor="margin" w:hAnchor="text" w:xAlign="left" w:yAlign="inline"/>
              <w:rPr>
                <w:noProof/>
                <w:szCs w:val="22"/>
                <w:lang w:val="en-GB" w:eastAsia="en-GB"/>
              </w:rPr>
            </w:pPr>
            <w:hyperlink w:anchor="_Toc19265850" w:history="1">
              <w:r w:rsidRPr="000620DB">
                <w:rPr>
                  <w:rStyle w:val="Hyperlink"/>
                  <w:noProof/>
                </w:rPr>
                <w:t>B.4.2</w:t>
              </w:r>
              <w:r>
                <w:rPr>
                  <w:noProof/>
                  <w:szCs w:val="22"/>
                  <w:lang w:val="en-GB" w:eastAsia="en-GB"/>
                </w:rPr>
                <w:tab/>
              </w:r>
              <w:r w:rsidRPr="000620DB">
                <w:rPr>
                  <w:rStyle w:val="Hyperlink"/>
                  <w:noProof/>
                </w:rPr>
                <w:t>Responsibility for service providers and sub-contractors</w:t>
              </w:r>
              <w:r>
                <w:rPr>
                  <w:noProof/>
                  <w:webHidden/>
                </w:rPr>
                <w:tab/>
              </w:r>
              <w:r>
                <w:rPr>
                  <w:noProof/>
                  <w:webHidden/>
                </w:rPr>
                <w:fldChar w:fldCharType="begin"/>
              </w:r>
              <w:r>
                <w:rPr>
                  <w:noProof/>
                  <w:webHidden/>
                </w:rPr>
                <w:instrText xml:space="preserve"> PAGEREF _Toc19265850 \h </w:instrText>
              </w:r>
              <w:r>
                <w:rPr>
                  <w:noProof/>
                  <w:webHidden/>
                </w:rPr>
              </w:r>
              <w:r>
                <w:rPr>
                  <w:noProof/>
                  <w:webHidden/>
                </w:rPr>
                <w:fldChar w:fldCharType="separate"/>
              </w:r>
              <w:r>
                <w:rPr>
                  <w:noProof/>
                  <w:webHidden/>
                </w:rPr>
                <w:t>22</w:t>
              </w:r>
              <w:r>
                <w:rPr>
                  <w:noProof/>
                  <w:webHidden/>
                </w:rPr>
                <w:fldChar w:fldCharType="end"/>
              </w:r>
            </w:hyperlink>
          </w:p>
          <w:p w14:paraId="7CC5BAEE" w14:textId="77777777" w:rsidR="00143823" w:rsidRDefault="00143823" w:rsidP="00E001F1">
            <w:pPr>
              <w:pStyle w:val="TOC3"/>
              <w:framePr w:hSpace="0" w:wrap="auto" w:vAnchor="margin" w:hAnchor="text" w:xAlign="left" w:yAlign="inline"/>
              <w:rPr>
                <w:noProof/>
                <w:szCs w:val="22"/>
                <w:lang w:val="en-GB" w:eastAsia="en-GB"/>
              </w:rPr>
            </w:pPr>
            <w:hyperlink w:anchor="_Toc19265851" w:history="1">
              <w:r w:rsidRPr="000620DB">
                <w:rPr>
                  <w:rStyle w:val="Hyperlink"/>
                  <w:noProof/>
                </w:rPr>
                <w:t>B.4.3</w:t>
              </w:r>
              <w:r>
                <w:rPr>
                  <w:noProof/>
                  <w:szCs w:val="22"/>
                  <w:lang w:val="en-GB" w:eastAsia="en-GB"/>
                </w:rPr>
                <w:tab/>
              </w:r>
              <w:r w:rsidRPr="000620DB">
                <w:rPr>
                  <w:rStyle w:val="Hyperlink"/>
                  <w:noProof/>
                </w:rPr>
                <w:t>No undue discrimination</w:t>
              </w:r>
              <w:r>
                <w:rPr>
                  <w:noProof/>
                  <w:webHidden/>
                </w:rPr>
                <w:tab/>
              </w:r>
              <w:r>
                <w:rPr>
                  <w:noProof/>
                  <w:webHidden/>
                </w:rPr>
                <w:fldChar w:fldCharType="begin"/>
              </w:r>
              <w:r>
                <w:rPr>
                  <w:noProof/>
                  <w:webHidden/>
                </w:rPr>
                <w:instrText xml:space="preserve"> PAGEREF _Toc19265851 \h </w:instrText>
              </w:r>
              <w:r>
                <w:rPr>
                  <w:noProof/>
                  <w:webHidden/>
                </w:rPr>
              </w:r>
              <w:r>
                <w:rPr>
                  <w:noProof/>
                  <w:webHidden/>
                </w:rPr>
                <w:fldChar w:fldCharType="separate"/>
              </w:r>
              <w:r>
                <w:rPr>
                  <w:noProof/>
                  <w:webHidden/>
                </w:rPr>
                <w:t>23</w:t>
              </w:r>
              <w:r>
                <w:rPr>
                  <w:noProof/>
                  <w:webHidden/>
                </w:rPr>
                <w:fldChar w:fldCharType="end"/>
              </w:r>
            </w:hyperlink>
          </w:p>
          <w:p w14:paraId="48A137B8" w14:textId="77777777" w:rsidR="00143823" w:rsidRDefault="00143823" w:rsidP="00E001F1">
            <w:pPr>
              <w:pStyle w:val="TOC3"/>
              <w:framePr w:hSpace="0" w:wrap="auto" w:vAnchor="margin" w:hAnchor="text" w:xAlign="left" w:yAlign="inline"/>
              <w:rPr>
                <w:noProof/>
                <w:szCs w:val="22"/>
                <w:lang w:val="en-GB" w:eastAsia="en-GB"/>
              </w:rPr>
            </w:pPr>
            <w:hyperlink w:anchor="_Toc19265852" w:history="1">
              <w:r w:rsidRPr="000620DB">
                <w:rPr>
                  <w:rStyle w:val="Hyperlink"/>
                  <w:noProof/>
                </w:rPr>
                <w:t>B.4.4</w:t>
              </w:r>
              <w:r>
                <w:rPr>
                  <w:noProof/>
                  <w:szCs w:val="22"/>
                  <w:lang w:val="en-GB" w:eastAsia="en-GB"/>
                </w:rPr>
                <w:tab/>
              </w:r>
              <w:r w:rsidRPr="000620DB">
                <w:rPr>
                  <w:rStyle w:val="Hyperlink"/>
                  <w:noProof/>
                </w:rPr>
                <w:t>Powers and obligations in case of emergency</w:t>
              </w:r>
              <w:r>
                <w:rPr>
                  <w:noProof/>
                  <w:webHidden/>
                </w:rPr>
                <w:tab/>
              </w:r>
              <w:r>
                <w:rPr>
                  <w:noProof/>
                  <w:webHidden/>
                </w:rPr>
                <w:fldChar w:fldCharType="begin"/>
              </w:r>
              <w:r>
                <w:rPr>
                  <w:noProof/>
                  <w:webHidden/>
                </w:rPr>
                <w:instrText xml:space="preserve"> PAGEREF _Toc19265852 \h </w:instrText>
              </w:r>
              <w:r>
                <w:rPr>
                  <w:noProof/>
                  <w:webHidden/>
                </w:rPr>
              </w:r>
              <w:r>
                <w:rPr>
                  <w:noProof/>
                  <w:webHidden/>
                </w:rPr>
                <w:fldChar w:fldCharType="separate"/>
              </w:r>
              <w:r>
                <w:rPr>
                  <w:noProof/>
                  <w:webHidden/>
                </w:rPr>
                <w:t>23</w:t>
              </w:r>
              <w:r>
                <w:rPr>
                  <w:noProof/>
                  <w:webHidden/>
                </w:rPr>
                <w:fldChar w:fldCharType="end"/>
              </w:r>
            </w:hyperlink>
          </w:p>
          <w:p w14:paraId="6BE3600A" w14:textId="77777777" w:rsidR="00143823" w:rsidRDefault="00143823" w:rsidP="00E001F1">
            <w:pPr>
              <w:pStyle w:val="TOC3"/>
              <w:framePr w:hSpace="0" w:wrap="auto" w:vAnchor="margin" w:hAnchor="text" w:xAlign="left" w:yAlign="inline"/>
              <w:rPr>
                <w:noProof/>
                <w:szCs w:val="22"/>
                <w:lang w:val="en-GB" w:eastAsia="en-GB"/>
              </w:rPr>
            </w:pPr>
            <w:hyperlink w:anchor="_Toc19265853" w:history="1">
              <w:r w:rsidRPr="000620DB">
                <w:rPr>
                  <w:rStyle w:val="Hyperlink"/>
                  <w:noProof/>
                </w:rPr>
                <w:t>B.4.5</w:t>
              </w:r>
              <w:r>
                <w:rPr>
                  <w:noProof/>
                  <w:szCs w:val="22"/>
                  <w:lang w:val="en-GB" w:eastAsia="en-GB"/>
                </w:rPr>
                <w:tab/>
              </w:r>
              <w:r w:rsidRPr="000620DB">
                <w:rPr>
                  <w:rStyle w:val="Hyperlink"/>
                  <w:noProof/>
                </w:rPr>
                <w:t>Regulatory Requirements</w:t>
              </w:r>
              <w:r>
                <w:rPr>
                  <w:noProof/>
                  <w:webHidden/>
                </w:rPr>
                <w:tab/>
              </w:r>
              <w:r>
                <w:rPr>
                  <w:noProof/>
                  <w:webHidden/>
                </w:rPr>
                <w:fldChar w:fldCharType="begin"/>
              </w:r>
              <w:r>
                <w:rPr>
                  <w:noProof/>
                  <w:webHidden/>
                </w:rPr>
                <w:instrText xml:space="preserve"> PAGEREF _Toc19265853 \h </w:instrText>
              </w:r>
              <w:r>
                <w:rPr>
                  <w:noProof/>
                  <w:webHidden/>
                </w:rPr>
              </w:r>
              <w:r>
                <w:rPr>
                  <w:noProof/>
                  <w:webHidden/>
                </w:rPr>
                <w:fldChar w:fldCharType="separate"/>
              </w:r>
              <w:r>
                <w:rPr>
                  <w:noProof/>
                  <w:webHidden/>
                </w:rPr>
                <w:t>23</w:t>
              </w:r>
              <w:r>
                <w:rPr>
                  <w:noProof/>
                  <w:webHidden/>
                </w:rPr>
                <w:fldChar w:fldCharType="end"/>
              </w:r>
            </w:hyperlink>
          </w:p>
          <w:p w14:paraId="0CE84371" w14:textId="77777777" w:rsidR="00143823" w:rsidRDefault="00143823" w:rsidP="00E001F1">
            <w:pPr>
              <w:pStyle w:val="TOC3"/>
              <w:framePr w:hSpace="0" w:wrap="auto" w:vAnchor="margin" w:hAnchor="text" w:xAlign="left" w:yAlign="inline"/>
              <w:rPr>
                <w:noProof/>
                <w:szCs w:val="22"/>
                <w:lang w:val="en-GB" w:eastAsia="en-GB"/>
              </w:rPr>
            </w:pPr>
            <w:hyperlink w:anchor="_Toc19265854" w:history="1">
              <w:r w:rsidRPr="000620DB">
                <w:rPr>
                  <w:rStyle w:val="Hyperlink"/>
                  <w:noProof/>
                </w:rPr>
                <w:t>B.4.6</w:t>
              </w:r>
              <w:r>
                <w:rPr>
                  <w:noProof/>
                  <w:szCs w:val="22"/>
                  <w:lang w:val="en-GB" w:eastAsia="en-GB"/>
                </w:rPr>
                <w:tab/>
              </w:r>
              <w:r w:rsidRPr="000620DB">
                <w:rPr>
                  <w:rStyle w:val="Hyperlink"/>
                  <w:noProof/>
                </w:rPr>
                <w:t>SEMOpx charges</w:t>
              </w:r>
              <w:r>
                <w:rPr>
                  <w:noProof/>
                  <w:webHidden/>
                </w:rPr>
                <w:tab/>
              </w:r>
              <w:r>
                <w:rPr>
                  <w:noProof/>
                  <w:webHidden/>
                </w:rPr>
                <w:fldChar w:fldCharType="begin"/>
              </w:r>
              <w:r>
                <w:rPr>
                  <w:noProof/>
                  <w:webHidden/>
                </w:rPr>
                <w:instrText xml:space="preserve"> PAGEREF _Toc19265854 \h </w:instrText>
              </w:r>
              <w:r>
                <w:rPr>
                  <w:noProof/>
                  <w:webHidden/>
                </w:rPr>
              </w:r>
              <w:r>
                <w:rPr>
                  <w:noProof/>
                  <w:webHidden/>
                </w:rPr>
                <w:fldChar w:fldCharType="separate"/>
              </w:r>
              <w:r>
                <w:rPr>
                  <w:noProof/>
                  <w:webHidden/>
                </w:rPr>
                <w:t>23</w:t>
              </w:r>
              <w:r>
                <w:rPr>
                  <w:noProof/>
                  <w:webHidden/>
                </w:rPr>
                <w:fldChar w:fldCharType="end"/>
              </w:r>
            </w:hyperlink>
          </w:p>
          <w:p w14:paraId="456FF76E" w14:textId="77777777" w:rsidR="00143823" w:rsidRDefault="00143823" w:rsidP="00E001F1">
            <w:pPr>
              <w:pStyle w:val="TOC3"/>
              <w:framePr w:hSpace="0" w:wrap="auto" w:vAnchor="margin" w:hAnchor="text" w:xAlign="left" w:yAlign="inline"/>
              <w:rPr>
                <w:noProof/>
                <w:szCs w:val="22"/>
                <w:lang w:val="en-GB" w:eastAsia="en-GB"/>
              </w:rPr>
            </w:pPr>
            <w:hyperlink w:anchor="_Toc19265855" w:history="1">
              <w:r w:rsidRPr="000620DB">
                <w:rPr>
                  <w:rStyle w:val="Hyperlink"/>
                  <w:noProof/>
                </w:rPr>
                <w:t>B.4.7</w:t>
              </w:r>
              <w:r>
                <w:rPr>
                  <w:noProof/>
                  <w:szCs w:val="22"/>
                  <w:lang w:val="en-GB" w:eastAsia="en-GB"/>
                </w:rPr>
                <w:tab/>
              </w:r>
              <w:r w:rsidRPr="000620DB">
                <w:rPr>
                  <w:rStyle w:val="Hyperlink"/>
                  <w:noProof/>
                </w:rPr>
                <w:t>Obligations of confidentiality</w:t>
              </w:r>
              <w:r>
                <w:rPr>
                  <w:noProof/>
                  <w:webHidden/>
                </w:rPr>
                <w:tab/>
              </w:r>
              <w:r>
                <w:rPr>
                  <w:noProof/>
                  <w:webHidden/>
                </w:rPr>
                <w:fldChar w:fldCharType="begin"/>
              </w:r>
              <w:r>
                <w:rPr>
                  <w:noProof/>
                  <w:webHidden/>
                </w:rPr>
                <w:instrText xml:space="preserve"> PAGEREF _Toc19265855 \h </w:instrText>
              </w:r>
              <w:r>
                <w:rPr>
                  <w:noProof/>
                  <w:webHidden/>
                </w:rPr>
              </w:r>
              <w:r>
                <w:rPr>
                  <w:noProof/>
                  <w:webHidden/>
                </w:rPr>
                <w:fldChar w:fldCharType="separate"/>
              </w:r>
              <w:r>
                <w:rPr>
                  <w:noProof/>
                  <w:webHidden/>
                </w:rPr>
                <w:t>23</w:t>
              </w:r>
              <w:r>
                <w:rPr>
                  <w:noProof/>
                  <w:webHidden/>
                </w:rPr>
                <w:fldChar w:fldCharType="end"/>
              </w:r>
            </w:hyperlink>
          </w:p>
          <w:p w14:paraId="73740555" w14:textId="77777777" w:rsidR="00143823" w:rsidRDefault="00143823" w:rsidP="00E001F1">
            <w:pPr>
              <w:pStyle w:val="TOC1"/>
              <w:framePr w:hSpace="0" w:wrap="auto" w:vAnchor="margin" w:hAnchor="text" w:xAlign="left" w:yAlign="inline"/>
              <w:rPr>
                <w:noProof/>
                <w:szCs w:val="22"/>
                <w:lang w:val="en-GB" w:eastAsia="en-GB"/>
              </w:rPr>
            </w:pPr>
            <w:hyperlink w:anchor="_Toc19265856" w:history="1">
              <w:r w:rsidRPr="000620DB">
                <w:rPr>
                  <w:rStyle w:val="Hyperlink"/>
                  <w:noProof/>
                </w:rPr>
                <w:t>C. Admission to the Exchange</w:t>
              </w:r>
              <w:r>
                <w:rPr>
                  <w:noProof/>
                  <w:webHidden/>
                </w:rPr>
                <w:tab/>
              </w:r>
              <w:r>
                <w:rPr>
                  <w:noProof/>
                  <w:webHidden/>
                </w:rPr>
                <w:fldChar w:fldCharType="begin"/>
              </w:r>
              <w:r>
                <w:rPr>
                  <w:noProof/>
                  <w:webHidden/>
                </w:rPr>
                <w:instrText xml:space="preserve"> PAGEREF _Toc19265856 \h </w:instrText>
              </w:r>
              <w:r>
                <w:rPr>
                  <w:noProof/>
                  <w:webHidden/>
                </w:rPr>
              </w:r>
              <w:r>
                <w:rPr>
                  <w:noProof/>
                  <w:webHidden/>
                </w:rPr>
                <w:fldChar w:fldCharType="separate"/>
              </w:r>
              <w:r>
                <w:rPr>
                  <w:noProof/>
                  <w:webHidden/>
                </w:rPr>
                <w:t>24</w:t>
              </w:r>
              <w:r>
                <w:rPr>
                  <w:noProof/>
                  <w:webHidden/>
                </w:rPr>
                <w:fldChar w:fldCharType="end"/>
              </w:r>
            </w:hyperlink>
          </w:p>
          <w:p w14:paraId="44FD8DEE" w14:textId="77777777" w:rsidR="00143823" w:rsidRDefault="00143823" w:rsidP="00E001F1">
            <w:pPr>
              <w:pStyle w:val="TOC2"/>
              <w:framePr w:hSpace="0" w:wrap="auto" w:vAnchor="margin" w:hAnchor="text" w:xAlign="left" w:yAlign="inline"/>
              <w:rPr>
                <w:noProof/>
                <w:szCs w:val="22"/>
                <w:lang w:val="en-GB" w:eastAsia="en-GB"/>
              </w:rPr>
            </w:pPr>
            <w:hyperlink w:anchor="_Toc19265857" w:history="1">
              <w:r w:rsidRPr="000620DB">
                <w:rPr>
                  <w:rStyle w:val="Hyperlink"/>
                  <w:noProof/>
                </w:rPr>
                <w:t>C.1</w:t>
              </w:r>
              <w:r>
                <w:rPr>
                  <w:noProof/>
                  <w:szCs w:val="22"/>
                  <w:lang w:val="en-GB" w:eastAsia="en-GB"/>
                </w:rPr>
                <w:tab/>
              </w:r>
              <w:r w:rsidRPr="000620DB">
                <w:rPr>
                  <w:rStyle w:val="Hyperlink"/>
                  <w:noProof/>
                </w:rPr>
                <w:t>Membership requirements</w:t>
              </w:r>
              <w:r>
                <w:rPr>
                  <w:noProof/>
                  <w:webHidden/>
                </w:rPr>
                <w:tab/>
              </w:r>
              <w:r>
                <w:rPr>
                  <w:noProof/>
                  <w:webHidden/>
                </w:rPr>
                <w:fldChar w:fldCharType="begin"/>
              </w:r>
              <w:r>
                <w:rPr>
                  <w:noProof/>
                  <w:webHidden/>
                </w:rPr>
                <w:instrText xml:space="preserve"> PAGEREF _Toc19265857 \h </w:instrText>
              </w:r>
              <w:r>
                <w:rPr>
                  <w:noProof/>
                  <w:webHidden/>
                </w:rPr>
              </w:r>
              <w:r>
                <w:rPr>
                  <w:noProof/>
                  <w:webHidden/>
                </w:rPr>
                <w:fldChar w:fldCharType="separate"/>
              </w:r>
              <w:r>
                <w:rPr>
                  <w:noProof/>
                  <w:webHidden/>
                </w:rPr>
                <w:t>24</w:t>
              </w:r>
              <w:r>
                <w:rPr>
                  <w:noProof/>
                  <w:webHidden/>
                </w:rPr>
                <w:fldChar w:fldCharType="end"/>
              </w:r>
            </w:hyperlink>
          </w:p>
          <w:p w14:paraId="4E3ACDA2" w14:textId="77777777" w:rsidR="00143823" w:rsidRDefault="00143823" w:rsidP="00E001F1">
            <w:pPr>
              <w:pStyle w:val="TOC3"/>
              <w:framePr w:hSpace="0" w:wrap="auto" w:vAnchor="margin" w:hAnchor="text" w:xAlign="left" w:yAlign="inline"/>
              <w:rPr>
                <w:noProof/>
                <w:szCs w:val="22"/>
                <w:lang w:val="en-GB" w:eastAsia="en-GB"/>
              </w:rPr>
            </w:pPr>
            <w:hyperlink w:anchor="_Toc19265858" w:history="1">
              <w:r w:rsidRPr="000620DB">
                <w:rPr>
                  <w:rStyle w:val="Hyperlink"/>
                  <w:noProof/>
                </w:rPr>
                <w:t>C.1.1</w:t>
              </w:r>
              <w:r>
                <w:rPr>
                  <w:noProof/>
                  <w:szCs w:val="22"/>
                  <w:lang w:val="en-GB" w:eastAsia="en-GB"/>
                </w:rPr>
                <w:tab/>
              </w:r>
              <w:r w:rsidRPr="000620DB">
                <w:rPr>
                  <w:rStyle w:val="Hyperlink"/>
                  <w:noProof/>
                </w:rPr>
                <w:t>Eligibility for Exchange membership</w:t>
              </w:r>
              <w:r>
                <w:rPr>
                  <w:noProof/>
                  <w:webHidden/>
                </w:rPr>
                <w:tab/>
              </w:r>
              <w:r>
                <w:rPr>
                  <w:noProof/>
                  <w:webHidden/>
                </w:rPr>
                <w:fldChar w:fldCharType="begin"/>
              </w:r>
              <w:r>
                <w:rPr>
                  <w:noProof/>
                  <w:webHidden/>
                </w:rPr>
                <w:instrText xml:space="preserve"> PAGEREF _Toc19265858 \h </w:instrText>
              </w:r>
              <w:r>
                <w:rPr>
                  <w:noProof/>
                  <w:webHidden/>
                </w:rPr>
              </w:r>
              <w:r>
                <w:rPr>
                  <w:noProof/>
                  <w:webHidden/>
                </w:rPr>
                <w:fldChar w:fldCharType="separate"/>
              </w:r>
              <w:r>
                <w:rPr>
                  <w:noProof/>
                  <w:webHidden/>
                </w:rPr>
                <w:t>24</w:t>
              </w:r>
              <w:r>
                <w:rPr>
                  <w:noProof/>
                  <w:webHidden/>
                </w:rPr>
                <w:fldChar w:fldCharType="end"/>
              </w:r>
            </w:hyperlink>
          </w:p>
          <w:p w14:paraId="40EFA874" w14:textId="77777777" w:rsidR="00143823" w:rsidRDefault="00143823" w:rsidP="00E001F1">
            <w:pPr>
              <w:pStyle w:val="TOC3"/>
              <w:framePr w:hSpace="0" w:wrap="auto" w:vAnchor="margin" w:hAnchor="text" w:xAlign="left" w:yAlign="inline"/>
              <w:rPr>
                <w:noProof/>
                <w:szCs w:val="22"/>
                <w:lang w:val="en-GB" w:eastAsia="en-GB"/>
              </w:rPr>
            </w:pPr>
            <w:hyperlink w:anchor="_Toc19265859" w:history="1">
              <w:r w:rsidRPr="000620DB">
                <w:rPr>
                  <w:rStyle w:val="Hyperlink"/>
                  <w:noProof/>
                </w:rPr>
                <w:t>C.1.2</w:t>
              </w:r>
              <w:r>
                <w:rPr>
                  <w:noProof/>
                  <w:szCs w:val="22"/>
                  <w:lang w:val="en-GB" w:eastAsia="en-GB"/>
                </w:rPr>
                <w:tab/>
              </w:r>
              <w:r w:rsidRPr="000620DB">
                <w:rPr>
                  <w:rStyle w:val="Hyperlink"/>
                  <w:noProof/>
                </w:rPr>
                <w:t>Exchange membership</w:t>
              </w:r>
              <w:r>
                <w:rPr>
                  <w:noProof/>
                  <w:webHidden/>
                </w:rPr>
                <w:tab/>
              </w:r>
              <w:r>
                <w:rPr>
                  <w:noProof/>
                  <w:webHidden/>
                </w:rPr>
                <w:fldChar w:fldCharType="begin"/>
              </w:r>
              <w:r>
                <w:rPr>
                  <w:noProof/>
                  <w:webHidden/>
                </w:rPr>
                <w:instrText xml:space="preserve"> PAGEREF _Toc19265859 \h </w:instrText>
              </w:r>
              <w:r>
                <w:rPr>
                  <w:noProof/>
                  <w:webHidden/>
                </w:rPr>
              </w:r>
              <w:r>
                <w:rPr>
                  <w:noProof/>
                  <w:webHidden/>
                </w:rPr>
                <w:fldChar w:fldCharType="separate"/>
              </w:r>
              <w:r>
                <w:rPr>
                  <w:noProof/>
                  <w:webHidden/>
                </w:rPr>
                <w:t>24</w:t>
              </w:r>
              <w:r>
                <w:rPr>
                  <w:noProof/>
                  <w:webHidden/>
                </w:rPr>
                <w:fldChar w:fldCharType="end"/>
              </w:r>
            </w:hyperlink>
          </w:p>
          <w:p w14:paraId="451E337F" w14:textId="77777777" w:rsidR="00143823" w:rsidRDefault="00143823" w:rsidP="00E001F1">
            <w:pPr>
              <w:pStyle w:val="TOC3"/>
              <w:framePr w:hSpace="0" w:wrap="auto" w:vAnchor="margin" w:hAnchor="text" w:xAlign="left" w:yAlign="inline"/>
              <w:rPr>
                <w:noProof/>
                <w:szCs w:val="22"/>
                <w:lang w:val="en-GB" w:eastAsia="en-GB"/>
              </w:rPr>
            </w:pPr>
            <w:hyperlink w:anchor="_Toc19265860" w:history="1">
              <w:r w:rsidRPr="000620DB">
                <w:rPr>
                  <w:rStyle w:val="Hyperlink"/>
                  <w:noProof/>
                </w:rPr>
                <w:t>C.1.3</w:t>
              </w:r>
              <w:r>
                <w:rPr>
                  <w:noProof/>
                  <w:szCs w:val="22"/>
                  <w:lang w:val="en-GB" w:eastAsia="en-GB"/>
                </w:rPr>
                <w:tab/>
              </w:r>
              <w:r w:rsidRPr="000620DB">
                <w:rPr>
                  <w:rStyle w:val="Hyperlink"/>
                  <w:noProof/>
                </w:rPr>
                <w:t>Required information for admission</w:t>
              </w:r>
              <w:r>
                <w:rPr>
                  <w:noProof/>
                  <w:webHidden/>
                </w:rPr>
                <w:tab/>
              </w:r>
              <w:r>
                <w:rPr>
                  <w:noProof/>
                  <w:webHidden/>
                </w:rPr>
                <w:fldChar w:fldCharType="begin"/>
              </w:r>
              <w:r>
                <w:rPr>
                  <w:noProof/>
                  <w:webHidden/>
                </w:rPr>
                <w:instrText xml:space="preserve"> PAGEREF _Toc19265860 \h </w:instrText>
              </w:r>
              <w:r>
                <w:rPr>
                  <w:noProof/>
                  <w:webHidden/>
                </w:rPr>
              </w:r>
              <w:r>
                <w:rPr>
                  <w:noProof/>
                  <w:webHidden/>
                </w:rPr>
                <w:fldChar w:fldCharType="separate"/>
              </w:r>
              <w:r>
                <w:rPr>
                  <w:noProof/>
                  <w:webHidden/>
                </w:rPr>
                <w:t>25</w:t>
              </w:r>
              <w:r>
                <w:rPr>
                  <w:noProof/>
                  <w:webHidden/>
                </w:rPr>
                <w:fldChar w:fldCharType="end"/>
              </w:r>
            </w:hyperlink>
          </w:p>
          <w:p w14:paraId="32AA624F" w14:textId="77777777" w:rsidR="00143823" w:rsidRDefault="00143823" w:rsidP="00E001F1">
            <w:pPr>
              <w:pStyle w:val="TOC3"/>
              <w:framePr w:hSpace="0" w:wrap="auto" w:vAnchor="margin" w:hAnchor="text" w:xAlign="left" w:yAlign="inline"/>
              <w:rPr>
                <w:noProof/>
                <w:szCs w:val="22"/>
                <w:lang w:val="en-GB" w:eastAsia="en-GB"/>
              </w:rPr>
            </w:pPr>
            <w:hyperlink w:anchor="_Toc19265861" w:history="1">
              <w:r w:rsidRPr="000620DB">
                <w:rPr>
                  <w:rStyle w:val="Hyperlink"/>
                  <w:noProof/>
                </w:rPr>
                <w:t>C.1.4</w:t>
              </w:r>
              <w:r>
                <w:rPr>
                  <w:noProof/>
                  <w:szCs w:val="22"/>
                  <w:lang w:val="en-GB" w:eastAsia="en-GB"/>
                </w:rPr>
                <w:tab/>
              </w:r>
              <w:r w:rsidRPr="000620DB">
                <w:rPr>
                  <w:rStyle w:val="Hyperlink"/>
                  <w:noProof/>
                </w:rPr>
                <w:t>Admission</w:t>
              </w:r>
              <w:r>
                <w:rPr>
                  <w:noProof/>
                  <w:webHidden/>
                </w:rPr>
                <w:tab/>
              </w:r>
              <w:r>
                <w:rPr>
                  <w:noProof/>
                  <w:webHidden/>
                </w:rPr>
                <w:fldChar w:fldCharType="begin"/>
              </w:r>
              <w:r>
                <w:rPr>
                  <w:noProof/>
                  <w:webHidden/>
                </w:rPr>
                <w:instrText xml:space="preserve"> PAGEREF _Toc19265861 \h </w:instrText>
              </w:r>
              <w:r>
                <w:rPr>
                  <w:noProof/>
                  <w:webHidden/>
                </w:rPr>
              </w:r>
              <w:r>
                <w:rPr>
                  <w:noProof/>
                  <w:webHidden/>
                </w:rPr>
                <w:fldChar w:fldCharType="separate"/>
              </w:r>
              <w:r>
                <w:rPr>
                  <w:noProof/>
                  <w:webHidden/>
                </w:rPr>
                <w:t>25</w:t>
              </w:r>
              <w:r>
                <w:rPr>
                  <w:noProof/>
                  <w:webHidden/>
                </w:rPr>
                <w:fldChar w:fldCharType="end"/>
              </w:r>
            </w:hyperlink>
          </w:p>
          <w:p w14:paraId="4D8A3C00" w14:textId="77777777" w:rsidR="00143823" w:rsidRDefault="00143823" w:rsidP="00E001F1">
            <w:pPr>
              <w:pStyle w:val="TOC3"/>
              <w:framePr w:hSpace="0" w:wrap="auto" w:vAnchor="margin" w:hAnchor="text" w:xAlign="left" w:yAlign="inline"/>
              <w:rPr>
                <w:noProof/>
                <w:szCs w:val="22"/>
                <w:lang w:val="en-GB" w:eastAsia="en-GB"/>
              </w:rPr>
            </w:pPr>
            <w:hyperlink w:anchor="_Toc19265862" w:history="1">
              <w:r w:rsidRPr="000620DB">
                <w:rPr>
                  <w:rStyle w:val="Hyperlink"/>
                  <w:noProof/>
                </w:rPr>
                <w:t>C.1.5</w:t>
              </w:r>
              <w:r>
                <w:rPr>
                  <w:noProof/>
                  <w:szCs w:val="22"/>
                  <w:lang w:val="en-GB" w:eastAsia="en-GB"/>
                </w:rPr>
                <w:tab/>
              </w:r>
              <w:r w:rsidRPr="000620DB">
                <w:rPr>
                  <w:rStyle w:val="Hyperlink"/>
                  <w:noProof/>
                </w:rPr>
                <w:t>Accession Fees</w:t>
              </w:r>
              <w:r>
                <w:rPr>
                  <w:noProof/>
                  <w:webHidden/>
                </w:rPr>
                <w:tab/>
              </w:r>
              <w:r>
                <w:rPr>
                  <w:noProof/>
                  <w:webHidden/>
                </w:rPr>
                <w:fldChar w:fldCharType="begin"/>
              </w:r>
              <w:r>
                <w:rPr>
                  <w:noProof/>
                  <w:webHidden/>
                </w:rPr>
                <w:instrText xml:space="preserve"> PAGEREF _Toc19265862 \h </w:instrText>
              </w:r>
              <w:r>
                <w:rPr>
                  <w:noProof/>
                  <w:webHidden/>
                </w:rPr>
              </w:r>
              <w:r>
                <w:rPr>
                  <w:noProof/>
                  <w:webHidden/>
                </w:rPr>
                <w:fldChar w:fldCharType="separate"/>
              </w:r>
              <w:r>
                <w:rPr>
                  <w:noProof/>
                  <w:webHidden/>
                </w:rPr>
                <w:t>26</w:t>
              </w:r>
              <w:r>
                <w:rPr>
                  <w:noProof/>
                  <w:webHidden/>
                </w:rPr>
                <w:fldChar w:fldCharType="end"/>
              </w:r>
            </w:hyperlink>
          </w:p>
          <w:p w14:paraId="4B2CBAE5" w14:textId="77777777" w:rsidR="00143823" w:rsidRDefault="00143823" w:rsidP="00E001F1">
            <w:pPr>
              <w:pStyle w:val="TOC3"/>
              <w:framePr w:hSpace="0" w:wrap="auto" w:vAnchor="margin" w:hAnchor="text" w:xAlign="left" w:yAlign="inline"/>
              <w:rPr>
                <w:noProof/>
                <w:szCs w:val="22"/>
                <w:lang w:val="en-GB" w:eastAsia="en-GB"/>
              </w:rPr>
            </w:pPr>
            <w:hyperlink w:anchor="_Toc19265863" w:history="1">
              <w:r w:rsidRPr="000620DB">
                <w:rPr>
                  <w:rStyle w:val="Hyperlink"/>
                  <w:noProof/>
                </w:rPr>
                <w:t>C.1.6</w:t>
              </w:r>
              <w:r>
                <w:rPr>
                  <w:noProof/>
                  <w:szCs w:val="22"/>
                  <w:lang w:val="en-GB" w:eastAsia="en-GB"/>
                </w:rPr>
                <w:tab/>
              </w:r>
              <w:r w:rsidRPr="000620DB">
                <w:rPr>
                  <w:rStyle w:val="Hyperlink"/>
                  <w:noProof/>
                </w:rPr>
                <w:t>Amendment of Unit Registration</w:t>
              </w:r>
              <w:r>
                <w:rPr>
                  <w:noProof/>
                  <w:webHidden/>
                </w:rPr>
                <w:tab/>
              </w:r>
              <w:r>
                <w:rPr>
                  <w:noProof/>
                  <w:webHidden/>
                </w:rPr>
                <w:fldChar w:fldCharType="begin"/>
              </w:r>
              <w:r>
                <w:rPr>
                  <w:noProof/>
                  <w:webHidden/>
                </w:rPr>
                <w:instrText xml:space="preserve"> PAGEREF _Toc19265863 \h </w:instrText>
              </w:r>
              <w:r>
                <w:rPr>
                  <w:noProof/>
                  <w:webHidden/>
                </w:rPr>
              </w:r>
              <w:r>
                <w:rPr>
                  <w:noProof/>
                  <w:webHidden/>
                </w:rPr>
                <w:fldChar w:fldCharType="separate"/>
              </w:r>
              <w:r>
                <w:rPr>
                  <w:noProof/>
                  <w:webHidden/>
                </w:rPr>
                <w:t>26</w:t>
              </w:r>
              <w:r>
                <w:rPr>
                  <w:noProof/>
                  <w:webHidden/>
                </w:rPr>
                <w:fldChar w:fldCharType="end"/>
              </w:r>
            </w:hyperlink>
          </w:p>
          <w:p w14:paraId="0E0AB671" w14:textId="77777777" w:rsidR="00143823" w:rsidRDefault="00143823" w:rsidP="00E001F1">
            <w:pPr>
              <w:pStyle w:val="TOC3"/>
              <w:framePr w:hSpace="0" w:wrap="auto" w:vAnchor="margin" w:hAnchor="text" w:xAlign="left" w:yAlign="inline"/>
              <w:rPr>
                <w:noProof/>
                <w:szCs w:val="22"/>
                <w:lang w:val="en-GB" w:eastAsia="en-GB"/>
              </w:rPr>
            </w:pPr>
            <w:hyperlink w:anchor="_Toc19265864" w:history="1">
              <w:r w:rsidRPr="000620DB">
                <w:rPr>
                  <w:rStyle w:val="Hyperlink"/>
                  <w:noProof/>
                </w:rPr>
                <w:t>C.1.7</w:t>
              </w:r>
              <w:r>
                <w:rPr>
                  <w:noProof/>
                  <w:szCs w:val="22"/>
                  <w:lang w:val="en-GB" w:eastAsia="en-GB"/>
                </w:rPr>
                <w:tab/>
              </w:r>
              <w:r w:rsidRPr="000620DB">
                <w:rPr>
                  <w:rStyle w:val="Hyperlink"/>
                  <w:noProof/>
                </w:rPr>
                <w:t>General</w:t>
              </w:r>
              <w:r>
                <w:rPr>
                  <w:noProof/>
                  <w:webHidden/>
                </w:rPr>
                <w:tab/>
              </w:r>
              <w:r>
                <w:rPr>
                  <w:noProof/>
                  <w:webHidden/>
                </w:rPr>
                <w:fldChar w:fldCharType="begin"/>
              </w:r>
              <w:r>
                <w:rPr>
                  <w:noProof/>
                  <w:webHidden/>
                </w:rPr>
                <w:instrText xml:space="preserve"> PAGEREF _Toc19265864 \h </w:instrText>
              </w:r>
              <w:r>
                <w:rPr>
                  <w:noProof/>
                  <w:webHidden/>
                </w:rPr>
              </w:r>
              <w:r>
                <w:rPr>
                  <w:noProof/>
                  <w:webHidden/>
                </w:rPr>
                <w:fldChar w:fldCharType="separate"/>
              </w:r>
              <w:r>
                <w:rPr>
                  <w:noProof/>
                  <w:webHidden/>
                </w:rPr>
                <w:t>26</w:t>
              </w:r>
              <w:r>
                <w:rPr>
                  <w:noProof/>
                  <w:webHidden/>
                </w:rPr>
                <w:fldChar w:fldCharType="end"/>
              </w:r>
            </w:hyperlink>
          </w:p>
          <w:p w14:paraId="4C05B8F5" w14:textId="77777777" w:rsidR="00143823" w:rsidRDefault="00143823" w:rsidP="00E001F1">
            <w:pPr>
              <w:pStyle w:val="TOC2"/>
              <w:framePr w:hSpace="0" w:wrap="auto" w:vAnchor="margin" w:hAnchor="text" w:xAlign="left" w:yAlign="inline"/>
              <w:rPr>
                <w:noProof/>
                <w:szCs w:val="22"/>
                <w:lang w:val="en-GB" w:eastAsia="en-GB"/>
              </w:rPr>
            </w:pPr>
            <w:hyperlink w:anchor="_Toc19265865" w:history="1">
              <w:r w:rsidRPr="000620DB">
                <w:rPr>
                  <w:rStyle w:val="Hyperlink"/>
                  <w:noProof/>
                </w:rPr>
                <w:t>C.2</w:t>
              </w:r>
              <w:r>
                <w:rPr>
                  <w:noProof/>
                  <w:szCs w:val="22"/>
                  <w:lang w:val="en-GB" w:eastAsia="en-GB"/>
                </w:rPr>
                <w:tab/>
              </w:r>
              <w:r w:rsidRPr="000620DB">
                <w:rPr>
                  <w:rStyle w:val="Hyperlink"/>
                  <w:noProof/>
                </w:rPr>
                <w:t>Default, Suspension and Termination of Membership</w:t>
              </w:r>
              <w:r>
                <w:rPr>
                  <w:noProof/>
                  <w:webHidden/>
                </w:rPr>
                <w:tab/>
              </w:r>
              <w:r>
                <w:rPr>
                  <w:noProof/>
                  <w:webHidden/>
                </w:rPr>
                <w:fldChar w:fldCharType="begin"/>
              </w:r>
              <w:r>
                <w:rPr>
                  <w:noProof/>
                  <w:webHidden/>
                </w:rPr>
                <w:instrText xml:space="preserve"> PAGEREF _Toc19265865 \h </w:instrText>
              </w:r>
              <w:r>
                <w:rPr>
                  <w:noProof/>
                  <w:webHidden/>
                </w:rPr>
              </w:r>
              <w:r>
                <w:rPr>
                  <w:noProof/>
                  <w:webHidden/>
                </w:rPr>
                <w:fldChar w:fldCharType="separate"/>
              </w:r>
              <w:r>
                <w:rPr>
                  <w:noProof/>
                  <w:webHidden/>
                </w:rPr>
                <w:t>26</w:t>
              </w:r>
              <w:r>
                <w:rPr>
                  <w:noProof/>
                  <w:webHidden/>
                </w:rPr>
                <w:fldChar w:fldCharType="end"/>
              </w:r>
            </w:hyperlink>
          </w:p>
          <w:p w14:paraId="129579C8" w14:textId="77777777" w:rsidR="00143823" w:rsidRDefault="00143823" w:rsidP="00E001F1">
            <w:pPr>
              <w:pStyle w:val="TOC3"/>
              <w:framePr w:hSpace="0" w:wrap="auto" w:vAnchor="margin" w:hAnchor="text" w:xAlign="left" w:yAlign="inline"/>
              <w:rPr>
                <w:noProof/>
                <w:szCs w:val="22"/>
                <w:lang w:val="en-GB" w:eastAsia="en-GB"/>
              </w:rPr>
            </w:pPr>
            <w:hyperlink w:anchor="_Toc19265866" w:history="1">
              <w:r w:rsidRPr="000620DB">
                <w:rPr>
                  <w:rStyle w:val="Hyperlink"/>
                  <w:noProof/>
                </w:rPr>
                <w:t>C.2.1</w:t>
              </w:r>
              <w:r>
                <w:rPr>
                  <w:noProof/>
                  <w:szCs w:val="22"/>
                  <w:lang w:val="en-GB" w:eastAsia="en-GB"/>
                </w:rPr>
                <w:tab/>
              </w:r>
              <w:r w:rsidRPr="000620DB">
                <w:rPr>
                  <w:rStyle w:val="Hyperlink"/>
                  <w:noProof/>
                </w:rPr>
                <w:t>Scope of section</w:t>
              </w:r>
              <w:r>
                <w:rPr>
                  <w:noProof/>
                  <w:webHidden/>
                </w:rPr>
                <w:tab/>
              </w:r>
              <w:r>
                <w:rPr>
                  <w:noProof/>
                  <w:webHidden/>
                </w:rPr>
                <w:fldChar w:fldCharType="begin"/>
              </w:r>
              <w:r>
                <w:rPr>
                  <w:noProof/>
                  <w:webHidden/>
                </w:rPr>
                <w:instrText xml:space="preserve"> PAGEREF _Toc19265866 \h </w:instrText>
              </w:r>
              <w:r>
                <w:rPr>
                  <w:noProof/>
                  <w:webHidden/>
                </w:rPr>
              </w:r>
              <w:r>
                <w:rPr>
                  <w:noProof/>
                  <w:webHidden/>
                </w:rPr>
                <w:fldChar w:fldCharType="separate"/>
              </w:r>
              <w:r>
                <w:rPr>
                  <w:noProof/>
                  <w:webHidden/>
                </w:rPr>
                <w:t>26</w:t>
              </w:r>
              <w:r>
                <w:rPr>
                  <w:noProof/>
                  <w:webHidden/>
                </w:rPr>
                <w:fldChar w:fldCharType="end"/>
              </w:r>
            </w:hyperlink>
          </w:p>
          <w:p w14:paraId="0B6D9AEB" w14:textId="77777777" w:rsidR="00143823" w:rsidRDefault="00143823" w:rsidP="00E001F1">
            <w:pPr>
              <w:pStyle w:val="TOC3"/>
              <w:framePr w:hSpace="0" w:wrap="auto" w:vAnchor="margin" w:hAnchor="text" w:xAlign="left" w:yAlign="inline"/>
              <w:rPr>
                <w:noProof/>
                <w:szCs w:val="22"/>
                <w:lang w:val="en-GB" w:eastAsia="en-GB"/>
              </w:rPr>
            </w:pPr>
            <w:hyperlink w:anchor="_Toc19265867" w:history="1">
              <w:r w:rsidRPr="000620DB">
                <w:rPr>
                  <w:rStyle w:val="Hyperlink"/>
                  <w:noProof/>
                </w:rPr>
                <w:t>C.2.2</w:t>
              </w:r>
              <w:r>
                <w:rPr>
                  <w:noProof/>
                  <w:szCs w:val="22"/>
                  <w:lang w:val="en-GB" w:eastAsia="en-GB"/>
                </w:rPr>
                <w:tab/>
              </w:r>
              <w:r w:rsidRPr="000620DB">
                <w:rPr>
                  <w:rStyle w:val="Hyperlink"/>
                  <w:noProof/>
                </w:rPr>
                <w:t>Default</w:t>
              </w:r>
              <w:r>
                <w:rPr>
                  <w:noProof/>
                  <w:webHidden/>
                </w:rPr>
                <w:tab/>
              </w:r>
              <w:r>
                <w:rPr>
                  <w:noProof/>
                  <w:webHidden/>
                </w:rPr>
                <w:fldChar w:fldCharType="begin"/>
              </w:r>
              <w:r>
                <w:rPr>
                  <w:noProof/>
                  <w:webHidden/>
                </w:rPr>
                <w:instrText xml:space="preserve"> PAGEREF _Toc19265867 \h </w:instrText>
              </w:r>
              <w:r>
                <w:rPr>
                  <w:noProof/>
                  <w:webHidden/>
                </w:rPr>
              </w:r>
              <w:r>
                <w:rPr>
                  <w:noProof/>
                  <w:webHidden/>
                </w:rPr>
                <w:fldChar w:fldCharType="separate"/>
              </w:r>
              <w:r>
                <w:rPr>
                  <w:noProof/>
                  <w:webHidden/>
                </w:rPr>
                <w:t>26</w:t>
              </w:r>
              <w:r>
                <w:rPr>
                  <w:noProof/>
                  <w:webHidden/>
                </w:rPr>
                <w:fldChar w:fldCharType="end"/>
              </w:r>
            </w:hyperlink>
          </w:p>
          <w:p w14:paraId="06DCD1C3" w14:textId="77777777" w:rsidR="00143823" w:rsidRDefault="00143823" w:rsidP="00E001F1">
            <w:pPr>
              <w:pStyle w:val="TOC3"/>
              <w:framePr w:hSpace="0" w:wrap="auto" w:vAnchor="margin" w:hAnchor="text" w:xAlign="left" w:yAlign="inline"/>
              <w:rPr>
                <w:noProof/>
                <w:szCs w:val="22"/>
                <w:lang w:val="en-GB" w:eastAsia="en-GB"/>
              </w:rPr>
            </w:pPr>
            <w:hyperlink w:anchor="_Toc19265868" w:history="1">
              <w:r w:rsidRPr="000620DB">
                <w:rPr>
                  <w:rStyle w:val="Hyperlink"/>
                  <w:noProof/>
                </w:rPr>
                <w:t>C.2.3</w:t>
              </w:r>
              <w:r>
                <w:rPr>
                  <w:noProof/>
                  <w:szCs w:val="22"/>
                  <w:lang w:val="en-GB" w:eastAsia="en-GB"/>
                </w:rPr>
                <w:tab/>
              </w:r>
              <w:r w:rsidRPr="000620DB">
                <w:rPr>
                  <w:rStyle w:val="Hyperlink"/>
                  <w:noProof/>
                </w:rPr>
                <w:t>Member resignation</w:t>
              </w:r>
              <w:r>
                <w:rPr>
                  <w:noProof/>
                  <w:webHidden/>
                </w:rPr>
                <w:tab/>
              </w:r>
              <w:r>
                <w:rPr>
                  <w:noProof/>
                  <w:webHidden/>
                </w:rPr>
                <w:fldChar w:fldCharType="begin"/>
              </w:r>
              <w:r>
                <w:rPr>
                  <w:noProof/>
                  <w:webHidden/>
                </w:rPr>
                <w:instrText xml:space="preserve"> PAGEREF _Toc19265868 \h </w:instrText>
              </w:r>
              <w:r>
                <w:rPr>
                  <w:noProof/>
                  <w:webHidden/>
                </w:rPr>
              </w:r>
              <w:r>
                <w:rPr>
                  <w:noProof/>
                  <w:webHidden/>
                </w:rPr>
                <w:fldChar w:fldCharType="separate"/>
              </w:r>
              <w:r>
                <w:rPr>
                  <w:noProof/>
                  <w:webHidden/>
                </w:rPr>
                <w:t>27</w:t>
              </w:r>
              <w:r>
                <w:rPr>
                  <w:noProof/>
                  <w:webHidden/>
                </w:rPr>
                <w:fldChar w:fldCharType="end"/>
              </w:r>
            </w:hyperlink>
          </w:p>
          <w:p w14:paraId="6067D5A4" w14:textId="77777777" w:rsidR="00143823" w:rsidRDefault="00143823" w:rsidP="00E001F1">
            <w:pPr>
              <w:pStyle w:val="TOC3"/>
              <w:framePr w:hSpace="0" w:wrap="auto" w:vAnchor="margin" w:hAnchor="text" w:xAlign="left" w:yAlign="inline"/>
              <w:rPr>
                <w:noProof/>
                <w:szCs w:val="22"/>
                <w:lang w:val="en-GB" w:eastAsia="en-GB"/>
              </w:rPr>
            </w:pPr>
            <w:hyperlink w:anchor="_Toc19265869" w:history="1">
              <w:r w:rsidRPr="000620DB">
                <w:rPr>
                  <w:rStyle w:val="Hyperlink"/>
                  <w:noProof/>
                </w:rPr>
                <w:t>C.2.4</w:t>
              </w:r>
              <w:r>
                <w:rPr>
                  <w:noProof/>
                  <w:szCs w:val="22"/>
                  <w:lang w:val="en-GB" w:eastAsia="en-GB"/>
                </w:rPr>
                <w:tab/>
              </w:r>
              <w:r w:rsidRPr="000620DB">
                <w:rPr>
                  <w:rStyle w:val="Hyperlink"/>
                  <w:noProof/>
                </w:rPr>
                <w:t>Trading Halt</w:t>
              </w:r>
              <w:r>
                <w:rPr>
                  <w:noProof/>
                  <w:webHidden/>
                </w:rPr>
                <w:tab/>
              </w:r>
              <w:r>
                <w:rPr>
                  <w:noProof/>
                  <w:webHidden/>
                </w:rPr>
                <w:fldChar w:fldCharType="begin"/>
              </w:r>
              <w:r>
                <w:rPr>
                  <w:noProof/>
                  <w:webHidden/>
                </w:rPr>
                <w:instrText xml:space="preserve"> PAGEREF _Toc19265869 \h </w:instrText>
              </w:r>
              <w:r>
                <w:rPr>
                  <w:noProof/>
                  <w:webHidden/>
                </w:rPr>
              </w:r>
              <w:r>
                <w:rPr>
                  <w:noProof/>
                  <w:webHidden/>
                </w:rPr>
                <w:fldChar w:fldCharType="separate"/>
              </w:r>
              <w:r>
                <w:rPr>
                  <w:noProof/>
                  <w:webHidden/>
                </w:rPr>
                <w:t>27</w:t>
              </w:r>
              <w:r>
                <w:rPr>
                  <w:noProof/>
                  <w:webHidden/>
                </w:rPr>
                <w:fldChar w:fldCharType="end"/>
              </w:r>
            </w:hyperlink>
          </w:p>
          <w:p w14:paraId="0A7BF070" w14:textId="77777777" w:rsidR="00143823" w:rsidRDefault="00143823" w:rsidP="00E001F1">
            <w:pPr>
              <w:pStyle w:val="TOC3"/>
              <w:framePr w:hSpace="0" w:wrap="auto" w:vAnchor="margin" w:hAnchor="text" w:xAlign="left" w:yAlign="inline"/>
              <w:rPr>
                <w:noProof/>
                <w:szCs w:val="22"/>
                <w:lang w:val="en-GB" w:eastAsia="en-GB"/>
              </w:rPr>
            </w:pPr>
            <w:hyperlink w:anchor="_Toc19265870" w:history="1">
              <w:r w:rsidRPr="000620DB">
                <w:rPr>
                  <w:rStyle w:val="Hyperlink"/>
                  <w:noProof/>
                </w:rPr>
                <w:t>C.2.5</w:t>
              </w:r>
              <w:r>
                <w:rPr>
                  <w:noProof/>
                  <w:szCs w:val="22"/>
                  <w:lang w:val="en-GB" w:eastAsia="en-GB"/>
                </w:rPr>
                <w:tab/>
              </w:r>
              <w:r w:rsidRPr="000620DB">
                <w:rPr>
                  <w:rStyle w:val="Hyperlink"/>
                  <w:noProof/>
                </w:rPr>
                <w:t>Suspension of membership</w:t>
              </w:r>
              <w:r>
                <w:rPr>
                  <w:noProof/>
                  <w:webHidden/>
                </w:rPr>
                <w:tab/>
              </w:r>
              <w:r>
                <w:rPr>
                  <w:noProof/>
                  <w:webHidden/>
                </w:rPr>
                <w:fldChar w:fldCharType="begin"/>
              </w:r>
              <w:r>
                <w:rPr>
                  <w:noProof/>
                  <w:webHidden/>
                </w:rPr>
                <w:instrText xml:space="preserve"> PAGEREF _Toc19265870 \h </w:instrText>
              </w:r>
              <w:r>
                <w:rPr>
                  <w:noProof/>
                  <w:webHidden/>
                </w:rPr>
              </w:r>
              <w:r>
                <w:rPr>
                  <w:noProof/>
                  <w:webHidden/>
                </w:rPr>
                <w:fldChar w:fldCharType="separate"/>
              </w:r>
              <w:r>
                <w:rPr>
                  <w:noProof/>
                  <w:webHidden/>
                </w:rPr>
                <w:t>29</w:t>
              </w:r>
              <w:r>
                <w:rPr>
                  <w:noProof/>
                  <w:webHidden/>
                </w:rPr>
                <w:fldChar w:fldCharType="end"/>
              </w:r>
            </w:hyperlink>
          </w:p>
          <w:p w14:paraId="4FC3B5D4" w14:textId="77777777" w:rsidR="00143823" w:rsidRDefault="00143823" w:rsidP="00E001F1">
            <w:pPr>
              <w:pStyle w:val="TOC3"/>
              <w:framePr w:hSpace="0" w:wrap="auto" w:vAnchor="margin" w:hAnchor="text" w:xAlign="left" w:yAlign="inline"/>
              <w:rPr>
                <w:noProof/>
                <w:szCs w:val="22"/>
                <w:lang w:val="en-GB" w:eastAsia="en-GB"/>
              </w:rPr>
            </w:pPr>
            <w:hyperlink w:anchor="_Toc19265871" w:history="1">
              <w:r w:rsidRPr="000620DB">
                <w:rPr>
                  <w:rStyle w:val="Hyperlink"/>
                  <w:noProof/>
                </w:rPr>
                <w:t>C.2.6</w:t>
              </w:r>
              <w:r>
                <w:rPr>
                  <w:noProof/>
                  <w:szCs w:val="22"/>
                  <w:lang w:val="en-GB" w:eastAsia="en-GB"/>
                </w:rPr>
                <w:tab/>
              </w:r>
              <w:r w:rsidRPr="000620DB">
                <w:rPr>
                  <w:rStyle w:val="Hyperlink"/>
                  <w:noProof/>
                </w:rPr>
                <w:t>Consequences of Trading Halts and Suspension</w:t>
              </w:r>
              <w:r>
                <w:rPr>
                  <w:noProof/>
                  <w:webHidden/>
                </w:rPr>
                <w:tab/>
              </w:r>
              <w:r>
                <w:rPr>
                  <w:noProof/>
                  <w:webHidden/>
                </w:rPr>
                <w:fldChar w:fldCharType="begin"/>
              </w:r>
              <w:r>
                <w:rPr>
                  <w:noProof/>
                  <w:webHidden/>
                </w:rPr>
                <w:instrText xml:space="preserve"> PAGEREF _Toc19265871 \h </w:instrText>
              </w:r>
              <w:r>
                <w:rPr>
                  <w:noProof/>
                  <w:webHidden/>
                </w:rPr>
              </w:r>
              <w:r>
                <w:rPr>
                  <w:noProof/>
                  <w:webHidden/>
                </w:rPr>
                <w:fldChar w:fldCharType="separate"/>
              </w:r>
              <w:r>
                <w:rPr>
                  <w:noProof/>
                  <w:webHidden/>
                </w:rPr>
                <w:t>30</w:t>
              </w:r>
              <w:r>
                <w:rPr>
                  <w:noProof/>
                  <w:webHidden/>
                </w:rPr>
                <w:fldChar w:fldCharType="end"/>
              </w:r>
            </w:hyperlink>
          </w:p>
          <w:p w14:paraId="22236840" w14:textId="77777777" w:rsidR="00143823" w:rsidRDefault="00143823" w:rsidP="00E001F1">
            <w:pPr>
              <w:pStyle w:val="TOC3"/>
              <w:framePr w:hSpace="0" w:wrap="auto" w:vAnchor="margin" w:hAnchor="text" w:xAlign="left" w:yAlign="inline"/>
              <w:rPr>
                <w:noProof/>
                <w:szCs w:val="22"/>
                <w:lang w:val="en-GB" w:eastAsia="en-GB"/>
              </w:rPr>
            </w:pPr>
            <w:hyperlink w:anchor="_Toc19265872" w:history="1">
              <w:r w:rsidRPr="000620DB">
                <w:rPr>
                  <w:rStyle w:val="Hyperlink"/>
                  <w:noProof/>
                </w:rPr>
                <w:t>C.2.7</w:t>
              </w:r>
              <w:r>
                <w:rPr>
                  <w:noProof/>
                  <w:szCs w:val="22"/>
                  <w:lang w:val="en-GB" w:eastAsia="en-GB"/>
                </w:rPr>
                <w:tab/>
              </w:r>
              <w:r w:rsidRPr="000620DB">
                <w:rPr>
                  <w:rStyle w:val="Hyperlink"/>
                  <w:noProof/>
                </w:rPr>
                <w:t>Termination of Membership</w:t>
              </w:r>
              <w:r>
                <w:rPr>
                  <w:noProof/>
                  <w:webHidden/>
                </w:rPr>
                <w:tab/>
              </w:r>
              <w:r>
                <w:rPr>
                  <w:noProof/>
                  <w:webHidden/>
                </w:rPr>
                <w:fldChar w:fldCharType="begin"/>
              </w:r>
              <w:r>
                <w:rPr>
                  <w:noProof/>
                  <w:webHidden/>
                </w:rPr>
                <w:instrText xml:space="preserve"> PAGEREF _Toc19265872 \h </w:instrText>
              </w:r>
              <w:r>
                <w:rPr>
                  <w:noProof/>
                  <w:webHidden/>
                </w:rPr>
              </w:r>
              <w:r>
                <w:rPr>
                  <w:noProof/>
                  <w:webHidden/>
                </w:rPr>
                <w:fldChar w:fldCharType="separate"/>
              </w:r>
              <w:r>
                <w:rPr>
                  <w:noProof/>
                  <w:webHidden/>
                </w:rPr>
                <w:t>30</w:t>
              </w:r>
              <w:r>
                <w:rPr>
                  <w:noProof/>
                  <w:webHidden/>
                </w:rPr>
                <w:fldChar w:fldCharType="end"/>
              </w:r>
            </w:hyperlink>
          </w:p>
          <w:p w14:paraId="436317BF" w14:textId="77777777" w:rsidR="00143823" w:rsidRDefault="00143823" w:rsidP="00E001F1">
            <w:pPr>
              <w:pStyle w:val="TOC3"/>
              <w:framePr w:hSpace="0" w:wrap="auto" w:vAnchor="margin" w:hAnchor="text" w:xAlign="left" w:yAlign="inline"/>
              <w:rPr>
                <w:noProof/>
                <w:szCs w:val="22"/>
                <w:lang w:val="en-GB" w:eastAsia="en-GB"/>
              </w:rPr>
            </w:pPr>
            <w:hyperlink w:anchor="_Toc19265873" w:history="1">
              <w:r w:rsidRPr="000620DB">
                <w:rPr>
                  <w:rStyle w:val="Hyperlink"/>
                  <w:noProof/>
                </w:rPr>
                <w:t>C.2.8</w:t>
              </w:r>
              <w:r>
                <w:rPr>
                  <w:noProof/>
                  <w:szCs w:val="22"/>
                  <w:lang w:val="en-GB" w:eastAsia="en-GB"/>
                </w:rPr>
                <w:tab/>
              </w:r>
              <w:r w:rsidRPr="000620DB">
                <w:rPr>
                  <w:rStyle w:val="Hyperlink"/>
                  <w:noProof/>
                </w:rPr>
                <w:t>Consequences of Resignation or Termination</w:t>
              </w:r>
              <w:r>
                <w:rPr>
                  <w:noProof/>
                  <w:webHidden/>
                </w:rPr>
                <w:tab/>
              </w:r>
              <w:r>
                <w:rPr>
                  <w:noProof/>
                  <w:webHidden/>
                </w:rPr>
                <w:fldChar w:fldCharType="begin"/>
              </w:r>
              <w:r>
                <w:rPr>
                  <w:noProof/>
                  <w:webHidden/>
                </w:rPr>
                <w:instrText xml:space="preserve"> PAGEREF _Toc19265873 \h </w:instrText>
              </w:r>
              <w:r>
                <w:rPr>
                  <w:noProof/>
                  <w:webHidden/>
                </w:rPr>
              </w:r>
              <w:r>
                <w:rPr>
                  <w:noProof/>
                  <w:webHidden/>
                </w:rPr>
                <w:fldChar w:fldCharType="separate"/>
              </w:r>
              <w:r>
                <w:rPr>
                  <w:noProof/>
                  <w:webHidden/>
                </w:rPr>
                <w:t>31</w:t>
              </w:r>
              <w:r>
                <w:rPr>
                  <w:noProof/>
                  <w:webHidden/>
                </w:rPr>
                <w:fldChar w:fldCharType="end"/>
              </w:r>
            </w:hyperlink>
          </w:p>
          <w:p w14:paraId="4B92D294" w14:textId="77777777" w:rsidR="00143823" w:rsidRDefault="00143823" w:rsidP="00E001F1">
            <w:pPr>
              <w:pStyle w:val="TOC3"/>
              <w:framePr w:hSpace="0" w:wrap="auto" w:vAnchor="margin" w:hAnchor="text" w:xAlign="left" w:yAlign="inline"/>
              <w:rPr>
                <w:noProof/>
                <w:szCs w:val="22"/>
                <w:lang w:val="en-GB" w:eastAsia="en-GB"/>
              </w:rPr>
            </w:pPr>
            <w:hyperlink w:anchor="_Toc19265874" w:history="1">
              <w:r w:rsidRPr="000620DB">
                <w:rPr>
                  <w:rStyle w:val="Hyperlink"/>
                  <w:noProof/>
                </w:rPr>
                <w:t>C.2.9</w:t>
              </w:r>
              <w:r>
                <w:rPr>
                  <w:noProof/>
                  <w:szCs w:val="22"/>
                  <w:lang w:val="en-GB" w:eastAsia="en-GB"/>
                </w:rPr>
                <w:tab/>
              </w:r>
              <w:r w:rsidRPr="000620DB">
                <w:rPr>
                  <w:rStyle w:val="Hyperlink"/>
                  <w:noProof/>
                </w:rPr>
                <w:t>General</w:t>
              </w:r>
              <w:r>
                <w:rPr>
                  <w:noProof/>
                  <w:webHidden/>
                </w:rPr>
                <w:tab/>
              </w:r>
              <w:r>
                <w:rPr>
                  <w:noProof/>
                  <w:webHidden/>
                </w:rPr>
                <w:fldChar w:fldCharType="begin"/>
              </w:r>
              <w:r>
                <w:rPr>
                  <w:noProof/>
                  <w:webHidden/>
                </w:rPr>
                <w:instrText xml:space="preserve"> PAGEREF _Toc19265874 \h </w:instrText>
              </w:r>
              <w:r>
                <w:rPr>
                  <w:noProof/>
                  <w:webHidden/>
                </w:rPr>
              </w:r>
              <w:r>
                <w:rPr>
                  <w:noProof/>
                  <w:webHidden/>
                </w:rPr>
                <w:fldChar w:fldCharType="separate"/>
              </w:r>
              <w:r>
                <w:rPr>
                  <w:noProof/>
                  <w:webHidden/>
                </w:rPr>
                <w:t>32</w:t>
              </w:r>
              <w:r>
                <w:rPr>
                  <w:noProof/>
                  <w:webHidden/>
                </w:rPr>
                <w:fldChar w:fldCharType="end"/>
              </w:r>
            </w:hyperlink>
          </w:p>
          <w:p w14:paraId="5AA54996" w14:textId="77777777" w:rsidR="00143823" w:rsidRDefault="00143823" w:rsidP="00E001F1">
            <w:pPr>
              <w:pStyle w:val="TOC2"/>
              <w:framePr w:hSpace="0" w:wrap="auto" w:vAnchor="margin" w:hAnchor="text" w:xAlign="left" w:yAlign="inline"/>
              <w:rPr>
                <w:noProof/>
                <w:szCs w:val="22"/>
                <w:lang w:val="en-GB" w:eastAsia="en-GB"/>
              </w:rPr>
            </w:pPr>
            <w:hyperlink w:anchor="_Toc19265875" w:history="1">
              <w:r w:rsidRPr="000620DB">
                <w:rPr>
                  <w:rStyle w:val="Hyperlink"/>
                  <w:noProof/>
                </w:rPr>
                <w:t>C.3</w:t>
              </w:r>
              <w:r>
                <w:rPr>
                  <w:noProof/>
                  <w:szCs w:val="22"/>
                  <w:lang w:val="en-GB" w:eastAsia="en-GB"/>
                </w:rPr>
                <w:tab/>
              </w:r>
              <w:r w:rsidRPr="000620DB">
                <w:rPr>
                  <w:rStyle w:val="Hyperlink"/>
                  <w:noProof/>
                </w:rPr>
                <w:t>Notices</w:t>
              </w:r>
              <w:r>
                <w:rPr>
                  <w:noProof/>
                  <w:webHidden/>
                </w:rPr>
                <w:tab/>
              </w:r>
              <w:r>
                <w:rPr>
                  <w:noProof/>
                  <w:webHidden/>
                </w:rPr>
                <w:fldChar w:fldCharType="begin"/>
              </w:r>
              <w:r>
                <w:rPr>
                  <w:noProof/>
                  <w:webHidden/>
                </w:rPr>
                <w:instrText xml:space="preserve"> PAGEREF _Toc19265875 \h </w:instrText>
              </w:r>
              <w:r>
                <w:rPr>
                  <w:noProof/>
                  <w:webHidden/>
                </w:rPr>
              </w:r>
              <w:r>
                <w:rPr>
                  <w:noProof/>
                  <w:webHidden/>
                </w:rPr>
                <w:fldChar w:fldCharType="separate"/>
              </w:r>
              <w:r>
                <w:rPr>
                  <w:noProof/>
                  <w:webHidden/>
                </w:rPr>
                <w:t>32</w:t>
              </w:r>
              <w:r>
                <w:rPr>
                  <w:noProof/>
                  <w:webHidden/>
                </w:rPr>
                <w:fldChar w:fldCharType="end"/>
              </w:r>
            </w:hyperlink>
          </w:p>
          <w:p w14:paraId="1204E6D2" w14:textId="77777777" w:rsidR="00143823" w:rsidRDefault="00143823" w:rsidP="00E001F1">
            <w:pPr>
              <w:pStyle w:val="TOC3"/>
              <w:framePr w:hSpace="0" w:wrap="auto" w:vAnchor="margin" w:hAnchor="text" w:xAlign="left" w:yAlign="inline"/>
              <w:rPr>
                <w:noProof/>
                <w:szCs w:val="22"/>
                <w:lang w:val="en-GB" w:eastAsia="en-GB"/>
              </w:rPr>
            </w:pPr>
            <w:hyperlink w:anchor="_Toc19265876" w:history="1">
              <w:r w:rsidRPr="000620DB">
                <w:rPr>
                  <w:rStyle w:val="Hyperlink"/>
                  <w:noProof/>
                </w:rPr>
                <w:t>C.3.1</w:t>
              </w:r>
              <w:r>
                <w:rPr>
                  <w:noProof/>
                  <w:szCs w:val="22"/>
                  <w:lang w:val="en-GB" w:eastAsia="en-GB"/>
                </w:rPr>
                <w:tab/>
              </w:r>
              <w:r w:rsidRPr="000620DB">
                <w:rPr>
                  <w:rStyle w:val="Hyperlink"/>
                  <w:noProof/>
                </w:rPr>
                <w:t>Application</w:t>
              </w:r>
              <w:r>
                <w:rPr>
                  <w:noProof/>
                  <w:webHidden/>
                </w:rPr>
                <w:tab/>
              </w:r>
              <w:r>
                <w:rPr>
                  <w:noProof/>
                  <w:webHidden/>
                </w:rPr>
                <w:fldChar w:fldCharType="begin"/>
              </w:r>
              <w:r>
                <w:rPr>
                  <w:noProof/>
                  <w:webHidden/>
                </w:rPr>
                <w:instrText xml:space="preserve"> PAGEREF _Toc19265876 \h </w:instrText>
              </w:r>
              <w:r>
                <w:rPr>
                  <w:noProof/>
                  <w:webHidden/>
                </w:rPr>
              </w:r>
              <w:r>
                <w:rPr>
                  <w:noProof/>
                  <w:webHidden/>
                </w:rPr>
                <w:fldChar w:fldCharType="separate"/>
              </w:r>
              <w:r>
                <w:rPr>
                  <w:noProof/>
                  <w:webHidden/>
                </w:rPr>
                <w:t>32</w:t>
              </w:r>
              <w:r>
                <w:rPr>
                  <w:noProof/>
                  <w:webHidden/>
                </w:rPr>
                <w:fldChar w:fldCharType="end"/>
              </w:r>
            </w:hyperlink>
          </w:p>
          <w:p w14:paraId="6117CC45" w14:textId="77777777" w:rsidR="00143823" w:rsidRDefault="00143823" w:rsidP="00E001F1">
            <w:pPr>
              <w:pStyle w:val="TOC3"/>
              <w:framePr w:hSpace="0" w:wrap="auto" w:vAnchor="margin" w:hAnchor="text" w:xAlign="left" w:yAlign="inline"/>
              <w:rPr>
                <w:noProof/>
                <w:szCs w:val="22"/>
                <w:lang w:val="en-GB" w:eastAsia="en-GB"/>
              </w:rPr>
            </w:pPr>
            <w:hyperlink w:anchor="_Toc19265877" w:history="1">
              <w:r w:rsidRPr="000620DB">
                <w:rPr>
                  <w:rStyle w:val="Hyperlink"/>
                  <w:noProof/>
                </w:rPr>
                <w:t>C.3.2</w:t>
              </w:r>
              <w:r>
                <w:rPr>
                  <w:noProof/>
                  <w:szCs w:val="22"/>
                  <w:lang w:val="en-GB" w:eastAsia="en-GB"/>
                </w:rPr>
                <w:tab/>
              </w:r>
              <w:r w:rsidRPr="000620DB">
                <w:rPr>
                  <w:rStyle w:val="Hyperlink"/>
                  <w:noProof/>
                </w:rPr>
                <w:t>Notice to other Parties</w:t>
              </w:r>
              <w:r>
                <w:rPr>
                  <w:noProof/>
                  <w:webHidden/>
                </w:rPr>
                <w:tab/>
              </w:r>
              <w:r>
                <w:rPr>
                  <w:noProof/>
                  <w:webHidden/>
                </w:rPr>
                <w:fldChar w:fldCharType="begin"/>
              </w:r>
              <w:r>
                <w:rPr>
                  <w:noProof/>
                  <w:webHidden/>
                </w:rPr>
                <w:instrText xml:space="preserve"> PAGEREF _Toc19265877 \h </w:instrText>
              </w:r>
              <w:r>
                <w:rPr>
                  <w:noProof/>
                  <w:webHidden/>
                </w:rPr>
              </w:r>
              <w:r>
                <w:rPr>
                  <w:noProof/>
                  <w:webHidden/>
                </w:rPr>
                <w:fldChar w:fldCharType="separate"/>
              </w:r>
              <w:r>
                <w:rPr>
                  <w:noProof/>
                  <w:webHidden/>
                </w:rPr>
                <w:t>33</w:t>
              </w:r>
              <w:r>
                <w:rPr>
                  <w:noProof/>
                  <w:webHidden/>
                </w:rPr>
                <w:fldChar w:fldCharType="end"/>
              </w:r>
            </w:hyperlink>
          </w:p>
          <w:p w14:paraId="690465EE" w14:textId="77777777" w:rsidR="00143823" w:rsidRDefault="00143823" w:rsidP="00E001F1">
            <w:pPr>
              <w:pStyle w:val="TOC1"/>
              <w:framePr w:hSpace="0" w:wrap="auto" w:vAnchor="margin" w:hAnchor="text" w:xAlign="left" w:yAlign="inline"/>
              <w:rPr>
                <w:noProof/>
                <w:szCs w:val="22"/>
                <w:lang w:val="en-GB" w:eastAsia="en-GB"/>
              </w:rPr>
            </w:pPr>
            <w:hyperlink w:anchor="_Toc19265878" w:history="1">
              <w:r w:rsidRPr="000620DB">
                <w:rPr>
                  <w:rStyle w:val="Hyperlink"/>
                  <w:noProof/>
                </w:rPr>
                <w:t>D. Market Conduct, Monitoring and Surveillance</w:t>
              </w:r>
              <w:r>
                <w:rPr>
                  <w:noProof/>
                  <w:webHidden/>
                </w:rPr>
                <w:tab/>
              </w:r>
              <w:r>
                <w:rPr>
                  <w:noProof/>
                  <w:webHidden/>
                </w:rPr>
                <w:fldChar w:fldCharType="begin"/>
              </w:r>
              <w:r>
                <w:rPr>
                  <w:noProof/>
                  <w:webHidden/>
                </w:rPr>
                <w:instrText xml:space="preserve"> PAGEREF _Toc19265878 \h </w:instrText>
              </w:r>
              <w:r>
                <w:rPr>
                  <w:noProof/>
                  <w:webHidden/>
                </w:rPr>
              </w:r>
              <w:r>
                <w:rPr>
                  <w:noProof/>
                  <w:webHidden/>
                </w:rPr>
                <w:fldChar w:fldCharType="separate"/>
              </w:r>
              <w:r>
                <w:rPr>
                  <w:noProof/>
                  <w:webHidden/>
                </w:rPr>
                <w:t>34</w:t>
              </w:r>
              <w:r>
                <w:rPr>
                  <w:noProof/>
                  <w:webHidden/>
                </w:rPr>
                <w:fldChar w:fldCharType="end"/>
              </w:r>
            </w:hyperlink>
          </w:p>
          <w:p w14:paraId="68C746C2" w14:textId="77777777" w:rsidR="00143823" w:rsidRDefault="00143823" w:rsidP="00E001F1">
            <w:pPr>
              <w:pStyle w:val="TOC2"/>
              <w:framePr w:hSpace="0" w:wrap="auto" w:vAnchor="margin" w:hAnchor="text" w:xAlign="left" w:yAlign="inline"/>
              <w:rPr>
                <w:noProof/>
                <w:szCs w:val="22"/>
                <w:lang w:val="en-GB" w:eastAsia="en-GB"/>
              </w:rPr>
            </w:pPr>
            <w:hyperlink w:anchor="_Toc19265879" w:history="1">
              <w:r w:rsidRPr="000620DB">
                <w:rPr>
                  <w:rStyle w:val="Hyperlink"/>
                  <w:noProof/>
                </w:rPr>
                <w:t>D.1</w:t>
              </w:r>
              <w:r>
                <w:rPr>
                  <w:noProof/>
                  <w:szCs w:val="22"/>
                  <w:lang w:val="en-GB" w:eastAsia="en-GB"/>
                </w:rPr>
                <w:tab/>
              </w:r>
              <w:r w:rsidRPr="000620DB">
                <w:rPr>
                  <w:rStyle w:val="Hyperlink"/>
                  <w:noProof/>
                </w:rPr>
                <w:t>Purpose of this Chapter</w:t>
              </w:r>
              <w:r>
                <w:rPr>
                  <w:noProof/>
                  <w:webHidden/>
                </w:rPr>
                <w:tab/>
              </w:r>
              <w:r>
                <w:rPr>
                  <w:noProof/>
                  <w:webHidden/>
                </w:rPr>
                <w:fldChar w:fldCharType="begin"/>
              </w:r>
              <w:r>
                <w:rPr>
                  <w:noProof/>
                  <w:webHidden/>
                </w:rPr>
                <w:instrText xml:space="preserve"> PAGEREF _Toc19265879 \h </w:instrText>
              </w:r>
              <w:r>
                <w:rPr>
                  <w:noProof/>
                  <w:webHidden/>
                </w:rPr>
              </w:r>
              <w:r>
                <w:rPr>
                  <w:noProof/>
                  <w:webHidden/>
                </w:rPr>
                <w:fldChar w:fldCharType="separate"/>
              </w:r>
              <w:r>
                <w:rPr>
                  <w:noProof/>
                  <w:webHidden/>
                </w:rPr>
                <w:t>34</w:t>
              </w:r>
              <w:r>
                <w:rPr>
                  <w:noProof/>
                  <w:webHidden/>
                </w:rPr>
                <w:fldChar w:fldCharType="end"/>
              </w:r>
            </w:hyperlink>
          </w:p>
          <w:p w14:paraId="3FF25E83" w14:textId="77777777" w:rsidR="00143823" w:rsidRDefault="00143823" w:rsidP="00E001F1">
            <w:pPr>
              <w:pStyle w:val="TOC3"/>
              <w:framePr w:hSpace="0" w:wrap="auto" w:vAnchor="margin" w:hAnchor="text" w:xAlign="left" w:yAlign="inline"/>
              <w:rPr>
                <w:noProof/>
                <w:szCs w:val="22"/>
                <w:lang w:val="en-GB" w:eastAsia="en-GB"/>
              </w:rPr>
            </w:pPr>
            <w:hyperlink w:anchor="_Toc19265880" w:history="1">
              <w:r w:rsidRPr="000620DB">
                <w:rPr>
                  <w:rStyle w:val="Hyperlink"/>
                  <w:noProof/>
                </w:rPr>
                <w:t>D.1.1</w:t>
              </w:r>
              <w:r>
                <w:rPr>
                  <w:noProof/>
                  <w:szCs w:val="22"/>
                  <w:lang w:val="en-GB" w:eastAsia="en-GB"/>
                </w:rPr>
                <w:tab/>
              </w:r>
              <w:r w:rsidRPr="000620DB">
                <w:rPr>
                  <w:rStyle w:val="Hyperlink"/>
                  <w:noProof/>
                </w:rPr>
                <w:t>Implement EU Regulation on Market Conduct and Surveillance</w:t>
              </w:r>
              <w:r>
                <w:rPr>
                  <w:noProof/>
                  <w:webHidden/>
                </w:rPr>
                <w:tab/>
              </w:r>
              <w:r>
                <w:rPr>
                  <w:noProof/>
                  <w:webHidden/>
                </w:rPr>
                <w:fldChar w:fldCharType="begin"/>
              </w:r>
              <w:r>
                <w:rPr>
                  <w:noProof/>
                  <w:webHidden/>
                </w:rPr>
                <w:instrText xml:space="preserve"> PAGEREF _Toc19265880 \h </w:instrText>
              </w:r>
              <w:r>
                <w:rPr>
                  <w:noProof/>
                  <w:webHidden/>
                </w:rPr>
              </w:r>
              <w:r>
                <w:rPr>
                  <w:noProof/>
                  <w:webHidden/>
                </w:rPr>
                <w:fldChar w:fldCharType="separate"/>
              </w:r>
              <w:r>
                <w:rPr>
                  <w:noProof/>
                  <w:webHidden/>
                </w:rPr>
                <w:t>34</w:t>
              </w:r>
              <w:r>
                <w:rPr>
                  <w:noProof/>
                  <w:webHidden/>
                </w:rPr>
                <w:fldChar w:fldCharType="end"/>
              </w:r>
            </w:hyperlink>
          </w:p>
          <w:p w14:paraId="50209FDB" w14:textId="77777777" w:rsidR="00143823" w:rsidRDefault="00143823" w:rsidP="00E001F1">
            <w:pPr>
              <w:pStyle w:val="TOC3"/>
              <w:framePr w:hSpace="0" w:wrap="auto" w:vAnchor="margin" w:hAnchor="text" w:xAlign="left" w:yAlign="inline"/>
              <w:rPr>
                <w:noProof/>
                <w:szCs w:val="22"/>
                <w:lang w:val="en-GB" w:eastAsia="en-GB"/>
              </w:rPr>
            </w:pPr>
            <w:hyperlink w:anchor="_Toc19265881" w:history="1">
              <w:r w:rsidRPr="000620DB">
                <w:rPr>
                  <w:rStyle w:val="Hyperlink"/>
                  <w:noProof/>
                </w:rPr>
                <w:t>D.1.2</w:t>
              </w:r>
              <w:r>
                <w:rPr>
                  <w:noProof/>
                  <w:szCs w:val="22"/>
                  <w:lang w:val="en-GB" w:eastAsia="en-GB"/>
                </w:rPr>
                <w:tab/>
              </w:r>
              <w:r w:rsidRPr="000620DB">
                <w:rPr>
                  <w:rStyle w:val="Hyperlink"/>
                  <w:noProof/>
                </w:rPr>
                <w:t>Principles</w:t>
              </w:r>
              <w:r>
                <w:rPr>
                  <w:noProof/>
                  <w:webHidden/>
                </w:rPr>
                <w:tab/>
              </w:r>
              <w:r>
                <w:rPr>
                  <w:noProof/>
                  <w:webHidden/>
                </w:rPr>
                <w:fldChar w:fldCharType="begin"/>
              </w:r>
              <w:r>
                <w:rPr>
                  <w:noProof/>
                  <w:webHidden/>
                </w:rPr>
                <w:instrText xml:space="preserve"> PAGEREF _Toc19265881 \h </w:instrText>
              </w:r>
              <w:r>
                <w:rPr>
                  <w:noProof/>
                  <w:webHidden/>
                </w:rPr>
              </w:r>
              <w:r>
                <w:rPr>
                  <w:noProof/>
                  <w:webHidden/>
                </w:rPr>
                <w:fldChar w:fldCharType="separate"/>
              </w:r>
              <w:r>
                <w:rPr>
                  <w:noProof/>
                  <w:webHidden/>
                </w:rPr>
                <w:t>34</w:t>
              </w:r>
              <w:r>
                <w:rPr>
                  <w:noProof/>
                  <w:webHidden/>
                </w:rPr>
                <w:fldChar w:fldCharType="end"/>
              </w:r>
            </w:hyperlink>
          </w:p>
          <w:p w14:paraId="0EA16D5A" w14:textId="77777777" w:rsidR="00143823" w:rsidRDefault="00143823" w:rsidP="00E001F1">
            <w:pPr>
              <w:pStyle w:val="TOC3"/>
              <w:framePr w:hSpace="0" w:wrap="auto" w:vAnchor="margin" w:hAnchor="text" w:xAlign="left" w:yAlign="inline"/>
              <w:rPr>
                <w:noProof/>
                <w:szCs w:val="22"/>
                <w:lang w:val="en-GB" w:eastAsia="en-GB"/>
              </w:rPr>
            </w:pPr>
            <w:hyperlink w:anchor="_Toc19265882" w:history="1">
              <w:r w:rsidRPr="000620DB">
                <w:rPr>
                  <w:rStyle w:val="Hyperlink"/>
                  <w:noProof/>
                </w:rPr>
                <w:t>D.1.3</w:t>
              </w:r>
              <w:r>
                <w:rPr>
                  <w:noProof/>
                  <w:szCs w:val="22"/>
                  <w:lang w:val="en-GB" w:eastAsia="en-GB"/>
                </w:rPr>
                <w:tab/>
              </w:r>
              <w:r w:rsidRPr="000620DB">
                <w:rPr>
                  <w:rStyle w:val="Hyperlink"/>
                  <w:noProof/>
                </w:rPr>
                <w:t>Transparency commitment</w:t>
              </w:r>
              <w:r>
                <w:rPr>
                  <w:noProof/>
                  <w:webHidden/>
                </w:rPr>
                <w:tab/>
              </w:r>
              <w:r>
                <w:rPr>
                  <w:noProof/>
                  <w:webHidden/>
                </w:rPr>
                <w:fldChar w:fldCharType="begin"/>
              </w:r>
              <w:r>
                <w:rPr>
                  <w:noProof/>
                  <w:webHidden/>
                </w:rPr>
                <w:instrText xml:space="preserve"> PAGEREF _Toc19265882 \h </w:instrText>
              </w:r>
              <w:r>
                <w:rPr>
                  <w:noProof/>
                  <w:webHidden/>
                </w:rPr>
              </w:r>
              <w:r>
                <w:rPr>
                  <w:noProof/>
                  <w:webHidden/>
                </w:rPr>
                <w:fldChar w:fldCharType="separate"/>
              </w:r>
              <w:r>
                <w:rPr>
                  <w:noProof/>
                  <w:webHidden/>
                </w:rPr>
                <w:t>35</w:t>
              </w:r>
              <w:r>
                <w:rPr>
                  <w:noProof/>
                  <w:webHidden/>
                </w:rPr>
                <w:fldChar w:fldCharType="end"/>
              </w:r>
            </w:hyperlink>
          </w:p>
          <w:p w14:paraId="61ECD289" w14:textId="77777777" w:rsidR="00143823" w:rsidRDefault="00143823" w:rsidP="00E001F1">
            <w:pPr>
              <w:pStyle w:val="TOC3"/>
              <w:framePr w:hSpace="0" w:wrap="auto" w:vAnchor="margin" w:hAnchor="text" w:xAlign="left" w:yAlign="inline"/>
              <w:rPr>
                <w:noProof/>
                <w:szCs w:val="22"/>
                <w:lang w:val="en-GB" w:eastAsia="en-GB"/>
              </w:rPr>
            </w:pPr>
            <w:hyperlink w:anchor="_Toc19265883" w:history="1">
              <w:r w:rsidRPr="000620DB">
                <w:rPr>
                  <w:rStyle w:val="Hyperlink"/>
                  <w:noProof/>
                </w:rPr>
                <w:t>D.1.4</w:t>
              </w:r>
              <w:r>
                <w:rPr>
                  <w:noProof/>
                  <w:szCs w:val="22"/>
                  <w:lang w:val="en-GB" w:eastAsia="en-GB"/>
                </w:rPr>
                <w:tab/>
              </w:r>
              <w:r w:rsidRPr="000620DB">
                <w:rPr>
                  <w:rStyle w:val="Hyperlink"/>
                  <w:noProof/>
                </w:rPr>
                <w:t>Exchange Members’ public conduct</w:t>
              </w:r>
              <w:r>
                <w:rPr>
                  <w:noProof/>
                  <w:webHidden/>
                </w:rPr>
                <w:tab/>
              </w:r>
              <w:r>
                <w:rPr>
                  <w:noProof/>
                  <w:webHidden/>
                </w:rPr>
                <w:fldChar w:fldCharType="begin"/>
              </w:r>
              <w:r>
                <w:rPr>
                  <w:noProof/>
                  <w:webHidden/>
                </w:rPr>
                <w:instrText xml:space="preserve"> PAGEREF _Toc19265883 \h </w:instrText>
              </w:r>
              <w:r>
                <w:rPr>
                  <w:noProof/>
                  <w:webHidden/>
                </w:rPr>
              </w:r>
              <w:r>
                <w:rPr>
                  <w:noProof/>
                  <w:webHidden/>
                </w:rPr>
                <w:fldChar w:fldCharType="separate"/>
              </w:r>
              <w:r>
                <w:rPr>
                  <w:noProof/>
                  <w:webHidden/>
                </w:rPr>
                <w:t>35</w:t>
              </w:r>
              <w:r>
                <w:rPr>
                  <w:noProof/>
                  <w:webHidden/>
                </w:rPr>
                <w:fldChar w:fldCharType="end"/>
              </w:r>
            </w:hyperlink>
          </w:p>
          <w:p w14:paraId="5555BE7D" w14:textId="77777777" w:rsidR="00143823" w:rsidRDefault="00143823" w:rsidP="00E001F1">
            <w:pPr>
              <w:pStyle w:val="TOC3"/>
              <w:framePr w:hSpace="0" w:wrap="auto" w:vAnchor="margin" w:hAnchor="text" w:xAlign="left" w:yAlign="inline"/>
              <w:rPr>
                <w:noProof/>
                <w:szCs w:val="22"/>
                <w:lang w:val="en-GB" w:eastAsia="en-GB"/>
              </w:rPr>
            </w:pPr>
            <w:hyperlink w:anchor="_Toc19265884" w:history="1">
              <w:r w:rsidRPr="000620DB">
                <w:rPr>
                  <w:rStyle w:val="Hyperlink"/>
                  <w:noProof/>
                </w:rPr>
                <w:t>D.1.5</w:t>
              </w:r>
              <w:r>
                <w:rPr>
                  <w:noProof/>
                  <w:szCs w:val="22"/>
                  <w:lang w:val="en-GB" w:eastAsia="en-GB"/>
                </w:rPr>
                <w:tab/>
              </w:r>
              <w:r w:rsidRPr="000620DB">
                <w:rPr>
                  <w:rStyle w:val="Hyperlink"/>
                  <w:noProof/>
                </w:rPr>
                <w:t>Prompt reporting of suspected infringements</w:t>
              </w:r>
              <w:r>
                <w:rPr>
                  <w:noProof/>
                  <w:webHidden/>
                </w:rPr>
                <w:tab/>
              </w:r>
              <w:r>
                <w:rPr>
                  <w:noProof/>
                  <w:webHidden/>
                </w:rPr>
                <w:fldChar w:fldCharType="begin"/>
              </w:r>
              <w:r>
                <w:rPr>
                  <w:noProof/>
                  <w:webHidden/>
                </w:rPr>
                <w:instrText xml:space="preserve"> PAGEREF _Toc19265884 \h </w:instrText>
              </w:r>
              <w:r>
                <w:rPr>
                  <w:noProof/>
                  <w:webHidden/>
                </w:rPr>
              </w:r>
              <w:r>
                <w:rPr>
                  <w:noProof/>
                  <w:webHidden/>
                </w:rPr>
                <w:fldChar w:fldCharType="separate"/>
              </w:r>
              <w:r>
                <w:rPr>
                  <w:noProof/>
                  <w:webHidden/>
                </w:rPr>
                <w:t>35</w:t>
              </w:r>
              <w:r>
                <w:rPr>
                  <w:noProof/>
                  <w:webHidden/>
                </w:rPr>
                <w:fldChar w:fldCharType="end"/>
              </w:r>
            </w:hyperlink>
          </w:p>
          <w:p w14:paraId="5579B0C1" w14:textId="77777777" w:rsidR="00143823" w:rsidRDefault="00143823" w:rsidP="00E001F1">
            <w:pPr>
              <w:pStyle w:val="TOC2"/>
              <w:framePr w:hSpace="0" w:wrap="auto" w:vAnchor="margin" w:hAnchor="text" w:xAlign="left" w:yAlign="inline"/>
              <w:rPr>
                <w:noProof/>
                <w:szCs w:val="22"/>
                <w:lang w:val="en-GB" w:eastAsia="en-GB"/>
              </w:rPr>
            </w:pPr>
            <w:hyperlink w:anchor="_Toc19265885" w:history="1">
              <w:r w:rsidRPr="000620DB">
                <w:rPr>
                  <w:rStyle w:val="Hyperlink"/>
                  <w:noProof/>
                </w:rPr>
                <w:t>D.2</w:t>
              </w:r>
              <w:r>
                <w:rPr>
                  <w:noProof/>
                  <w:szCs w:val="22"/>
                  <w:lang w:val="en-GB" w:eastAsia="en-GB"/>
                </w:rPr>
                <w:tab/>
              </w:r>
              <w:r w:rsidRPr="000620DB">
                <w:rPr>
                  <w:rStyle w:val="Hyperlink"/>
                  <w:noProof/>
                </w:rPr>
                <w:t>Exchange Members’ organisational requirements</w:t>
              </w:r>
              <w:r>
                <w:rPr>
                  <w:noProof/>
                  <w:webHidden/>
                </w:rPr>
                <w:tab/>
              </w:r>
              <w:r>
                <w:rPr>
                  <w:noProof/>
                  <w:webHidden/>
                </w:rPr>
                <w:fldChar w:fldCharType="begin"/>
              </w:r>
              <w:r>
                <w:rPr>
                  <w:noProof/>
                  <w:webHidden/>
                </w:rPr>
                <w:instrText xml:space="preserve"> PAGEREF _Toc19265885 \h </w:instrText>
              </w:r>
              <w:r>
                <w:rPr>
                  <w:noProof/>
                  <w:webHidden/>
                </w:rPr>
              </w:r>
              <w:r>
                <w:rPr>
                  <w:noProof/>
                  <w:webHidden/>
                </w:rPr>
                <w:fldChar w:fldCharType="separate"/>
              </w:r>
              <w:r>
                <w:rPr>
                  <w:noProof/>
                  <w:webHidden/>
                </w:rPr>
                <w:t>35</w:t>
              </w:r>
              <w:r>
                <w:rPr>
                  <w:noProof/>
                  <w:webHidden/>
                </w:rPr>
                <w:fldChar w:fldCharType="end"/>
              </w:r>
            </w:hyperlink>
          </w:p>
          <w:p w14:paraId="387EB2CE" w14:textId="77777777" w:rsidR="00143823" w:rsidRDefault="00143823" w:rsidP="00E001F1">
            <w:pPr>
              <w:pStyle w:val="TOC3"/>
              <w:framePr w:hSpace="0" w:wrap="auto" w:vAnchor="margin" w:hAnchor="text" w:xAlign="left" w:yAlign="inline"/>
              <w:rPr>
                <w:noProof/>
                <w:szCs w:val="22"/>
                <w:lang w:val="en-GB" w:eastAsia="en-GB"/>
              </w:rPr>
            </w:pPr>
            <w:hyperlink w:anchor="_Toc19265886" w:history="1">
              <w:r w:rsidRPr="000620DB">
                <w:rPr>
                  <w:rStyle w:val="Hyperlink"/>
                  <w:noProof/>
                </w:rPr>
                <w:t>D.2.1</w:t>
              </w:r>
              <w:r>
                <w:rPr>
                  <w:noProof/>
                  <w:szCs w:val="22"/>
                  <w:lang w:val="en-GB" w:eastAsia="en-GB"/>
                </w:rPr>
                <w:tab/>
              </w:r>
              <w:r w:rsidRPr="000620DB">
                <w:rPr>
                  <w:rStyle w:val="Hyperlink"/>
                  <w:noProof/>
                </w:rPr>
                <w:t>Exchange Member capabilities</w:t>
              </w:r>
              <w:r>
                <w:rPr>
                  <w:noProof/>
                  <w:webHidden/>
                </w:rPr>
                <w:tab/>
              </w:r>
              <w:r>
                <w:rPr>
                  <w:noProof/>
                  <w:webHidden/>
                </w:rPr>
                <w:fldChar w:fldCharType="begin"/>
              </w:r>
              <w:r>
                <w:rPr>
                  <w:noProof/>
                  <w:webHidden/>
                </w:rPr>
                <w:instrText xml:space="preserve"> PAGEREF _Toc19265886 \h </w:instrText>
              </w:r>
              <w:r>
                <w:rPr>
                  <w:noProof/>
                  <w:webHidden/>
                </w:rPr>
              </w:r>
              <w:r>
                <w:rPr>
                  <w:noProof/>
                  <w:webHidden/>
                </w:rPr>
                <w:fldChar w:fldCharType="separate"/>
              </w:r>
              <w:r>
                <w:rPr>
                  <w:noProof/>
                  <w:webHidden/>
                </w:rPr>
                <w:t>35</w:t>
              </w:r>
              <w:r>
                <w:rPr>
                  <w:noProof/>
                  <w:webHidden/>
                </w:rPr>
                <w:fldChar w:fldCharType="end"/>
              </w:r>
            </w:hyperlink>
          </w:p>
          <w:p w14:paraId="6F9E68BE" w14:textId="77777777" w:rsidR="00143823" w:rsidRDefault="00143823" w:rsidP="00E001F1">
            <w:pPr>
              <w:pStyle w:val="TOC3"/>
              <w:framePr w:hSpace="0" w:wrap="auto" w:vAnchor="margin" w:hAnchor="text" w:xAlign="left" w:yAlign="inline"/>
              <w:rPr>
                <w:noProof/>
                <w:szCs w:val="22"/>
                <w:lang w:val="en-GB" w:eastAsia="en-GB"/>
              </w:rPr>
            </w:pPr>
            <w:hyperlink w:anchor="_Toc19265887" w:history="1">
              <w:r w:rsidRPr="000620DB">
                <w:rPr>
                  <w:rStyle w:val="Hyperlink"/>
                  <w:noProof/>
                </w:rPr>
                <w:t>D.2.2</w:t>
              </w:r>
              <w:r>
                <w:rPr>
                  <w:noProof/>
                  <w:szCs w:val="22"/>
                  <w:lang w:val="en-GB" w:eastAsia="en-GB"/>
                </w:rPr>
                <w:tab/>
              </w:r>
              <w:r w:rsidRPr="000620DB">
                <w:rPr>
                  <w:rStyle w:val="Hyperlink"/>
                  <w:noProof/>
                </w:rPr>
                <w:t>General rules of conduct</w:t>
              </w:r>
              <w:r>
                <w:rPr>
                  <w:noProof/>
                  <w:webHidden/>
                </w:rPr>
                <w:tab/>
              </w:r>
              <w:r>
                <w:rPr>
                  <w:noProof/>
                  <w:webHidden/>
                </w:rPr>
                <w:fldChar w:fldCharType="begin"/>
              </w:r>
              <w:r>
                <w:rPr>
                  <w:noProof/>
                  <w:webHidden/>
                </w:rPr>
                <w:instrText xml:space="preserve"> PAGEREF _Toc19265887 \h </w:instrText>
              </w:r>
              <w:r>
                <w:rPr>
                  <w:noProof/>
                  <w:webHidden/>
                </w:rPr>
              </w:r>
              <w:r>
                <w:rPr>
                  <w:noProof/>
                  <w:webHidden/>
                </w:rPr>
                <w:fldChar w:fldCharType="separate"/>
              </w:r>
              <w:r>
                <w:rPr>
                  <w:noProof/>
                  <w:webHidden/>
                </w:rPr>
                <w:t>35</w:t>
              </w:r>
              <w:r>
                <w:rPr>
                  <w:noProof/>
                  <w:webHidden/>
                </w:rPr>
                <w:fldChar w:fldCharType="end"/>
              </w:r>
            </w:hyperlink>
          </w:p>
          <w:p w14:paraId="2B252E0C" w14:textId="77777777" w:rsidR="00143823" w:rsidRDefault="00143823" w:rsidP="00E001F1">
            <w:pPr>
              <w:pStyle w:val="TOC3"/>
              <w:framePr w:hSpace="0" w:wrap="auto" w:vAnchor="margin" w:hAnchor="text" w:xAlign="left" w:yAlign="inline"/>
              <w:rPr>
                <w:noProof/>
                <w:szCs w:val="22"/>
                <w:lang w:val="en-GB" w:eastAsia="en-GB"/>
              </w:rPr>
            </w:pPr>
            <w:hyperlink w:anchor="_Toc19265888" w:history="1">
              <w:r w:rsidRPr="000620DB">
                <w:rPr>
                  <w:rStyle w:val="Hyperlink"/>
                  <w:noProof/>
                </w:rPr>
                <w:t>D.2.3</w:t>
              </w:r>
              <w:r>
                <w:rPr>
                  <w:noProof/>
                  <w:szCs w:val="22"/>
                  <w:lang w:val="en-GB" w:eastAsia="en-GB"/>
                </w:rPr>
                <w:tab/>
              </w:r>
              <w:r w:rsidRPr="000620DB">
                <w:rPr>
                  <w:rStyle w:val="Hyperlink"/>
                  <w:noProof/>
                </w:rPr>
                <w:t>Exchange Members trading on behalf of clients</w:t>
              </w:r>
              <w:r>
                <w:rPr>
                  <w:noProof/>
                  <w:webHidden/>
                </w:rPr>
                <w:tab/>
              </w:r>
              <w:r>
                <w:rPr>
                  <w:noProof/>
                  <w:webHidden/>
                </w:rPr>
                <w:fldChar w:fldCharType="begin"/>
              </w:r>
              <w:r>
                <w:rPr>
                  <w:noProof/>
                  <w:webHidden/>
                </w:rPr>
                <w:instrText xml:space="preserve"> PAGEREF _Toc19265888 \h </w:instrText>
              </w:r>
              <w:r>
                <w:rPr>
                  <w:noProof/>
                  <w:webHidden/>
                </w:rPr>
              </w:r>
              <w:r>
                <w:rPr>
                  <w:noProof/>
                  <w:webHidden/>
                </w:rPr>
                <w:fldChar w:fldCharType="separate"/>
              </w:r>
              <w:r>
                <w:rPr>
                  <w:noProof/>
                  <w:webHidden/>
                </w:rPr>
                <w:t>36</w:t>
              </w:r>
              <w:r>
                <w:rPr>
                  <w:noProof/>
                  <w:webHidden/>
                </w:rPr>
                <w:fldChar w:fldCharType="end"/>
              </w:r>
            </w:hyperlink>
          </w:p>
          <w:p w14:paraId="4C6440ED" w14:textId="77777777" w:rsidR="00143823" w:rsidRDefault="00143823" w:rsidP="00E001F1">
            <w:pPr>
              <w:pStyle w:val="TOC3"/>
              <w:framePr w:hSpace="0" w:wrap="auto" w:vAnchor="margin" w:hAnchor="text" w:xAlign="left" w:yAlign="inline"/>
              <w:rPr>
                <w:noProof/>
                <w:szCs w:val="22"/>
                <w:lang w:val="en-GB" w:eastAsia="en-GB"/>
              </w:rPr>
            </w:pPr>
            <w:hyperlink w:anchor="_Toc19265889" w:history="1">
              <w:r w:rsidRPr="000620DB">
                <w:rPr>
                  <w:rStyle w:val="Hyperlink"/>
                  <w:noProof/>
                </w:rPr>
                <w:t>D.2.4</w:t>
              </w:r>
              <w:r>
                <w:rPr>
                  <w:noProof/>
                  <w:szCs w:val="22"/>
                  <w:lang w:val="en-GB" w:eastAsia="en-GB"/>
                </w:rPr>
                <w:tab/>
              </w:r>
              <w:r w:rsidRPr="000620DB">
                <w:rPr>
                  <w:rStyle w:val="Hyperlink"/>
                  <w:noProof/>
                </w:rPr>
                <w:t>Exchange Members liable for actions of their Traders, clients</w:t>
              </w:r>
              <w:r>
                <w:rPr>
                  <w:noProof/>
                  <w:webHidden/>
                </w:rPr>
                <w:tab/>
              </w:r>
              <w:r>
                <w:rPr>
                  <w:noProof/>
                  <w:webHidden/>
                </w:rPr>
                <w:fldChar w:fldCharType="begin"/>
              </w:r>
              <w:r>
                <w:rPr>
                  <w:noProof/>
                  <w:webHidden/>
                </w:rPr>
                <w:instrText xml:space="preserve"> PAGEREF _Toc19265889 \h </w:instrText>
              </w:r>
              <w:r>
                <w:rPr>
                  <w:noProof/>
                  <w:webHidden/>
                </w:rPr>
              </w:r>
              <w:r>
                <w:rPr>
                  <w:noProof/>
                  <w:webHidden/>
                </w:rPr>
                <w:fldChar w:fldCharType="separate"/>
              </w:r>
              <w:r>
                <w:rPr>
                  <w:noProof/>
                  <w:webHidden/>
                </w:rPr>
                <w:t>36</w:t>
              </w:r>
              <w:r>
                <w:rPr>
                  <w:noProof/>
                  <w:webHidden/>
                </w:rPr>
                <w:fldChar w:fldCharType="end"/>
              </w:r>
            </w:hyperlink>
          </w:p>
          <w:p w14:paraId="3D1B9146" w14:textId="77777777" w:rsidR="00143823" w:rsidRDefault="00143823" w:rsidP="00E001F1">
            <w:pPr>
              <w:pStyle w:val="TOC2"/>
              <w:framePr w:hSpace="0" w:wrap="auto" w:vAnchor="margin" w:hAnchor="text" w:xAlign="left" w:yAlign="inline"/>
              <w:rPr>
                <w:noProof/>
                <w:szCs w:val="22"/>
                <w:lang w:val="en-GB" w:eastAsia="en-GB"/>
              </w:rPr>
            </w:pPr>
            <w:hyperlink w:anchor="_Toc19265890" w:history="1">
              <w:r w:rsidRPr="000620DB">
                <w:rPr>
                  <w:rStyle w:val="Hyperlink"/>
                  <w:noProof/>
                </w:rPr>
                <w:t>D.3</w:t>
              </w:r>
              <w:r>
                <w:rPr>
                  <w:noProof/>
                  <w:szCs w:val="22"/>
                  <w:lang w:val="en-GB" w:eastAsia="en-GB"/>
                </w:rPr>
                <w:tab/>
              </w:r>
              <w:r w:rsidRPr="000620DB">
                <w:rPr>
                  <w:rStyle w:val="Hyperlink"/>
                  <w:noProof/>
                </w:rPr>
                <w:t>Market monitoring and surveillance</w:t>
              </w:r>
              <w:r>
                <w:rPr>
                  <w:noProof/>
                  <w:webHidden/>
                </w:rPr>
                <w:tab/>
              </w:r>
              <w:r>
                <w:rPr>
                  <w:noProof/>
                  <w:webHidden/>
                </w:rPr>
                <w:fldChar w:fldCharType="begin"/>
              </w:r>
              <w:r>
                <w:rPr>
                  <w:noProof/>
                  <w:webHidden/>
                </w:rPr>
                <w:instrText xml:space="preserve"> PAGEREF _Toc19265890 \h </w:instrText>
              </w:r>
              <w:r>
                <w:rPr>
                  <w:noProof/>
                  <w:webHidden/>
                </w:rPr>
              </w:r>
              <w:r>
                <w:rPr>
                  <w:noProof/>
                  <w:webHidden/>
                </w:rPr>
                <w:fldChar w:fldCharType="separate"/>
              </w:r>
              <w:r>
                <w:rPr>
                  <w:noProof/>
                  <w:webHidden/>
                </w:rPr>
                <w:t>37</w:t>
              </w:r>
              <w:r>
                <w:rPr>
                  <w:noProof/>
                  <w:webHidden/>
                </w:rPr>
                <w:fldChar w:fldCharType="end"/>
              </w:r>
            </w:hyperlink>
          </w:p>
          <w:p w14:paraId="65A107B7" w14:textId="77777777" w:rsidR="00143823" w:rsidRDefault="00143823" w:rsidP="00E001F1">
            <w:pPr>
              <w:pStyle w:val="TOC3"/>
              <w:framePr w:hSpace="0" w:wrap="auto" w:vAnchor="margin" w:hAnchor="text" w:xAlign="left" w:yAlign="inline"/>
              <w:rPr>
                <w:noProof/>
                <w:szCs w:val="22"/>
                <w:lang w:val="en-GB" w:eastAsia="en-GB"/>
              </w:rPr>
            </w:pPr>
            <w:hyperlink w:anchor="_Toc19265891" w:history="1">
              <w:r w:rsidRPr="000620DB">
                <w:rPr>
                  <w:rStyle w:val="Hyperlink"/>
                  <w:noProof/>
                </w:rPr>
                <w:t>D.3.1</w:t>
              </w:r>
              <w:r>
                <w:rPr>
                  <w:noProof/>
                  <w:szCs w:val="22"/>
                  <w:lang w:val="en-GB" w:eastAsia="en-GB"/>
                </w:rPr>
                <w:tab/>
              </w:r>
              <w:r w:rsidRPr="000620DB">
                <w:rPr>
                  <w:rStyle w:val="Hyperlink"/>
                  <w:noProof/>
                </w:rPr>
                <w:t>Monitoring and surveillance powers</w:t>
              </w:r>
              <w:r>
                <w:rPr>
                  <w:noProof/>
                  <w:webHidden/>
                </w:rPr>
                <w:tab/>
              </w:r>
              <w:r>
                <w:rPr>
                  <w:noProof/>
                  <w:webHidden/>
                </w:rPr>
                <w:fldChar w:fldCharType="begin"/>
              </w:r>
              <w:r>
                <w:rPr>
                  <w:noProof/>
                  <w:webHidden/>
                </w:rPr>
                <w:instrText xml:space="preserve"> PAGEREF _Toc19265891 \h </w:instrText>
              </w:r>
              <w:r>
                <w:rPr>
                  <w:noProof/>
                  <w:webHidden/>
                </w:rPr>
              </w:r>
              <w:r>
                <w:rPr>
                  <w:noProof/>
                  <w:webHidden/>
                </w:rPr>
                <w:fldChar w:fldCharType="separate"/>
              </w:r>
              <w:r>
                <w:rPr>
                  <w:noProof/>
                  <w:webHidden/>
                </w:rPr>
                <w:t>37</w:t>
              </w:r>
              <w:r>
                <w:rPr>
                  <w:noProof/>
                  <w:webHidden/>
                </w:rPr>
                <w:fldChar w:fldCharType="end"/>
              </w:r>
            </w:hyperlink>
          </w:p>
          <w:p w14:paraId="6DB1D6C9" w14:textId="77777777" w:rsidR="00143823" w:rsidRDefault="00143823" w:rsidP="00E001F1">
            <w:pPr>
              <w:pStyle w:val="TOC3"/>
              <w:framePr w:hSpace="0" w:wrap="auto" w:vAnchor="margin" w:hAnchor="text" w:xAlign="left" w:yAlign="inline"/>
              <w:rPr>
                <w:noProof/>
                <w:szCs w:val="22"/>
                <w:lang w:val="en-GB" w:eastAsia="en-GB"/>
              </w:rPr>
            </w:pPr>
            <w:hyperlink w:anchor="_Toc19265892" w:history="1">
              <w:r w:rsidRPr="000620DB">
                <w:rPr>
                  <w:rStyle w:val="Hyperlink"/>
                  <w:noProof/>
                </w:rPr>
                <w:t>D.3.2</w:t>
              </w:r>
              <w:r>
                <w:rPr>
                  <w:noProof/>
                  <w:szCs w:val="22"/>
                  <w:lang w:val="en-GB" w:eastAsia="en-GB"/>
                </w:rPr>
                <w:tab/>
              </w:r>
              <w:r w:rsidRPr="000620DB">
                <w:rPr>
                  <w:rStyle w:val="Hyperlink"/>
                  <w:noProof/>
                </w:rPr>
                <w:t>Reporting to SEMOpx and the Exchange Committee</w:t>
              </w:r>
              <w:r>
                <w:rPr>
                  <w:noProof/>
                  <w:webHidden/>
                </w:rPr>
                <w:tab/>
              </w:r>
              <w:r>
                <w:rPr>
                  <w:noProof/>
                  <w:webHidden/>
                </w:rPr>
                <w:fldChar w:fldCharType="begin"/>
              </w:r>
              <w:r>
                <w:rPr>
                  <w:noProof/>
                  <w:webHidden/>
                </w:rPr>
                <w:instrText xml:space="preserve"> PAGEREF _Toc19265892 \h </w:instrText>
              </w:r>
              <w:r>
                <w:rPr>
                  <w:noProof/>
                  <w:webHidden/>
                </w:rPr>
              </w:r>
              <w:r>
                <w:rPr>
                  <w:noProof/>
                  <w:webHidden/>
                </w:rPr>
                <w:fldChar w:fldCharType="separate"/>
              </w:r>
              <w:r>
                <w:rPr>
                  <w:noProof/>
                  <w:webHidden/>
                </w:rPr>
                <w:t>37</w:t>
              </w:r>
              <w:r>
                <w:rPr>
                  <w:noProof/>
                  <w:webHidden/>
                </w:rPr>
                <w:fldChar w:fldCharType="end"/>
              </w:r>
            </w:hyperlink>
          </w:p>
          <w:p w14:paraId="5A89DF05" w14:textId="77777777" w:rsidR="00143823" w:rsidRDefault="00143823" w:rsidP="00E001F1">
            <w:pPr>
              <w:pStyle w:val="TOC3"/>
              <w:framePr w:hSpace="0" w:wrap="auto" w:vAnchor="margin" w:hAnchor="text" w:xAlign="left" w:yAlign="inline"/>
              <w:rPr>
                <w:noProof/>
                <w:szCs w:val="22"/>
                <w:lang w:val="en-GB" w:eastAsia="en-GB"/>
              </w:rPr>
            </w:pPr>
            <w:hyperlink w:anchor="_Toc19265893" w:history="1">
              <w:r w:rsidRPr="000620DB">
                <w:rPr>
                  <w:rStyle w:val="Hyperlink"/>
                  <w:noProof/>
                </w:rPr>
                <w:t>D.3.3</w:t>
              </w:r>
              <w:r>
                <w:rPr>
                  <w:noProof/>
                  <w:szCs w:val="22"/>
                  <w:lang w:val="en-GB" w:eastAsia="en-GB"/>
                </w:rPr>
                <w:tab/>
              </w:r>
              <w:r w:rsidRPr="000620DB">
                <w:rPr>
                  <w:rStyle w:val="Hyperlink"/>
                  <w:noProof/>
                </w:rPr>
                <w:t>Information sharing with Relevant Authorities</w:t>
              </w:r>
              <w:r>
                <w:rPr>
                  <w:noProof/>
                  <w:webHidden/>
                </w:rPr>
                <w:tab/>
              </w:r>
              <w:r>
                <w:rPr>
                  <w:noProof/>
                  <w:webHidden/>
                </w:rPr>
                <w:fldChar w:fldCharType="begin"/>
              </w:r>
              <w:r>
                <w:rPr>
                  <w:noProof/>
                  <w:webHidden/>
                </w:rPr>
                <w:instrText xml:space="preserve"> PAGEREF _Toc19265893 \h </w:instrText>
              </w:r>
              <w:r>
                <w:rPr>
                  <w:noProof/>
                  <w:webHidden/>
                </w:rPr>
              </w:r>
              <w:r>
                <w:rPr>
                  <w:noProof/>
                  <w:webHidden/>
                </w:rPr>
                <w:fldChar w:fldCharType="separate"/>
              </w:r>
              <w:r>
                <w:rPr>
                  <w:noProof/>
                  <w:webHidden/>
                </w:rPr>
                <w:t>37</w:t>
              </w:r>
              <w:r>
                <w:rPr>
                  <w:noProof/>
                  <w:webHidden/>
                </w:rPr>
                <w:fldChar w:fldCharType="end"/>
              </w:r>
            </w:hyperlink>
          </w:p>
          <w:p w14:paraId="763DA259" w14:textId="77777777" w:rsidR="00143823" w:rsidRDefault="00143823" w:rsidP="00E001F1">
            <w:pPr>
              <w:pStyle w:val="TOC3"/>
              <w:framePr w:hSpace="0" w:wrap="auto" w:vAnchor="margin" w:hAnchor="text" w:xAlign="left" w:yAlign="inline"/>
              <w:rPr>
                <w:noProof/>
                <w:szCs w:val="22"/>
                <w:lang w:val="en-GB" w:eastAsia="en-GB"/>
              </w:rPr>
            </w:pPr>
            <w:hyperlink w:anchor="_Toc19265894" w:history="1">
              <w:r w:rsidRPr="000620DB">
                <w:rPr>
                  <w:rStyle w:val="Hyperlink"/>
                  <w:noProof/>
                </w:rPr>
                <w:t>D.3.4</w:t>
              </w:r>
              <w:r>
                <w:rPr>
                  <w:noProof/>
                  <w:szCs w:val="22"/>
                  <w:lang w:val="en-GB" w:eastAsia="en-GB"/>
                </w:rPr>
                <w:tab/>
              </w:r>
              <w:r w:rsidRPr="000620DB">
                <w:rPr>
                  <w:rStyle w:val="Hyperlink"/>
                  <w:noProof/>
                </w:rPr>
                <w:t>Exchange Member obligations, acknowledgement</w:t>
              </w:r>
              <w:r>
                <w:rPr>
                  <w:noProof/>
                  <w:webHidden/>
                </w:rPr>
                <w:tab/>
              </w:r>
              <w:r>
                <w:rPr>
                  <w:noProof/>
                  <w:webHidden/>
                </w:rPr>
                <w:fldChar w:fldCharType="begin"/>
              </w:r>
              <w:r>
                <w:rPr>
                  <w:noProof/>
                  <w:webHidden/>
                </w:rPr>
                <w:instrText xml:space="preserve"> PAGEREF _Toc19265894 \h </w:instrText>
              </w:r>
              <w:r>
                <w:rPr>
                  <w:noProof/>
                  <w:webHidden/>
                </w:rPr>
              </w:r>
              <w:r>
                <w:rPr>
                  <w:noProof/>
                  <w:webHidden/>
                </w:rPr>
                <w:fldChar w:fldCharType="separate"/>
              </w:r>
              <w:r>
                <w:rPr>
                  <w:noProof/>
                  <w:webHidden/>
                </w:rPr>
                <w:t>38</w:t>
              </w:r>
              <w:r>
                <w:rPr>
                  <w:noProof/>
                  <w:webHidden/>
                </w:rPr>
                <w:fldChar w:fldCharType="end"/>
              </w:r>
            </w:hyperlink>
          </w:p>
          <w:p w14:paraId="358A20E0" w14:textId="77777777" w:rsidR="00143823" w:rsidRDefault="00143823" w:rsidP="00E001F1">
            <w:pPr>
              <w:pStyle w:val="TOC2"/>
              <w:framePr w:hSpace="0" w:wrap="auto" w:vAnchor="margin" w:hAnchor="text" w:xAlign="left" w:yAlign="inline"/>
              <w:rPr>
                <w:noProof/>
                <w:szCs w:val="22"/>
                <w:lang w:val="en-GB" w:eastAsia="en-GB"/>
              </w:rPr>
            </w:pPr>
            <w:hyperlink w:anchor="_Toc19265895" w:history="1">
              <w:r w:rsidRPr="000620DB">
                <w:rPr>
                  <w:rStyle w:val="Hyperlink"/>
                  <w:noProof/>
                </w:rPr>
                <w:t>D.4</w:t>
              </w:r>
              <w:r>
                <w:rPr>
                  <w:noProof/>
                  <w:szCs w:val="22"/>
                  <w:lang w:val="en-GB" w:eastAsia="en-GB"/>
                </w:rPr>
                <w:tab/>
              </w:r>
              <w:r w:rsidRPr="000620DB">
                <w:rPr>
                  <w:rStyle w:val="Hyperlink"/>
                  <w:noProof/>
                </w:rPr>
                <w:t>Consequences of breach of conduct provisions</w:t>
              </w:r>
              <w:r>
                <w:rPr>
                  <w:noProof/>
                  <w:webHidden/>
                </w:rPr>
                <w:tab/>
              </w:r>
              <w:r>
                <w:rPr>
                  <w:noProof/>
                  <w:webHidden/>
                </w:rPr>
                <w:fldChar w:fldCharType="begin"/>
              </w:r>
              <w:r>
                <w:rPr>
                  <w:noProof/>
                  <w:webHidden/>
                </w:rPr>
                <w:instrText xml:space="preserve"> PAGEREF _Toc19265895 \h </w:instrText>
              </w:r>
              <w:r>
                <w:rPr>
                  <w:noProof/>
                  <w:webHidden/>
                </w:rPr>
              </w:r>
              <w:r>
                <w:rPr>
                  <w:noProof/>
                  <w:webHidden/>
                </w:rPr>
                <w:fldChar w:fldCharType="separate"/>
              </w:r>
              <w:r>
                <w:rPr>
                  <w:noProof/>
                  <w:webHidden/>
                </w:rPr>
                <w:t>38</w:t>
              </w:r>
              <w:r>
                <w:rPr>
                  <w:noProof/>
                  <w:webHidden/>
                </w:rPr>
                <w:fldChar w:fldCharType="end"/>
              </w:r>
            </w:hyperlink>
          </w:p>
          <w:p w14:paraId="0F1C0479" w14:textId="77777777" w:rsidR="00143823" w:rsidRDefault="00143823" w:rsidP="00E001F1">
            <w:pPr>
              <w:pStyle w:val="TOC3"/>
              <w:framePr w:hSpace="0" w:wrap="auto" w:vAnchor="margin" w:hAnchor="text" w:xAlign="left" w:yAlign="inline"/>
              <w:rPr>
                <w:noProof/>
                <w:szCs w:val="22"/>
                <w:lang w:val="en-GB" w:eastAsia="en-GB"/>
              </w:rPr>
            </w:pPr>
            <w:hyperlink w:anchor="_Toc19265896" w:history="1">
              <w:r w:rsidRPr="000620DB">
                <w:rPr>
                  <w:rStyle w:val="Hyperlink"/>
                  <w:noProof/>
                </w:rPr>
                <w:t>D.4.1</w:t>
              </w:r>
              <w:r>
                <w:rPr>
                  <w:noProof/>
                  <w:szCs w:val="22"/>
                  <w:lang w:val="en-GB" w:eastAsia="en-GB"/>
                </w:rPr>
                <w:tab/>
              </w:r>
              <w:r w:rsidRPr="000620DB">
                <w:rPr>
                  <w:rStyle w:val="Hyperlink"/>
                  <w:noProof/>
                </w:rPr>
                <w:t>Breaches dealt with under Chapter C</w:t>
              </w:r>
              <w:r>
                <w:rPr>
                  <w:noProof/>
                  <w:webHidden/>
                </w:rPr>
                <w:tab/>
              </w:r>
              <w:r>
                <w:rPr>
                  <w:noProof/>
                  <w:webHidden/>
                </w:rPr>
                <w:fldChar w:fldCharType="begin"/>
              </w:r>
              <w:r>
                <w:rPr>
                  <w:noProof/>
                  <w:webHidden/>
                </w:rPr>
                <w:instrText xml:space="preserve"> PAGEREF _Toc19265896 \h </w:instrText>
              </w:r>
              <w:r>
                <w:rPr>
                  <w:noProof/>
                  <w:webHidden/>
                </w:rPr>
              </w:r>
              <w:r>
                <w:rPr>
                  <w:noProof/>
                  <w:webHidden/>
                </w:rPr>
                <w:fldChar w:fldCharType="separate"/>
              </w:r>
              <w:r>
                <w:rPr>
                  <w:noProof/>
                  <w:webHidden/>
                </w:rPr>
                <w:t>38</w:t>
              </w:r>
              <w:r>
                <w:rPr>
                  <w:noProof/>
                  <w:webHidden/>
                </w:rPr>
                <w:fldChar w:fldCharType="end"/>
              </w:r>
            </w:hyperlink>
          </w:p>
          <w:p w14:paraId="40E45A4B" w14:textId="77777777" w:rsidR="00143823" w:rsidRDefault="00143823" w:rsidP="00E001F1">
            <w:pPr>
              <w:pStyle w:val="TOC1"/>
              <w:framePr w:hSpace="0" w:wrap="auto" w:vAnchor="margin" w:hAnchor="text" w:xAlign="left" w:yAlign="inline"/>
              <w:rPr>
                <w:noProof/>
                <w:szCs w:val="22"/>
                <w:lang w:val="en-GB" w:eastAsia="en-GB"/>
              </w:rPr>
            </w:pPr>
            <w:hyperlink w:anchor="_Toc19265897" w:history="1">
              <w:r w:rsidRPr="000620DB">
                <w:rPr>
                  <w:rStyle w:val="Hyperlink"/>
                  <w:noProof/>
                </w:rPr>
                <w:t>E. Contracts, Products and Market Segments</w:t>
              </w:r>
              <w:r>
                <w:rPr>
                  <w:noProof/>
                  <w:webHidden/>
                </w:rPr>
                <w:tab/>
              </w:r>
              <w:r>
                <w:rPr>
                  <w:noProof/>
                  <w:webHidden/>
                </w:rPr>
                <w:fldChar w:fldCharType="begin"/>
              </w:r>
              <w:r>
                <w:rPr>
                  <w:noProof/>
                  <w:webHidden/>
                </w:rPr>
                <w:instrText xml:space="preserve"> PAGEREF _Toc19265897 \h </w:instrText>
              </w:r>
              <w:r>
                <w:rPr>
                  <w:noProof/>
                  <w:webHidden/>
                </w:rPr>
              </w:r>
              <w:r>
                <w:rPr>
                  <w:noProof/>
                  <w:webHidden/>
                </w:rPr>
                <w:fldChar w:fldCharType="separate"/>
              </w:r>
              <w:r>
                <w:rPr>
                  <w:noProof/>
                  <w:webHidden/>
                </w:rPr>
                <w:t>39</w:t>
              </w:r>
              <w:r>
                <w:rPr>
                  <w:noProof/>
                  <w:webHidden/>
                </w:rPr>
                <w:fldChar w:fldCharType="end"/>
              </w:r>
            </w:hyperlink>
          </w:p>
          <w:p w14:paraId="1368BBE7" w14:textId="77777777" w:rsidR="00143823" w:rsidRDefault="00143823" w:rsidP="00E001F1">
            <w:pPr>
              <w:pStyle w:val="TOC2"/>
              <w:framePr w:hSpace="0" w:wrap="auto" w:vAnchor="margin" w:hAnchor="text" w:xAlign="left" w:yAlign="inline"/>
              <w:rPr>
                <w:noProof/>
                <w:szCs w:val="22"/>
                <w:lang w:val="en-GB" w:eastAsia="en-GB"/>
              </w:rPr>
            </w:pPr>
            <w:hyperlink w:anchor="_Toc19265898" w:history="1">
              <w:r w:rsidRPr="000620DB">
                <w:rPr>
                  <w:rStyle w:val="Hyperlink"/>
                  <w:noProof/>
                </w:rPr>
                <w:t>E.1</w:t>
              </w:r>
              <w:r>
                <w:rPr>
                  <w:noProof/>
                  <w:szCs w:val="22"/>
                  <w:lang w:val="en-GB" w:eastAsia="en-GB"/>
                </w:rPr>
                <w:tab/>
              </w:r>
              <w:r w:rsidRPr="000620DB">
                <w:rPr>
                  <w:rStyle w:val="Hyperlink"/>
                  <w:noProof/>
                </w:rPr>
                <w:t>Purpose of this Chapter</w:t>
              </w:r>
              <w:r>
                <w:rPr>
                  <w:noProof/>
                  <w:webHidden/>
                </w:rPr>
                <w:tab/>
              </w:r>
              <w:r>
                <w:rPr>
                  <w:noProof/>
                  <w:webHidden/>
                </w:rPr>
                <w:fldChar w:fldCharType="begin"/>
              </w:r>
              <w:r>
                <w:rPr>
                  <w:noProof/>
                  <w:webHidden/>
                </w:rPr>
                <w:instrText xml:space="preserve"> PAGEREF _Toc19265898 \h </w:instrText>
              </w:r>
              <w:r>
                <w:rPr>
                  <w:noProof/>
                  <w:webHidden/>
                </w:rPr>
              </w:r>
              <w:r>
                <w:rPr>
                  <w:noProof/>
                  <w:webHidden/>
                </w:rPr>
                <w:fldChar w:fldCharType="separate"/>
              </w:r>
              <w:r>
                <w:rPr>
                  <w:noProof/>
                  <w:webHidden/>
                </w:rPr>
                <w:t>39</w:t>
              </w:r>
              <w:r>
                <w:rPr>
                  <w:noProof/>
                  <w:webHidden/>
                </w:rPr>
                <w:fldChar w:fldCharType="end"/>
              </w:r>
            </w:hyperlink>
          </w:p>
          <w:p w14:paraId="33FD396D" w14:textId="77777777" w:rsidR="00143823" w:rsidRDefault="00143823" w:rsidP="00E001F1">
            <w:pPr>
              <w:pStyle w:val="TOC3"/>
              <w:framePr w:hSpace="0" w:wrap="auto" w:vAnchor="margin" w:hAnchor="text" w:xAlign="left" w:yAlign="inline"/>
              <w:rPr>
                <w:noProof/>
                <w:szCs w:val="22"/>
                <w:lang w:val="en-GB" w:eastAsia="en-GB"/>
              </w:rPr>
            </w:pPr>
            <w:hyperlink w:anchor="_Toc19265899" w:history="1">
              <w:r w:rsidRPr="000620DB">
                <w:rPr>
                  <w:rStyle w:val="Hyperlink"/>
                  <w:noProof/>
                </w:rPr>
                <w:t>E.1.1</w:t>
              </w:r>
              <w:r>
                <w:rPr>
                  <w:noProof/>
                  <w:szCs w:val="22"/>
                  <w:lang w:val="en-GB" w:eastAsia="en-GB"/>
                </w:rPr>
                <w:tab/>
              </w:r>
              <w:r w:rsidRPr="000620DB">
                <w:rPr>
                  <w:rStyle w:val="Hyperlink"/>
                  <w:noProof/>
                </w:rPr>
                <w:t>Purpose</w:t>
              </w:r>
              <w:r>
                <w:rPr>
                  <w:noProof/>
                  <w:webHidden/>
                </w:rPr>
                <w:tab/>
              </w:r>
              <w:r>
                <w:rPr>
                  <w:noProof/>
                  <w:webHidden/>
                </w:rPr>
                <w:fldChar w:fldCharType="begin"/>
              </w:r>
              <w:r>
                <w:rPr>
                  <w:noProof/>
                  <w:webHidden/>
                </w:rPr>
                <w:instrText xml:space="preserve"> PAGEREF _Toc19265899 \h </w:instrText>
              </w:r>
              <w:r>
                <w:rPr>
                  <w:noProof/>
                  <w:webHidden/>
                </w:rPr>
              </w:r>
              <w:r>
                <w:rPr>
                  <w:noProof/>
                  <w:webHidden/>
                </w:rPr>
                <w:fldChar w:fldCharType="separate"/>
              </w:r>
              <w:r>
                <w:rPr>
                  <w:noProof/>
                  <w:webHidden/>
                </w:rPr>
                <w:t>39</w:t>
              </w:r>
              <w:r>
                <w:rPr>
                  <w:noProof/>
                  <w:webHidden/>
                </w:rPr>
                <w:fldChar w:fldCharType="end"/>
              </w:r>
            </w:hyperlink>
          </w:p>
          <w:p w14:paraId="1490E065" w14:textId="77777777" w:rsidR="00143823" w:rsidRDefault="00143823" w:rsidP="00E001F1">
            <w:pPr>
              <w:pStyle w:val="TOC2"/>
              <w:framePr w:hSpace="0" w:wrap="auto" w:vAnchor="margin" w:hAnchor="text" w:xAlign="left" w:yAlign="inline"/>
              <w:rPr>
                <w:noProof/>
                <w:szCs w:val="22"/>
                <w:lang w:val="en-GB" w:eastAsia="en-GB"/>
              </w:rPr>
            </w:pPr>
            <w:hyperlink w:anchor="_Toc19265900" w:history="1">
              <w:r w:rsidRPr="000620DB">
                <w:rPr>
                  <w:rStyle w:val="Hyperlink"/>
                  <w:noProof/>
                </w:rPr>
                <w:t>E.2</w:t>
              </w:r>
              <w:r>
                <w:rPr>
                  <w:noProof/>
                  <w:szCs w:val="22"/>
                  <w:lang w:val="en-GB" w:eastAsia="en-GB"/>
                </w:rPr>
                <w:tab/>
              </w:r>
              <w:r w:rsidRPr="000620DB">
                <w:rPr>
                  <w:rStyle w:val="Hyperlink"/>
                  <w:noProof/>
                </w:rPr>
                <w:t>Concepts</w:t>
              </w:r>
              <w:r>
                <w:rPr>
                  <w:noProof/>
                  <w:webHidden/>
                </w:rPr>
                <w:tab/>
              </w:r>
              <w:r>
                <w:rPr>
                  <w:noProof/>
                  <w:webHidden/>
                </w:rPr>
                <w:fldChar w:fldCharType="begin"/>
              </w:r>
              <w:r>
                <w:rPr>
                  <w:noProof/>
                  <w:webHidden/>
                </w:rPr>
                <w:instrText xml:space="preserve"> PAGEREF _Toc19265900 \h </w:instrText>
              </w:r>
              <w:r>
                <w:rPr>
                  <w:noProof/>
                  <w:webHidden/>
                </w:rPr>
              </w:r>
              <w:r>
                <w:rPr>
                  <w:noProof/>
                  <w:webHidden/>
                </w:rPr>
                <w:fldChar w:fldCharType="separate"/>
              </w:r>
              <w:r>
                <w:rPr>
                  <w:noProof/>
                  <w:webHidden/>
                </w:rPr>
                <w:t>39</w:t>
              </w:r>
              <w:r>
                <w:rPr>
                  <w:noProof/>
                  <w:webHidden/>
                </w:rPr>
                <w:fldChar w:fldCharType="end"/>
              </w:r>
            </w:hyperlink>
          </w:p>
          <w:p w14:paraId="14FD3559" w14:textId="77777777" w:rsidR="00143823" w:rsidRDefault="00143823" w:rsidP="00E001F1">
            <w:pPr>
              <w:pStyle w:val="TOC3"/>
              <w:framePr w:hSpace="0" w:wrap="auto" w:vAnchor="margin" w:hAnchor="text" w:xAlign="left" w:yAlign="inline"/>
              <w:rPr>
                <w:noProof/>
                <w:szCs w:val="22"/>
                <w:lang w:val="en-GB" w:eastAsia="en-GB"/>
              </w:rPr>
            </w:pPr>
            <w:hyperlink w:anchor="_Toc19265901" w:history="1">
              <w:r w:rsidRPr="000620DB">
                <w:rPr>
                  <w:rStyle w:val="Hyperlink"/>
                  <w:noProof/>
                </w:rPr>
                <w:t>E.2.1</w:t>
              </w:r>
              <w:r>
                <w:rPr>
                  <w:noProof/>
                  <w:szCs w:val="22"/>
                  <w:lang w:val="en-GB" w:eastAsia="en-GB"/>
                </w:rPr>
                <w:tab/>
              </w:r>
              <w:r w:rsidRPr="000620DB">
                <w:rPr>
                  <w:rStyle w:val="Hyperlink"/>
                  <w:noProof/>
                </w:rPr>
                <w:t>Products</w:t>
              </w:r>
              <w:r>
                <w:rPr>
                  <w:noProof/>
                  <w:webHidden/>
                </w:rPr>
                <w:tab/>
              </w:r>
              <w:r>
                <w:rPr>
                  <w:noProof/>
                  <w:webHidden/>
                </w:rPr>
                <w:fldChar w:fldCharType="begin"/>
              </w:r>
              <w:r>
                <w:rPr>
                  <w:noProof/>
                  <w:webHidden/>
                </w:rPr>
                <w:instrText xml:space="preserve"> PAGEREF _Toc19265901 \h </w:instrText>
              </w:r>
              <w:r>
                <w:rPr>
                  <w:noProof/>
                  <w:webHidden/>
                </w:rPr>
              </w:r>
              <w:r>
                <w:rPr>
                  <w:noProof/>
                  <w:webHidden/>
                </w:rPr>
                <w:fldChar w:fldCharType="separate"/>
              </w:r>
              <w:r>
                <w:rPr>
                  <w:noProof/>
                  <w:webHidden/>
                </w:rPr>
                <w:t>39</w:t>
              </w:r>
              <w:r>
                <w:rPr>
                  <w:noProof/>
                  <w:webHidden/>
                </w:rPr>
                <w:fldChar w:fldCharType="end"/>
              </w:r>
            </w:hyperlink>
          </w:p>
          <w:p w14:paraId="50F442B7" w14:textId="77777777" w:rsidR="00143823" w:rsidRDefault="00143823" w:rsidP="00E001F1">
            <w:pPr>
              <w:pStyle w:val="TOC3"/>
              <w:framePr w:hSpace="0" w:wrap="auto" w:vAnchor="margin" w:hAnchor="text" w:xAlign="left" w:yAlign="inline"/>
              <w:rPr>
                <w:noProof/>
                <w:szCs w:val="22"/>
                <w:lang w:val="en-GB" w:eastAsia="en-GB"/>
              </w:rPr>
            </w:pPr>
            <w:hyperlink w:anchor="_Toc19265902" w:history="1">
              <w:r w:rsidRPr="000620DB">
                <w:rPr>
                  <w:rStyle w:val="Hyperlink"/>
                  <w:noProof/>
                </w:rPr>
                <w:t>E.2.2</w:t>
              </w:r>
              <w:r>
                <w:rPr>
                  <w:noProof/>
                  <w:szCs w:val="22"/>
                  <w:lang w:val="en-GB" w:eastAsia="en-GB"/>
                </w:rPr>
                <w:tab/>
              </w:r>
              <w:r w:rsidRPr="000620DB">
                <w:rPr>
                  <w:rStyle w:val="Hyperlink"/>
                  <w:noProof/>
                </w:rPr>
                <w:t>Adding and removing Products</w:t>
              </w:r>
              <w:r>
                <w:rPr>
                  <w:noProof/>
                  <w:webHidden/>
                </w:rPr>
                <w:tab/>
              </w:r>
              <w:r>
                <w:rPr>
                  <w:noProof/>
                  <w:webHidden/>
                </w:rPr>
                <w:fldChar w:fldCharType="begin"/>
              </w:r>
              <w:r>
                <w:rPr>
                  <w:noProof/>
                  <w:webHidden/>
                </w:rPr>
                <w:instrText xml:space="preserve"> PAGEREF _Toc19265902 \h </w:instrText>
              </w:r>
              <w:r>
                <w:rPr>
                  <w:noProof/>
                  <w:webHidden/>
                </w:rPr>
              </w:r>
              <w:r>
                <w:rPr>
                  <w:noProof/>
                  <w:webHidden/>
                </w:rPr>
                <w:fldChar w:fldCharType="separate"/>
              </w:r>
              <w:r>
                <w:rPr>
                  <w:noProof/>
                  <w:webHidden/>
                </w:rPr>
                <w:t>39</w:t>
              </w:r>
              <w:r>
                <w:rPr>
                  <w:noProof/>
                  <w:webHidden/>
                </w:rPr>
                <w:fldChar w:fldCharType="end"/>
              </w:r>
            </w:hyperlink>
          </w:p>
          <w:p w14:paraId="45B046D7" w14:textId="77777777" w:rsidR="00143823" w:rsidRDefault="00143823" w:rsidP="00E001F1">
            <w:pPr>
              <w:pStyle w:val="TOC3"/>
              <w:framePr w:hSpace="0" w:wrap="auto" w:vAnchor="margin" w:hAnchor="text" w:xAlign="left" w:yAlign="inline"/>
              <w:rPr>
                <w:noProof/>
                <w:szCs w:val="22"/>
                <w:lang w:val="en-GB" w:eastAsia="en-GB"/>
              </w:rPr>
            </w:pPr>
            <w:hyperlink w:anchor="_Toc19265903" w:history="1">
              <w:r w:rsidRPr="000620DB">
                <w:rPr>
                  <w:rStyle w:val="Hyperlink"/>
                  <w:noProof/>
                </w:rPr>
                <w:t>E.2.3</w:t>
              </w:r>
              <w:r>
                <w:rPr>
                  <w:noProof/>
                  <w:szCs w:val="22"/>
                  <w:lang w:val="en-GB" w:eastAsia="en-GB"/>
                </w:rPr>
                <w:tab/>
              </w:r>
              <w:r w:rsidRPr="000620DB">
                <w:rPr>
                  <w:rStyle w:val="Hyperlink"/>
                  <w:noProof/>
                </w:rPr>
                <w:t>Orders and submission of Interconnector information</w:t>
              </w:r>
              <w:r>
                <w:rPr>
                  <w:noProof/>
                  <w:webHidden/>
                </w:rPr>
                <w:tab/>
              </w:r>
              <w:r>
                <w:rPr>
                  <w:noProof/>
                  <w:webHidden/>
                </w:rPr>
                <w:fldChar w:fldCharType="begin"/>
              </w:r>
              <w:r>
                <w:rPr>
                  <w:noProof/>
                  <w:webHidden/>
                </w:rPr>
                <w:instrText xml:space="preserve"> PAGEREF _Toc19265903 \h </w:instrText>
              </w:r>
              <w:r>
                <w:rPr>
                  <w:noProof/>
                  <w:webHidden/>
                </w:rPr>
              </w:r>
              <w:r>
                <w:rPr>
                  <w:noProof/>
                  <w:webHidden/>
                </w:rPr>
                <w:fldChar w:fldCharType="separate"/>
              </w:r>
              <w:r>
                <w:rPr>
                  <w:noProof/>
                  <w:webHidden/>
                </w:rPr>
                <w:t>39</w:t>
              </w:r>
              <w:r>
                <w:rPr>
                  <w:noProof/>
                  <w:webHidden/>
                </w:rPr>
                <w:fldChar w:fldCharType="end"/>
              </w:r>
            </w:hyperlink>
          </w:p>
          <w:p w14:paraId="169A7036" w14:textId="77777777" w:rsidR="00143823" w:rsidRDefault="00143823" w:rsidP="00E001F1">
            <w:pPr>
              <w:pStyle w:val="TOC3"/>
              <w:framePr w:hSpace="0" w:wrap="auto" w:vAnchor="margin" w:hAnchor="text" w:xAlign="left" w:yAlign="inline"/>
              <w:rPr>
                <w:noProof/>
                <w:szCs w:val="22"/>
                <w:lang w:val="en-GB" w:eastAsia="en-GB"/>
              </w:rPr>
            </w:pPr>
            <w:hyperlink w:anchor="_Toc19265904" w:history="1">
              <w:r w:rsidRPr="000620DB">
                <w:rPr>
                  <w:rStyle w:val="Hyperlink"/>
                  <w:noProof/>
                </w:rPr>
                <w:t>E.2.4</w:t>
              </w:r>
              <w:r>
                <w:rPr>
                  <w:noProof/>
                  <w:szCs w:val="22"/>
                  <w:lang w:val="en-GB" w:eastAsia="en-GB"/>
                </w:rPr>
                <w:tab/>
              </w:r>
              <w:r w:rsidRPr="000620DB">
                <w:rPr>
                  <w:rStyle w:val="Hyperlink"/>
                  <w:noProof/>
                </w:rPr>
                <w:t>Contracts</w:t>
              </w:r>
              <w:r>
                <w:rPr>
                  <w:noProof/>
                  <w:webHidden/>
                </w:rPr>
                <w:tab/>
              </w:r>
              <w:r>
                <w:rPr>
                  <w:noProof/>
                  <w:webHidden/>
                </w:rPr>
                <w:fldChar w:fldCharType="begin"/>
              </w:r>
              <w:r>
                <w:rPr>
                  <w:noProof/>
                  <w:webHidden/>
                </w:rPr>
                <w:instrText xml:space="preserve"> PAGEREF _Toc19265904 \h </w:instrText>
              </w:r>
              <w:r>
                <w:rPr>
                  <w:noProof/>
                  <w:webHidden/>
                </w:rPr>
              </w:r>
              <w:r>
                <w:rPr>
                  <w:noProof/>
                  <w:webHidden/>
                </w:rPr>
                <w:fldChar w:fldCharType="separate"/>
              </w:r>
              <w:r>
                <w:rPr>
                  <w:noProof/>
                  <w:webHidden/>
                </w:rPr>
                <w:t>41</w:t>
              </w:r>
              <w:r>
                <w:rPr>
                  <w:noProof/>
                  <w:webHidden/>
                </w:rPr>
                <w:fldChar w:fldCharType="end"/>
              </w:r>
            </w:hyperlink>
          </w:p>
          <w:p w14:paraId="3DCF93BF" w14:textId="77777777" w:rsidR="00143823" w:rsidRDefault="00143823" w:rsidP="00E001F1">
            <w:pPr>
              <w:pStyle w:val="TOC3"/>
              <w:framePr w:hSpace="0" w:wrap="auto" w:vAnchor="margin" w:hAnchor="text" w:xAlign="left" w:yAlign="inline"/>
              <w:rPr>
                <w:noProof/>
                <w:szCs w:val="22"/>
                <w:lang w:val="en-GB" w:eastAsia="en-GB"/>
              </w:rPr>
            </w:pPr>
            <w:hyperlink w:anchor="_Toc19265905" w:history="1">
              <w:r w:rsidRPr="000620DB">
                <w:rPr>
                  <w:rStyle w:val="Hyperlink"/>
                  <w:noProof/>
                </w:rPr>
                <w:t>E.2.5</w:t>
              </w:r>
              <w:r>
                <w:rPr>
                  <w:noProof/>
                  <w:szCs w:val="22"/>
                  <w:lang w:val="en-GB" w:eastAsia="en-GB"/>
                </w:rPr>
                <w:tab/>
              </w:r>
              <w:r w:rsidRPr="000620DB">
                <w:rPr>
                  <w:rStyle w:val="Hyperlink"/>
                  <w:noProof/>
                </w:rPr>
                <w:t>Market Areas</w:t>
              </w:r>
              <w:r>
                <w:rPr>
                  <w:noProof/>
                  <w:webHidden/>
                </w:rPr>
                <w:tab/>
              </w:r>
              <w:r>
                <w:rPr>
                  <w:noProof/>
                  <w:webHidden/>
                </w:rPr>
                <w:fldChar w:fldCharType="begin"/>
              </w:r>
              <w:r>
                <w:rPr>
                  <w:noProof/>
                  <w:webHidden/>
                </w:rPr>
                <w:instrText xml:space="preserve"> PAGEREF _Toc19265905 \h </w:instrText>
              </w:r>
              <w:r>
                <w:rPr>
                  <w:noProof/>
                  <w:webHidden/>
                </w:rPr>
              </w:r>
              <w:r>
                <w:rPr>
                  <w:noProof/>
                  <w:webHidden/>
                </w:rPr>
                <w:fldChar w:fldCharType="separate"/>
              </w:r>
              <w:r>
                <w:rPr>
                  <w:noProof/>
                  <w:webHidden/>
                </w:rPr>
                <w:t>41</w:t>
              </w:r>
              <w:r>
                <w:rPr>
                  <w:noProof/>
                  <w:webHidden/>
                </w:rPr>
                <w:fldChar w:fldCharType="end"/>
              </w:r>
            </w:hyperlink>
          </w:p>
          <w:p w14:paraId="5F63CED7" w14:textId="77777777" w:rsidR="00143823" w:rsidRDefault="00143823" w:rsidP="00E001F1">
            <w:pPr>
              <w:pStyle w:val="TOC3"/>
              <w:framePr w:hSpace="0" w:wrap="auto" w:vAnchor="margin" w:hAnchor="text" w:xAlign="left" w:yAlign="inline"/>
              <w:rPr>
                <w:noProof/>
                <w:szCs w:val="22"/>
                <w:lang w:val="en-GB" w:eastAsia="en-GB"/>
              </w:rPr>
            </w:pPr>
            <w:hyperlink w:anchor="_Toc19265906" w:history="1">
              <w:r w:rsidRPr="000620DB">
                <w:rPr>
                  <w:rStyle w:val="Hyperlink"/>
                  <w:noProof/>
                </w:rPr>
                <w:t>E.2.6</w:t>
              </w:r>
              <w:r>
                <w:rPr>
                  <w:noProof/>
                  <w:szCs w:val="22"/>
                  <w:lang w:val="en-GB" w:eastAsia="en-GB"/>
                </w:rPr>
                <w:tab/>
              </w:r>
              <w:r w:rsidRPr="000620DB">
                <w:rPr>
                  <w:rStyle w:val="Hyperlink"/>
                  <w:noProof/>
                </w:rPr>
                <w:t>Market Segments</w:t>
              </w:r>
              <w:r>
                <w:rPr>
                  <w:noProof/>
                  <w:webHidden/>
                </w:rPr>
                <w:tab/>
              </w:r>
              <w:r>
                <w:rPr>
                  <w:noProof/>
                  <w:webHidden/>
                </w:rPr>
                <w:fldChar w:fldCharType="begin"/>
              </w:r>
              <w:r>
                <w:rPr>
                  <w:noProof/>
                  <w:webHidden/>
                </w:rPr>
                <w:instrText xml:space="preserve"> PAGEREF _Toc19265906 \h </w:instrText>
              </w:r>
              <w:r>
                <w:rPr>
                  <w:noProof/>
                  <w:webHidden/>
                </w:rPr>
              </w:r>
              <w:r>
                <w:rPr>
                  <w:noProof/>
                  <w:webHidden/>
                </w:rPr>
                <w:fldChar w:fldCharType="separate"/>
              </w:r>
              <w:r>
                <w:rPr>
                  <w:noProof/>
                  <w:webHidden/>
                </w:rPr>
                <w:t>41</w:t>
              </w:r>
              <w:r>
                <w:rPr>
                  <w:noProof/>
                  <w:webHidden/>
                </w:rPr>
                <w:fldChar w:fldCharType="end"/>
              </w:r>
            </w:hyperlink>
          </w:p>
          <w:p w14:paraId="130300C0" w14:textId="77777777" w:rsidR="00143823" w:rsidRDefault="00143823" w:rsidP="00E001F1">
            <w:pPr>
              <w:pStyle w:val="TOC1"/>
              <w:framePr w:hSpace="0" w:wrap="auto" w:vAnchor="margin" w:hAnchor="text" w:xAlign="left" w:yAlign="inline"/>
              <w:rPr>
                <w:noProof/>
                <w:szCs w:val="22"/>
                <w:lang w:val="en-GB" w:eastAsia="en-GB"/>
              </w:rPr>
            </w:pPr>
            <w:hyperlink w:anchor="_Toc19265907" w:history="1">
              <w:r w:rsidRPr="000620DB">
                <w:rPr>
                  <w:rStyle w:val="Hyperlink"/>
                  <w:noProof/>
                </w:rPr>
                <w:t>F. Trading</w:t>
              </w:r>
              <w:r>
                <w:rPr>
                  <w:noProof/>
                  <w:webHidden/>
                </w:rPr>
                <w:tab/>
              </w:r>
              <w:r>
                <w:rPr>
                  <w:noProof/>
                  <w:webHidden/>
                </w:rPr>
                <w:fldChar w:fldCharType="begin"/>
              </w:r>
              <w:r>
                <w:rPr>
                  <w:noProof/>
                  <w:webHidden/>
                </w:rPr>
                <w:instrText xml:space="preserve"> PAGEREF _Toc19265907 \h </w:instrText>
              </w:r>
              <w:r>
                <w:rPr>
                  <w:noProof/>
                  <w:webHidden/>
                </w:rPr>
              </w:r>
              <w:r>
                <w:rPr>
                  <w:noProof/>
                  <w:webHidden/>
                </w:rPr>
                <w:fldChar w:fldCharType="separate"/>
              </w:r>
              <w:r>
                <w:rPr>
                  <w:noProof/>
                  <w:webHidden/>
                </w:rPr>
                <w:t>43</w:t>
              </w:r>
              <w:r>
                <w:rPr>
                  <w:noProof/>
                  <w:webHidden/>
                </w:rPr>
                <w:fldChar w:fldCharType="end"/>
              </w:r>
            </w:hyperlink>
          </w:p>
          <w:p w14:paraId="754075C7" w14:textId="77777777" w:rsidR="00143823" w:rsidRDefault="00143823" w:rsidP="00E001F1">
            <w:pPr>
              <w:pStyle w:val="TOC2"/>
              <w:framePr w:hSpace="0" w:wrap="auto" w:vAnchor="margin" w:hAnchor="text" w:xAlign="left" w:yAlign="inline"/>
              <w:rPr>
                <w:noProof/>
                <w:szCs w:val="22"/>
                <w:lang w:val="en-GB" w:eastAsia="en-GB"/>
              </w:rPr>
            </w:pPr>
            <w:hyperlink w:anchor="_Toc19265908" w:history="1">
              <w:r w:rsidRPr="000620DB">
                <w:rPr>
                  <w:rStyle w:val="Hyperlink"/>
                  <w:noProof/>
                </w:rPr>
                <w:t>F.1</w:t>
              </w:r>
              <w:r>
                <w:rPr>
                  <w:noProof/>
                  <w:szCs w:val="22"/>
                  <w:lang w:val="en-GB" w:eastAsia="en-GB"/>
                </w:rPr>
                <w:tab/>
              </w:r>
              <w:r w:rsidRPr="000620DB">
                <w:rPr>
                  <w:rStyle w:val="Hyperlink"/>
                  <w:noProof/>
                </w:rPr>
                <w:t>Purpose of this Chapter</w:t>
              </w:r>
              <w:r>
                <w:rPr>
                  <w:noProof/>
                  <w:webHidden/>
                </w:rPr>
                <w:tab/>
              </w:r>
              <w:r>
                <w:rPr>
                  <w:noProof/>
                  <w:webHidden/>
                </w:rPr>
                <w:fldChar w:fldCharType="begin"/>
              </w:r>
              <w:r>
                <w:rPr>
                  <w:noProof/>
                  <w:webHidden/>
                </w:rPr>
                <w:instrText xml:space="preserve"> PAGEREF _Toc19265908 \h </w:instrText>
              </w:r>
              <w:r>
                <w:rPr>
                  <w:noProof/>
                  <w:webHidden/>
                </w:rPr>
              </w:r>
              <w:r>
                <w:rPr>
                  <w:noProof/>
                  <w:webHidden/>
                </w:rPr>
                <w:fldChar w:fldCharType="separate"/>
              </w:r>
              <w:r>
                <w:rPr>
                  <w:noProof/>
                  <w:webHidden/>
                </w:rPr>
                <w:t>43</w:t>
              </w:r>
              <w:r>
                <w:rPr>
                  <w:noProof/>
                  <w:webHidden/>
                </w:rPr>
                <w:fldChar w:fldCharType="end"/>
              </w:r>
            </w:hyperlink>
          </w:p>
          <w:p w14:paraId="44F33DB1" w14:textId="77777777" w:rsidR="00143823" w:rsidRDefault="00143823" w:rsidP="00E001F1">
            <w:pPr>
              <w:pStyle w:val="TOC2"/>
              <w:framePr w:hSpace="0" w:wrap="auto" w:vAnchor="margin" w:hAnchor="text" w:xAlign="left" w:yAlign="inline"/>
              <w:rPr>
                <w:noProof/>
                <w:szCs w:val="22"/>
                <w:lang w:val="en-GB" w:eastAsia="en-GB"/>
              </w:rPr>
            </w:pPr>
            <w:hyperlink w:anchor="_Toc19265909" w:history="1">
              <w:r w:rsidRPr="000620DB">
                <w:rPr>
                  <w:rStyle w:val="Hyperlink"/>
                  <w:noProof/>
                </w:rPr>
                <w:t>F.2</w:t>
              </w:r>
              <w:r>
                <w:rPr>
                  <w:noProof/>
                  <w:szCs w:val="22"/>
                  <w:lang w:val="en-GB" w:eastAsia="en-GB"/>
                </w:rPr>
                <w:tab/>
              </w:r>
              <w:r w:rsidRPr="000620DB">
                <w:rPr>
                  <w:rStyle w:val="Hyperlink"/>
                  <w:noProof/>
                </w:rPr>
                <w:t>Principles for trading</w:t>
              </w:r>
              <w:r>
                <w:rPr>
                  <w:noProof/>
                  <w:webHidden/>
                </w:rPr>
                <w:tab/>
              </w:r>
              <w:r>
                <w:rPr>
                  <w:noProof/>
                  <w:webHidden/>
                </w:rPr>
                <w:fldChar w:fldCharType="begin"/>
              </w:r>
              <w:r>
                <w:rPr>
                  <w:noProof/>
                  <w:webHidden/>
                </w:rPr>
                <w:instrText xml:space="preserve"> PAGEREF _Toc19265909 \h </w:instrText>
              </w:r>
              <w:r>
                <w:rPr>
                  <w:noProof/>
                  <w:webHidden/>
                </w:rPr>
              </w:r>
              <w:r>
                <w:rPr>
                  <w:noProof/>
                  <w:webHidden/>
                </w:rPr>
                <w:fldChar w:fldCharType="separate"/>
              </w:r>
              <w:r>
                <w:rPr>
                  <w:noProof/>
                  <w:webHidden/>
                </w:rPr>
                <w:t>43</w:t>
              </w:r>
              <w:r>
                <w:rPr>
                  <w:noProof/>
                  <w:webHidden/>
                </w:rPr>
                <w:fldChar w:fldCharType="end"/>
              </w:r>
            </w:hyperlink>
          </w:p>
          <w:p w14:paraId="42928671"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0" w:history="1">
              <w:r w:rsidRPr="000620DB">
                <w:rPr>
                  <w:rStyle w:val="Hyperlink"/>
                  <w:noProof/>
                </w:rPr>
                <w:t>F.2.1</w:t>
              </w:r>
              <w:r>
                <w:rPr>
                  <w:noProof/>
                  <w:szCs w:val="22"/>
                  <w:lang w:val="en-GB" w:eastAsia="en-GB"/>
                </w:rPr>
                <w:tab/>
              </w:r>
              <w:r w:rsidRPr="000620DB">
                <w:rPr>
                  <w:rStyle w:val="Hyperlink"/>
                  <w:noProof/>
                </w:rPr>
                <w:t>How Transactions and trading occur</w:t>
              </w:r>
              <w:r>
                <w:rPr>
                  <w:noProof/>
                  <w:webHidden/>
                </w:rPr>
                <w:tab/>
              </w:r>
              <w:r>
                <w:rPr>
                  <w:noProof/>
                  <w:webHidden/>
                </w:rPr>
                <w:fldChar w:fldCharType="begin"/>
              </w:r>
              <w:r>
                <w:rPr>
                  <w:noProof/>
                  <w:webHidden/>
                </w:rPr>
                <w:instrText xml:space="preserve"> PAGEREF _Toc19265910 \h </w:instrText>
              </w:r>
              <w:r>
                <w:rPr>
                  <w:noProof/>
                  <w:webHidden/>
                </w:rPr>
              </w:r>
              <w:r>
                <w:rPr>
                  <w:noProof/>
                  <w:webHidden/>
                </w:rPr>
                <w:fldChar w:fldCharType="separate"/>
              </w:r>
              <w:r>
                <w:rPr>
                  <w:noProof/>
                  <w:webHidden/>
                </w:rPr>
                <w:t>43</w:t>
              </w:r>
              <w:r>
                <w:rPr>
                  <w:noProof/>
                  <w:webHidden/>
                </w:rPr>
                <w:fldChar w:fldCharType="end"/>
              </w:r>
            </w:hyperlink>
          </w:p>
          <w:p w14:paraId="0A3C8069"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1" w:history="1">
              <w:r w:rsidRPr="000620DB">
                <w:rPr>
                  <w:rStyle w:val="Hyperlink"/>
                  <w:noProof/>
                </w:rPr>
                <w:t>F.2.2</w:t>
              </w:r>
              <w:r>
                <w:rPr>
                  <w:noProof/>
                  <w:szCs w:val="22"/>
                  <w:lang w:val="en-GB" w:eastAsia="en-GB"/>
                </w:rPr>
                <w:tab/>
              </w:r>
              <w:r w:rsidRPr="000620DB">
                <w:rPr>
                  <w:rStyle w:val="Hyperlink"/>
                  <w:noProof/>
                </w:rPr>
                <w:t>Order Books</w:t>
              </w:r>
              <w:r>
                <w:rPr>
                  <w:noProof/>
                  <w:webHidden/>
                </w:rPr>
                <w:tab/>
              </w:r>
              <w:r>
                <w:rPr>
                  <w:noProof/>
                  <w:webHidden/>
                </w:rPr>
                <w:fldChar w:fldCharType="begin"/>
              </w:r>
              <w:r>
                <w:rPr>
                  <w:noProof/>
                  <w:webHidden/>
                </w:rPr>
                <w:instrText xml:space="preserve"> PAGEREF _Toc19265911 \h </w:instrText>
              </w:r>
              <w:r>
                <w:rPr>
                  <w:noProof/>
                  <w:webHidden/>
                </w:rPr>
              </w:r>
              <w:r>
                <w:rPr>
                  <w:noProof/>
                  <w:webHidden/>
                </w:rPr>
                <w:fldChar w:fldCharType="separate"/>
              </w:r>
              <w:r>
                <w:rPr>
                  <w:noProof/>
                  <w:webHidden/>
                </w:rPr>
                <w:t>43</w:t>
              </w:r>
              <w:r>
                <w:rPr>
                  <w:noProof/>
                  <w:webHidden/>
                </w:rPr>
                <w:fldChar w:fldCharType="end"/>
              </w:r>
            </w:hyperlink>
          </w:p>
          <w:p w14:paraId="4E16EA13"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2" w:history="1">
              <w:r w:rsidRPr="000620DB">
                <w:rPr>
                  <w:rStyle w:val="Hyperlink"/>
                  <w:noProof/>
                </w:rPr>
                <w:t>F.2.3</w:t>
              </w:r>
              <w:r>
                <w:rPr>
                  <w:noProof/>
                  <w:szCs w:val="22"/>
                  <w:lang w:val="en-GB" w:eastAsia="en-GB"/>
                </w:rPr>
                <w:tab/>
              </w:r>
              <w:r w:rsidRPr="000620DB">
                <w:rPr>
                  <w:rStyle w:val="Hyperlink"/>
                  <w:noProof/>
                </w:rPr>
                <w:t>Matching and post Matching processes</w:t>
              </w:r>
              <w:r>
                <w:rPr>
                  <w:noProof/>
                  <w:webHidden/>
                </w:rPr>
                <w:tab/>
              </w:r>
              <w:r>
                <w:rPr>
                  <w:noProof/>
                  <w:webHidden/>
                </w:rPr>
                <w:fldChar w:fldCharType="begin"/>
              </w:r>
              <w:r>
                <w:rPr>
                  <w:noProof/>
                  <w:webHidden/>
                </w:rPr>
                <w:instrText xml:space="preserve"> PAGEREF _Toc19265912 \h </w:instrText>
              </w:r>
              <w:r>
                <w:rPr>
                  <w:noProof/>
                  <w:webHidden/>
                </w:rPr>
              </w:r>
              <w:r>
                <w:rPr>
                  <w:noProof/>
                  <w:webHidden/>
                </w:rPr>
                <w:fldChar w:fldCharType="separate"/>
              </w:r>
              <w:r>
                <w:rPr>
                  <w:noProof/>
                  <w:webHidden/>
                </w:rPr>
                <w:t>43</w:t>
              </w:r>
              <w:r>
                <w:rPr>
                  <w:noProof/>
                  <w:webHidden/>
                </w:rPr>
                <w:fldChar w:fldCharType="end"/>
              </w:r>
            </w:hyperlink>
          </w:p>
          <w:p w14:paraId="601EC201"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3" w:history="1">
              <w:r w:rsidRPr="000620DB">
                <w:rPr>
                  <w:rStyle w:val="Hyperlink"/>
                  <w:noProof/>
                </w:rPr>
                <w:t>F.2.4</w:t>
              </w:r>
              <w:r>
                <w:rPr>
                  <w:noProof/>
                  <w:szCs w:val="22"/>
                  <w:lang w:val="en-GB" w:eastAsia="en-GB"/>
                </w:rPr>
                <w:tab/>
              </w:r>
              <w:r w:rsidRPr="000620DB">
                <w:rPr>
                  <w:rStyle w:val="Hyperlink"/>
                  <w:noProof/>
                </w:rPr>
                <w:t>Publication of data</w:t>
              </w:r>
              <w:r>
                <w:rPr>
                  <w:noProof/>
                  <w:webHidden/>
                </w:rPr>
                <w:tab/>
              </w:r>
              <w:r>
                <w:rPr>
                  <w:noProof/>
                  <w:webHidden/>
                </w:rPr>
                <w:fldChar w:fldCharType="begin"/>
              </w:r>
              <w:r>
                <w:rPr>
                  <w:noProof/>
                  <w:webHidden/>
                </w:rPr>
                <w:instrText xml:space="preserve"> PAGEREF _Toc19265913 \h </w:instrText>
              </w:r>
              <w:r>
                <w:rPr>
                  <w:noProof/>
                  <w:webHidden/>
                </w:rPr>
              </w:r>
              <w:r>
                <w:rPr>
                  <w:noProof/>
                  <w:webHidden/>
                </w:rPr>
                <w:fldChar w:fldCharType="separate"/>
              </w:r>
              <w:r>
                <w:rPr>
                  <w:noProof/>
                  <w:webHidden/>
                </w:rPr>
                <w:t>44</w:t>
              </w:r>
              <w:r>
                <w:rPr>
                  <w:noProof/>
                  <w:webHidden/>
                </w:rPr>
                <w:fldChar w:fldCharType="end"/>
              </w:r>
            </w:hyperlink>
          </w:p>
          <w:p w14:paraId="170577CF"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4" w:history="1">
              <w:r w:rsidRPr="000620DB">
                <w:rPr>
                  <w:rStyle w:val="Hyperlink"/>
                  <w:noProof/>
                </w:rPr>
                <w:t>F.2.5</w:t>
              </w:r>
              <w:r>
                <w:rPr>
                  <w:noProof/>
                  <w:szCs w:val="22"/>
                  <w:lang w:val="en-GB" w:eastAsia="en-GB"/>
                </w:rPr>
                <w:tab/>
              </w:r>
              <w:r w:rsidRPr="000620DB">
                <w:rPr>
                  <w:rStyle w:val="Hyperlink"/>
                  <w:noProof/>
                </w:rPr>
                <w:t>Notification of trade information to the Clearing House</w:t>
              </w:r>
              <w:r>
                <w:rPr>
                  <w:noProof/>
                  <w:webHidden/>
                </w:rPr>
                <w:tab/>
              </w:r>
              <w:r>
                <w:rPr>
                  <w:noProof/>
                  <w:webHidden/>
                </w:rPr>
                <w:fldChar w:fldCharType="begin"/>
              </w:r>
              <w:r>
                <w:rPr>
                  <w:noProof/>
                  <w:webHidden/>
                </w:rPr>
                <w:instrText xml:space="preserve"> PAGEREF _Toc19265914 \h </w:instrText>
              </w:r>
              <w:r>
                <w:rPr>
                  <w:noProof/>
                  <w:webHidden/>
                </w:rPr>
              </w:r>
              <w:r>
                <w:rPr>
                  <w:noProof/>
                  <w:webHidden/>
                </w:rPr>
                <w:fldChar w:fldCharType="separate"/>
              </w:r>
              <w:r>
                <w:rPr>
                  <w:noProof/>
                  <w:webHidden/>
                </w:rPr>
                <w:t>44</w:t>
              </w:r>
              <w:r>
                <w:rPr>
                  <w:noProof/>
                  <w:webHidden/>
                </w:rPr>
                <w:fldChar w:fldCharType="end"/>
              </w:r>
            </w:hyperlink>
          </w:p>
          <w:p w14:paraId="47D1F2B3"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5" w:history="1">
              <w:r w:rsidRPr="000620DB">
                <w:rPr>
                  <w:rStyle w:val="Hyperlink"/>
                  <w:noProof/>
                </w:rPr>
                <w:t>F.2.6</w:t>
              </w:r>
              <w:r>
                <w:rPr>
                  <w:noProof/>
                  <w:szCs w:val="22"/>
                  <w:lang w:val="en-GB" w:eastAsia="en-GB"/>
                </w:rPr>
                <w:tab/>
              </w:r>
              <w:r w:rsidRPr="000620DB">
                <w:rPr>
                  <w:rStyle w:val="Hyperlink"/>
                  <w:noProof/>
                </w:rPr>
                <w:t>Currency</w:t>
              </w:r>
              <w:r>
                <w:rPr>
                  <w:noProof/>
                  <w:webHidden/>
                </w:rPr>
                <w:tab/>
              </w:r>
              <w:r>
                <w:rPr>
                  <w:noProof/>
                  <w:webHidden/>
                </w:rPr>
                <w:fldChar w:fldCharType="begin"/>
              </w:r>
              <w:r>
                <w:rPr>
                  <w:noProof/>
                  <w:webHidden/>
                </w:rPr>
                <w:instrText xml:space="preserve"> PAGEREF _Toc19265915 \h </w:instrText>
              </w:r>
              <w:r>
                <w:rPr>
                  <w:noProof/>
                  <w:webHidden/>
                </w:rPr>
              </w:r>
              <w:r>
                <w:rPr>
                  <w:noProof/>
                  <w:webHidden/>
                </w:rPr>
                <w:fldChar w:fldCharType="separate"/>
              </w:r>
              <w:r>
                <w:rPr>
                  <w:noProof/>
                  <w:webHidden/>
                </w:rPr>
                <w:t>45</w:t>
              </w:r>
              <w:r>
                <w:rPr>
                  <w:noProof/>
                  <w:webHidden/>
                </w:rPr>
                <w:fldChar w:fldCharType="end"/>
              </w:r>
            </w:hyperlink>
          </w:p>
          <w:p w14:paraId="5C58A733" w14:textId="77777777" w:rsidR="00143823" w:rsidRDefault="00143823" w:rsidP="00E001F1">
            <w:pPr>
              <w:pStyle w:val="TOC2"/>
              <w:framePr w:hSpace="0" w:wrap="auto" w:vAnchor="margin" w:hAnchor="text" w:xAlign="left" w:yAlign="inline"/>
              <w:rPr>
                <w:noProof/>
                <w:szCs w:val="22"/>
                <w:lang w:val="en-GB" w:eastAsia="en-GB"/>
              </w:rPr>
            </w:pPr>
            <w:hyperlink w:anchor="_Toc19265916" w:history="1">
              <w:r w:rsidRPr="000620DB">
                <w:rPr>
                  <w:rStyle w:val="Hyperlink"/>
                  <w:noProof/>
                </w:rPr>
                <w:t>F.3</w:t>
              </w:r>
              <w:r>
                <w:rPr>
                  <w:noProof/>
                  <w:szCs w:val="22"/>
                  <w:lang w:val="en-GB" w:eastAsia="en-GB"/>
                </w:rPr>
                <w:tab/>
              </w:r>
              <w:r w:rsidRPr="000620DB">
                <w:rPr>
                  <w:rStyle w:val="Hyperlink"/>
                  <w:noProof/>
                </w:rPr>
                <w:t>Exceptions to normal trading</w:t>
              </w:r>
              <w:r>
                <w:rPr>
                  <w:noProof/>
                  <w:webHidden/>
                </w:rPr>
                <w:tab/>
              </w:r>
              <w:r>
                <w:rPr>
                  <w:noProof/>
                  <w:webHidden/>
                </w:rPr>
                <w:fldChar w:fldCharType="begin"/>
              </w:r>
              <w:r>
                <w:rPr>
                  <w:noProof/>
                  <w:webHidden/>
                </w:rPr>
                <w:instrText xml:space="preserve"> PAGEREF _Toc19265916 \h </w:instrText>
              </w:r>
              <w:r>
                <w:rPr>
                  <w:noProof/>
                  <w:webHidden/>
                </w:rPr>
              </w:r>
              <w:r>
                <w:rPr>
                  <w:noProof/>
                  <w:webHidden/>
                </w:rPr>
                <w:fldChar w:fldCharType="separate"/>
              </w:r>
              <w:r>
                <w:rPr>
                  <w:noProof/>
                  <w:webHidden/>
                </w:rPr>
                <w:t>45</w:t>
              </w:r>
              <w:r>
                <w:rPr>
                  <w:noProof/>
                  <w:webHidden/>
                </w:rPr>
                <w:fldChar w:fldCharType="end"/>
              </w:r>
            </w:hyperlink>
          </w:p>
          <w:p w14:paraId="50133820"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7" w:history="1">
              <w:r w:rsidRPr="000620DB">
                <w:rPr>
                  <w:rStyle w:val="Hyperlink"/>
                  <w:noProof/>
                </w:rPr>
                <w:t>F.3.2</w:t>
              </w:r>
              <w:r>
                <w:rPr>
                  <w:noProof/>
                  <w:szCs w:val="22"/>
                  <w:lang w:val="en-GB" w:eastAsia="en-GB"/>
                </w:rPr>
                <w:tab/>
              </w:r>
              <w:r w:rsidRPr="000620DB">
                <w:rPr>
                  <w:rStyle w:val="Hyperlink"/>
                  <w:noProof/>
                </w:rPr>
                <w:t>Suspending trading in a Product</w:t>
              </w:r>
              <w:r>
                <w:rPr>
                  <w:noProof/>
                  <w:webHidden/>
                </w:rPr>
                <w:tab/>
              </w:r>
              <w:r>
                <w:rPr>
                  <w:noProof/>
                  <w:webHidden/>
                </w:rPr>
                <w:fldChar w:fldCharType="begin"/>
              </w:r>
              <w:r>
                <w:rPr>
                  <w:noProof/>
                  <w:webHidden/>
                </w:rPr>
                <w:instrText xml:space="preserve"> PAGEREF _Toc19265917 \h </w:instrText>
              </w:r>
              <w:r>
                <w:rPr>
                  <w:noProof/>
                  <w:webHidden/>
                </w:rPr>
              </w:r>
              <w:r>
                <w:rPr>
                  <w:noProof/>
                  <w:webHidden/>
                </w:rPr>
                <w:fldChar w:fldCharType="separate"/>
              </w:r>
              <w:r>
                <w:rPr>
                  <w:noProof/>
                  <w:webHidden/>
                </w:rPr>
                <w:t>46</w:t>
              </w:r>
              <w:r>
                <w:rPr>
                  <w:noProof/>
                  <w:webHidden/>
                </w:rPr>
                <w:fldChar w:fldCharType="end"/>
              </w:r>
            </w:hyperlink>
          </w:p>
          <w:p w14:paraId="0C5D1359" w14:textId="77777777" w:rsidR="00143823" w:rsidRDefault="00143823" w:rsidP="00E001F1">
            <w:pPr>
              <w:pStyle w:val="TOC2"/>
              <w:framePr w:hSpace="0" w:wrap="auto" w:vAnchor="margin" w:hAnchor="text" w:xAlign="left" w:yAlign="inline"/>
              <w:rPr>
                <w:noProof/>
                <w:szCs w:val="22"/>
                <w:lang w:val="en-GB" w:eastAsia="en-GB"/>
              </w:rPr>
            </w:pPr>
            <w:hyperlink w:anchor="_Toc19265918" w:history="1">
              <w:r w:rsidRPr="000620DB">
                <w:rPr>
                  <w:rStyle w:val="Hyperlink"/>
                  <w:noProof/>
                </w:rPr>
                <w:t>F.4</w:t>
              </w:r>
              <w:r>
                <w:rPr>
                  <w:noProof/>
                  <w:szCs w:val="22"/>
                  <w:lang w:val="en-GB" w:eastAsia="en-GB"/>
                </w:rPr>
                <w:tab/>
              </w:r>
              <w:r w:rsidRPr="000620DB">
                <w:rPr>
                  <w:rStyle w:val="Hyperlink"/>
                  <w:noProof/>
                </w:rPr>
                <w:t>Exchange Member requirements for trading</w:t>
              </w:r>
              <w:r>
                <w:rPr>
                  <w:noProof/>
                  <w:webHidden/>
                </w:rPr>
                <w:tab/>
              </w:r>
              <w:r>
                <w:rPr>
                  <w:noProof/>
                  <w:webHidden/>
                </w:rPr>
                <w:fldChar w:fldCharType="begin"/>
              </w:r>
              <w:r>
                <w:rPr>
                  <w:noProof/>
                  <w:webHidden/>
                </w:rPr>
                <w:instrText xml:space="preserve"> PAGEREF _Toc19265918 \h </w:instrText>
              </w:r>
              <w:r>
                <w:rPr>
                  <w:noProof/>
                  <w:webHidden/>
                </w:rPr>
              </w:r>
              <w:r>
                <w:rPr>
                  <w:noProof/>
                  <w:webHidden/>
                </w:rPr>
                <w:fldChar w:fldCharType="separate"/>
              </w:r>
              <w:r>
                <w:rPr>
                  <w:noProof/>
                  <w:webHidden/>
                </w:rPr>
                <w:t>47</w:t>
              </w:r>
              <w:r>
                <w:rPr>
                  <w:noProof/>
                  <w:webHidden/>
                </w:rPr>
                <w:fldChar w:fldCharType="end"/>
              </w:r>
            </w:hyperlink>
          </w:p>
          <w:p w14:paraId="69BBEA23"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19" w:history="1">
              <w:r w:rsidRPr="000620DB">
                <w:rPr>
                  <w:rStyle w:val="Hyperlink"/>
                  <w:noProof/>
                </w:rPr>
                <w:t>F.4.1</w:t>
              </w:r>
              <w:r>
                <w:rPr>
                  <w:noProof/>
                  <w:szCs w:val="22"/>
                  <w:lang w:val="en-GB" w:eastAsia="en-GB"/>
                </w:rPr>
                <w:tab/>
              </w:r>
              <w:r w:rsidRPr="000620DB">
                <w:rPr>
                  <w:rStyle w:val="Hyperlink"/>
                  <w:noProof/>
                </w:rPr>
                <w:t>Active membership</w:t>
              </w:r>
              <w:r>
                <w:rPr>
                  <w:noProof/>
                  <w:webHidden/>
                </w:rPr>
                <w:tab/>
              </w:r>
              <w:r>
                <w:rPr>
                  <w:noProof/>
                  <w:webHidden/>
                </w:rPr>
                <w:fldChar w:fldCharType="begin"/>
              </w:r>
              <w:r>
                <w:rPr>
                  <w:noProof/>
                  <w:webHidden/>
                </w:rPr>
                <w:instrText xml:space="preserve"> PAGEREF _Toc19265919 \h </w:instrText>
              </w:r>
              <w:r>
                <w:rPr>
                  <w:noProof/>
                  <w:webHidden/>
                </w:rPr>
              </w:r>
              <w:r>
                <w:rPr>
                  <w:noProof/>
                  <w:webHidden/>
                </w:rPr>
                <w:fldChar w:fldCharType="separate"/>
              </w:r>
              <w:r>
                <w:rPr>
                  <w:noProof/>
                  <w:webHidden/>
                </w:rPr>
                <w:t>47</w:t>
              </w:r>
              <w:r>
                <w:rPr>
                  <w:noProof/>
                  <w:webHidden/>
                </w:rPr>
                <w:fldChar w:fldCharType="end"/>
              </w:r>
            </w:hyperlink>
          </w:p>
          <w:p w14:paraId="69123261"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20" w:history="1">
              <w:r w:rsidRPr="000620DB">
                <w:rPr>
                  <w:rStyle w:val="Hyperlink"/>
                  <w:noProof/>
                </w:rPr>
                <w:t>F.4.2</w:t>
              </w:r>
              <w:r>
                <w:rPr>
                  <w:noProof/>
                  <w:szCs w:val="22"/>
                  <w:lang w:val="en-GB" w:eastAsia="en-GB"/>
                </w:rPr>
                <w:tab/>
              </w:r>
              <w:r w:rsidRPr="000620DB">
                <w:rPr>
                  <w:rStyle w:val="Hyperlink"/>
                  <w:noProof/>
                </w:rPr>
                <w:t>Technical requirements</w:t>
              </w:r>
              <w:r>
                <w:rPr>
                  <w:noProof/>
                  <w:webHidden/>
                </w:rPr>
                <w:tab/>
              </w:r>
              <w:r>
                <w:rPr>
                  <w:noProof/>
                  <w:webHidden/>
                </w:rPr>
                <w:fldChar w:fldCharType="begin"/>
              </w:r>
              <w:r>
                <w:rPr>
                  <w:noProof/>
                  <w:webHidden/>
                </w:rPr>
                <w:instrText xml:space="preserve"> PAGEREF _Toc19265920 \h </w:instrText>
              </w:r>
              <w:r>
                <w:rPr>
                  <w:noProof/>
                  <w:webHidden/>
                </w:rPr>
              </w:r>
              <w:r>
                <w:rPr>
                  <w:noProof/>
                  <w:webHidden/>
                </w:rPr>
                <w:fldChar w:fldCharType="separate"/>
              </w:r>
              <w:r>
                <w:rPr>
                  <w:noProof/>
                  <w:webHidden/>
                </w:rPr>
                <w:t>47</w:t>
              </w:r>
              <w:r>
                <w:rPr>
                  <w:noProof/>
                  <w:webHidden/>
                </w:rPr>
                <w:fldChar w:fldCharType="end"/>
              </w:r>
            </w:hyperlink>
          </w:p>
          <w:p w14:paraId="7A23A221" w14:textId="77777777" w:rsidR="00143823" w:rsidRDefault="00143823" w:rsidP="00E001F1">
            <w:pPr>
              <w:pStyle w:val="TOC1"/>
              <w:framePr w:hSpace="0" w:wrap="auto" w:vAnchor="margin" w:hAnchor="text" w:xAlign="left" w:yAlign="inline"/>
              <w:rPr>
                <w:noProof/>
                <w:szCs w:val="22"/>
                <w:lang w:val="en-GB" w:eastAsia="en-GB"/>
              </w:rPr>
            </w:pPr>
            <w:hyperlink w:anchor="_Toc19265921" w:history="1">
              <w:r w:rsidRPr="000620DB">
                <w:rPr>
                  <w:rStyle w:val="Hyperlink"/>
                  <w:noProof/>
                </w:rPr>
                <w:t>G. Contractual Matters</w:t>
              </w:r>
              <w:r>
                <w:rPr>
                  <w:noProof/>
                  <w:webHidden/>
                </w:rPr>
                <w:tab/>
              </w:r>
              <w:r>
                <w:rPr>
                  <w:noProof/>
                  <w:webHidden/>
                </w:rPr>
                <w:fldChar w:fldCharType="begin"/>
              </w:r>
              <w:r>
                <w:rPr>
                  <w:noProof/>
                  <w:webHidden/>
                </w:rPr>
                <w:instrText xml:space="preserve"> PAGEREF _Toc19265921 \h </w:instrText>
              </w:r>
              <w:r>
                <w:rPr>
                  <w:noProof/>
                  <w:webHidden/>
                </w:rPr>
              </w:r>
              <w:r>
                <w:rPr>
                  <w:noProof/>
                  <w:webHidden/>
                </w:rPr>
                <w:fldChar w:fldCharType="separate"/>
              </w:r>
              <w:r>
                <w:rPr>
                  <w:noProof/>
                  <w:webHidden/>
                </w:rPr>
                <w:t>48</w:t>
              </w:r>
              <w:r>
                <w:rPr>
                  <w:noProof/>
                  <w:webHidden/>
                </w:rPr>
                <w:fldChar w:fldCharType="end"/>
              </w:r>
            </w:hyperlink>
          </w:p>
          <w:p w14:paraId="440FC599" w14:textId="77777777" w:rsidR="00143823" w:rsidRDefault="00143823" w:rsidP="00E001F1">
            <w:pPr>
              <w:pStyle w:val="TOC2"/>
              <w:framePr w:hSpace="0" w:wrap="auto" w:vAnchor="margin" w:hAnchor="text" w:xAlign="left" w:yAlign="inline"/>
              <w:rPr>
                <w:noProof/>
                <w:szCs w:val="22"/>
                <w:lang w:val="en-GB" w:eastAsia="en-GB"/>
              </w:rPr>
            </w:pPr>
            <w:hyperlink w:anchor="_Toc19265922" w:history="1">
              <w:r w:rsidRPr="000620DB">
                <w:rPr>
                  <w:rStyle w:val="Hyperlink"/>
                  <w:noProof/>
                </w:rPr>
                <w:t>G.1</w:t>
              </w:r>
              <w:r>
                <w:rPr>
                  <w:noProof/>
                  <w:szCs w:val="22"/>
                  <w:lang w:val="en-GB" w:eastAsia="en-GB"/>
                </w:rPr>
                <w:tab/>
              </w:r>
              <w:r w:rsidRPr="000620DB">
                <w:rPr>
                  <w:rStyle w:val="Hyperlink"/>
                  <w:noProof/>
                </w:rPr>
                <w:t>Exchange Membership Agreement</w:t>
              </w:r>
              <w:r>
                <w:rPr>
                  <w:noProof/>
                  <w:webHidden/>
                </w:rPr>
                <w:tab/>
              </w:r>
              <w:r>
                <w:rPr>
                  <w:noProof/>
                  <w:webHidden/>
                </w:rPr>
                <w:fldChar w:fldCharType="begin"/>
              </w:r>
              <w:r>
                <w:rPr>
                  <w:noProof/>
                  <w:webHidden/>
                </w:rPr>
                <w:instrText xml:space="preserve"> PAGEREF _Toc19265922 \h </w:instrText>
              </w:r>
              <w:r>
                <w:rPr>
                  <w:noProof/>
                  <w:webHidden/>
                </w:rPr>
              </w:r>
              <w:r>
                <w:rPr>
                  <w:noProof/>
                  <w:webHidden/>
                </w:rPr>
                <w:fldChar w:fldCharType="separate"/>
              </w:r>
              <w:r>
                <w:rPr>
                  <w:noProof/>
                  <w:webHidden/>
                </w:rPr>
                <w:t>48</w:t>
              </w:r>
              <w:r>
                <w:rPr>
                  <w:noProof/>
                  <w:webHidden/>
                </w:rPr>
                <w:fldChar w:fldCharType="end"/>
              </w:r>
            </w:hyperlink>
          </w:p>
          <w:p w14:paraId="2C1C50EE" w14:textId="77777777" w:rsidR="00143823" w:rsidRDefault="00143823" w:rsidP="00E001F1">
            <w:pPr>
              <w:pStyle w:val="TOC3"/>
              <w:framePr w:hSpace="0" w:wrap="auto" w:vAnchor="margin" w:hAnchor="text" w:xAlign="left" w:yAlign="inline"/>
              <w:rPr>
                <w:noProof/>
                <w:szCs w:val="22"/>
                <w:lang w:val="en-GB" w:eastAsia="en-GB"/>
              </w:rPr>
            </w:pPr>
            <w:hyperlink w:anchor="_Toc19265923" w:history="1">
              <w:r w:rsidRPr="000620DB">
                <w:rPr>
                  <w:rStyle w:val="Hyperlink"/>
                  <w:noProof/>
                </w:rPr>
                <w:t>G.1.1</w:t>
              </w:r>
              <w:r>
                <w:rPr>
                  <w:noProof/>
                  <w:szCs w:val="22"/>
                  <w:lang w:val="en-GB" w:eastAsia="en-GB"/>
                </w:rPr>
                <w:tab/>
              </w:r>
              <w:r w:rsidRPr="000620DB">
                <w:rPr>
                  <w:rStyle w:val="Hyperlink"/>
                  <w:noProof/>
                </w:rPr>
                <w:t>Rules enforced through Exchange Membership Agreement</w:t>
              </w:r>
              <w:r>
                <w:rPr>
                  <w:noProof/>
                  <w:webHidden/>
                </w:rPr>
                <w:tab/>
              </w:r>
              <w:r>
                <w:rPr>
                  <w:noProof/>
                  <w:webHidden/>
                </w:rPr>
                <w:fldChar w:fldCharType="begin"/>
              </w:r>
              <w:r>
                <w:rPr>
                  <w:noProof/>
                  <w:webHidden/>
                </w:rPr>
                <w:instrText xml:space="preserve"> PAGEREF _Toc19265923 \h </w:instrText>
              </w:r>
              <w:r>
                <w:rPr>
                  <w:noProof/>
                  <w:webHidden/>
                </w:rPr>
              </w:r>
              <w:r>
                <w:rPr>
                  <w:noProof/>
                  <w:webHidden/>
                </w:rPr>
                <w:fldChar w:fldCharType="separate"/>
              </w:r>
              <w:r>
                <w:rPr>
                  <w:noProof/>
                  <w:webHidden/>
                </w:rPr>
                <w:t>48</w:t>
              </w:r>
              <w:r>
                <w:rPr>
                  <w:noProof/>
                  <w:webHidden/>
                </w:rPr>
                <w:fldChar w:fldCharType="end"/>
              </w:r>
            </w:hyperlink>
          </w:p>
          <w:p w14:paraId="555985D6" w14:textId="77777777" w:rsidR="00143823" w:rsidRDefault="00143823" w:rsidP="00E001F1">
            <w:pPr>
              <w:pStyle w:val="TOC2"/>
              <w:framePr w:hSpace="0" w:wrap="auto" w:vAnchor="margin" w:hAnchor="text" w:xAlign="left" w:yAlign="inline"/>
              <w:rPr>
                <w:noProof/>
                <w:szCs w:val="22"/>
                <w:lang w:val="en-GB" w:eastAsia="en-GB"/>
              </w:rPr>
            </w:pPr>
            <w:hyperlink w:anchor="_Toc19265924" w:history="1">
              <w:r w:rsidRPr="000620DB">
                <w:rPr>
                  <w:rStyle w:val="Hyperlink"/>
                  <w:noProof/>
                </w:rPr>
                <w:t>G.2</w:t>
              </w:r>
              <w:r>
                <w:rPr>
                  <w:noProof/>
                  <w:szCs w:val="22"/>
                  <w:lang w:val="en-GB" w:eastAsia="en-GB"/>
                </w:rPr>
                <w:tab/>
              </w:r>
              <w:r w:rsidRPr="000620DB">
                <w:rPr>
                  <w:rStyle w:val="Hyperlink"/>
                  <w:noProof/>
                </w:rPr>
                <w:t>Dispute Resolution</w:t>
              </w:r>
              <w:r>
                <w:rPr>
                  <w:noProof/>
                  <w:webHidden/>
                </w:rPr>
                <w:tab/>
              </w:r>
              <w:r>
                <w:rPr>
                  <w:noProof/>
                  <w:webHidden/>
                </w:rPr>
                <w:fldChar w:fldCharType="begin"/>
              </w:r>
              <w:r>
                <w:rPr>
                  <w:noProof/>
                  <w:webHidden/>
                </w:rPr>
                <w:instrText xml:space="preserve"> PAGEREF _Toc19265924 \h </w:instrText>
              </w:r>
              <w:r>
                <w:rPr>
                  <w:noProof/>
                  <w:webHidden/>
                </w:rPr>
              </w:r>
              <w:r>
                <w:rPr>
                  <w:noProof/>
                  <w:webHidden/>
                </w:rPr>
                <w:fldChar w:fldCharType="separate"/>
              </w:r>
              <w:r>
                <w:rPr>
                  <w:noProof/>
                  <w:webHidden/>
                </w:rPr>
                <w:t>48</w:t>
              </w:r>
              <w:r>
                <w:rPr>
                  <w:noProof/>
                  <w:webHidden/>
                </w:rPr>
                <w:fldChar w:fldCharType="end"/>
              </w:r>
            </w:hyperlink>
          </w:p>
          <w:p w14:paraId="6670589A" w14:textId="77777777" w:rsidR="00143823" w:rsidRDefault="00143823" w:rsidP="00E001F1">
            <w:pPr>
              <w:pStyle w:val="TOC3"/>
              <w:framePr w:hSpace="0" w:wrap="auto" w:vAnchor="margin" w:hAnchor="text" w:xAlign="left" w:yAlign="inline"/>
              <w:rPr>
                <w:noProof/>
                <w:szCs w:val="22"/>
                <w:lang w:val="en-GB" w:eastAsia="en-GB"/>
              </w:rPr>
            </w:pPr>
            <w:hyperlink w:anchor="_Toc19265925" w:history="1">
              <w:r w:rsidRPr="000620DB">
                <w:rPr>
                  <w:rStyle w:val="Hyperlink"/>
                  <w:noProof/>
                </w:rPr>
                <w:t>G.2.1</w:t>
              </w:r>
              <w:r>
                <w:rPr>
                  <w:noProof/>
                  <w:szCs w:val="22"/>
                  <w:lang w:val="en-GB" w:eastAsia="en-GB"/>
                </w:rPr>
                <w:tab/>
              </w:r>
              <w:r w:rsidRPr="000620DB">
                <w:rPr>
                  <w:rStyle w:val="Hyperlink"/>
                  <w:noProof/>
                </w:rPr>
                <w:t>Types of Dispute and the Dispute Process Timetable</w:t>
              </w:r>
              <w:r>
                <w:rPr>
                  <w:noProof/>
                  <w:webHidden/>
                </w:rPr>
                <w:tab/>
              </w:r>
              <w:r>
                <w:rPr>
                  <w:noProof/>
                  <w:webHidden/>
                </w:rPr>
                <w:fldChar w:fldCharType="begin"/>
              </w:r>
              <w:r>
                <w:rPr>
                  <w:noProof/>
                  <w:webHidden/>
                </w:rPr>
                <w:instrText xml:space="preserve"> PAGEREF _Toc19265925 \h </w:instrText>
              </w:r>
              <w:r>
                <w:rPr>
                  <w:noProof/>
                  <w:webHidden/>
                </w:rPr>
              </w:r>
              <w:r>
                <w:rPr>
                  <w:noProof/>
                  <w:webHidden/>
                </w:rPr>
                <w:fldChar w:fldCharType="separate"/>
              </w:r>
              <w:r>
                <w:rPr>
                  <w:noProof/>
                  <w:webHidden/>
                </w:rPr>
                <w:t>48</w:t>
              </w:r>
              <w:r>
                <w:rPr>
                  <w:noProof/>
                  <w:webHidden/>
                </w:rPr>
                <w:fldChar w:fldCharType="end"/>
              </w:r>
            </w:hyperlink>
          </w:p>
          <w:p w14:paraId="7F04016E" w14:textId="77777777" w:rsidR="00143823" w:rsidRDefault="00143823" w:rsidP="00E001F1">
            <w:pPr>
              <w:pStyle w:val="TOC3"/>
              <w:framePr w:hSpace="0" w:wrap="auto" w:vAnchor="margin" w:hAnchor="text" w:xAlign="left" w:yAlign="inline"/>
              <w:rPr>
                <w:noProof/>
                <w:szCs w:val="22"/>
                <w:lang w:val="en-GB" w:eastAsia="en-GB"/>
              </w:rPr>
            </w:pPr>
            <w:hyperlink w:anchor="_Toc19265926" w:history="1">
              <w:r w:rsidRPr="000620DB">
                <w:rPr>
                  <w:rStyle w:val="Hyperlink"/>
                  <w:noProof/>
                </w:rPr>
                <w:t>G.2.2</w:t>
              </w:r>
              <w:r>
                <w:rPr>
                  <w:noProof/>
                  <w:szCs w:val="22"/>
                  <w:lang w:val="en-GB" w:eastAsia="en-GB"/>
                </w:rPr>
                <w:tab/>
              </w:r>
              <w:r w:rsidRPr="000620DB">
                <w:rPr>
                  <w:rStyle w:val="Hyperlink"/>
                  <w:noProof/>
                </w:rPr>
                <w:t>Notice of Dispute and Good Faith Negotiations</w:t>
              </w:r>
              <w:r>
                <w:rPr>
                  <w:noProof/>
                  <w:webHidden/>
                </w:rPr>
                <w:tab/>
              </w:r>
              <w:r>
                <w:rPr>
                  <w:noProof/>
                  <w:webHidden/>
                </w:rPr>
                <w:fldChar w:fldCharType="begin"/>
              </w:r>
              <w:r>
                <w:rPr>
                  <w:noProof/>
                  <w:webHidden/>
                </w:rPr>
                <w:instrText xml:space="preserve"> PAGEREF _Toc19265926 \h </w:instrText>
              </w:r>
              <w:r>
                <w:rPr>
                  <w:noProof/>
                  <w:webHidden/>
                </w:rPr>
              </w:r>
              <w:r>
                <w:rPr>
                  <w:noProof/>
                  <w:webHidden/>
                </w:rPr>
                <w:fldChar w:fldCharType="separate"/>
              </w:r>
              <w:r>
                <w:rPr>
                  <w:noProof/>
                  <w:webHidden/>
                </w:rPr>
                <w:t>49</w:t>
              </w:r>
              <w:r>
                <w:rPr>
                  <w:noProof/>
                  <w:webHidden/>
                </w:rPr>
                <w:fldChar w:fldCharType="end"/>
              </w:r>
            </w:hyperlink>
          </w:p>
          <w:p w14:paraId="57B7D1F8" w14:textId="77777777" w:rsidR="00143823" w:rsidRDefault="00143823" w:rsidP="00E001F1">
            <w:pPr>
              <w:pStyle w:val="TOC3"/>
              <w:framePr w:hSpace="0" w:wrap="auto" w:vAnchor="margin" w:hAnchor="text" w:xAlign="left" w:yAlign="inline"/>
              <w:rPr>
                <w:noProof/>
                <w:szCs w:val="22"/>
                <w:lang w:val="en-GB" w:eastAsia="en-GB"/>
              </w:rPr>
            </w:pPr>
            <w:hyperlink w:anchor="_Toc19265927" w:history="1">
              <w:r w:rsidRPr="000620DB">
                <w:rPr>
                  <w:rStyle w:val="Hyperlink"/>
                  <w:noProof/>
                </w:rPr>
                <w:t>G.2.3</w:t>
              </w:r>
              <w:r>
                <w:rPr>
                  <w:noProof/>
                  <w:szCs w:val="22"/>
                  <w:lang w:val="en-GB" w:eastAsia="en-GB"/>
                </w:rPr>
                <w:tab/>
              </w:r>
              <w:r w:rsidRPr="000620DB">
                <w:rPr>
                  <w:rStyle w:val="Hyperlink"/>
                  <w:noProof/>
                </w:rPr>
                <w:t>Objectives of the Dispute Resolution Process</w:t>
              </w:r>
              <w:r>
                <w:rPr>
                  <w:noProof/>
                  <w:webHidden/>
                </w:rPr>
                <w:tab/>
              </w:r>
              <w:r>
                <w:rPr>
                  <w:noProof/>
                  <w:webHidden/>
                </w:rPr>
                <w:fldChar w:fldCharType="begin"/>
              </w:r>
              <w:r>
                <w:rPr>
                  <w:noProof/>
                  <w:webHidden/>
                </w:rPr>
                <w:instrText xml:space="preserve"> PAGEREF _Toc19265927 \h </w:instrText>
              </w:r>
              <w:r>
                <w:rPr>
                  <w:noProof/>
                  <w:webHidden/>
                </w:rPr>
              </w:r>
              <w:r>
                <w:rPr>
                  <w:noProof/>
                  <w:webHidden/>
                </w:rPr>
                <w:fldChar w:fldCharType="separate"/>
              </w:r>
              <w:r>
                <w:rPr>
                  <w:noProof/>
                  <w:webHidden/>
                </w:rPr>
                <w:t>49</w:t>
              </w:r>
              <w:r>
                <w:rPr>
                  <w:noProof/>
                  <w:webHidden/>
                </w:rPr>
                <w:fldChar w:fldCharType="end"/>
              </w:r>
            </w:hyperlink>
          </w:p>
          <w:p w14:paraId="41FEFE6C" w14:textId="77777777" w:rsidR="00143823" w:rsidRDefault="00143823" w:rsidP="00E001F1">
            <w:pPr>
              <w:pStyle w:val="TOC3"/>
              <w:framePr w:hSpace="0" w:wrap="auto" w:vAnchor="margin" w:hAnchor="text" w:xAlign="left" w:yAlign="inline"/>
              <w:rPr>
                <w:noProof/>
                <w:szCs w:val="22"/>
                <w:lang w:val="en-GB" w:eastAsia="en-GB"/>
              </w:rPr>
            </w:pPr>
            <w:hyperlink w:anchor="_Toc19265928" w:history="1">
              <w:r w:rsidRPr="000620DB">
                <w:rPr>
                  <w:rStyle w:val="Hyperlink"/>
                  <w:noProof/>
                </w:rPr>
                <w:t>G.2.4</w:t>
              </w:r>
              <w:r>
                <w:rPr>
                  <w:noProof/>
                  <w:szCs w:val="22"/>
                  <w:lang w:val="en-GB" w:eastAsia="en-GB"/>
                </w:rPr>
                <w:tab/>
              </w:r>
              <w:r w:rsidRPr="000620DB">
                <w:rPr>
                  <w:rStyle w:val="Hyperlink"/>
                  <w:noProof/>
                </w:rPr>
                <w:t>Panel</w:t>
              </w:r>
              <w:r>
                <w:rPr>
                  <w:noProof/>
                  <w:webHidden/>
                </w:rPr>
                <w:tab/>
              </w:r>
              <w:r>
                <w:rPr>
                  <w:noProof/>
                  <w:webHidden/>
                </w:rPr>
                <w:fldChar w:fldCharType="begin"/>
              </w:r>
              <w:r>
                <w:rPr>
                  <w:noProof/>
                  <w:webHidden/>
                </w:rPr>
                <w:instrText xml:space="preserve"> PAGEREF _Toc19265928 \h </w:instrText>
              </w:r>
              <w:r>
                <w:rPr>
                  <w:noProof/>
                  <w:webHidden/>
                </w:rPr>
              </w:r>
              <w:r>
                <w:rPr>
                  <w:noProof/>
                  <w:webHidden/>
                </w:rPr>
                <w:fldChar w:fldCharType="separate"/>
              </w:r>
              <w:r>
                <w:rPr>
                  <w:noProof/>
                  <w:webHidden/>
                </w:rPr>
                <w:t>50</w:t>
              </w:r>
              <w:r>
                <w:rPr>
                  <w:noProof/>
                  <w:webHidden/>
                </w:rPr>
                <w:fldChar w:fldCharType="end"/>
              </w:r>
            </w:hyperlink>
          </w:p>
          <w:p w14:paraId="6E733B37" w14:textId="77777777" w:rsidR="00143823" w:rsidRDefault="00143823" w:rsidP="00E001F1">
            <w:pPr>
              <w:pStyle w:val="TOC3"/>
              <w:framePr w:hSpace="0" w:wrap="auto" w:vAnchor="margin" w:hAnchor="text" w:xAlign="left" w:yAlign="inline"/>
              <w:rPr>
                <w:noProof/>
                <w:szCs w:val="22"/>
                <w:lang w:val="en-GB" w:eastAsia="en-GB"/>
              </w:rPr>
            </w:pPr>
            <w:hyperlink w:anchor="_Toc19265929" w:history="1">
              <w:r w:rsidRPr="000620DB">
                <w:rPr>
                  <w:rStyle w:val="Hyperlink"/>
                  <w:noProof/>
                </w:rPr>
                <w:t>G.2.5</w:t>
              </w:r>
              <w:r>
                <w:rPr>
                  <w:noProof/>
                  <w:szCs w:val="22"/>
                  <w:lang w:val="en-GB" w:eastAsia="en-GB"/>
                </w:rPr>
                <w:tab/>
              </w:r>
              <w:r w:rsidRPr="000620DB">
                <w:rPr>
                  <w:rStyle w:val="Hyperlink"/>
                  <w:noProof/>
                </w:rPr>
                <w:t>SEMOpx Dispute Resolution Board</w:t>
              </w:r>
              <w:r>
                <w:rPr>
                  <w:noProof/>
                  <w:webHidden/>
                </w:rPr>
                <w:tab/>
              </w:r>
              <w:r>
                <w:rPr>
                  <w:noProof/>
                  <w:webHidden/>
                </w:rPr>
                <w:fldChar w:fldCharType="begin"/>
              </w:r>
              <w:r>
                <w:rPr>
                  <w:noProof/>
                  <w:webHidden/>
                </w:rPr>
                <w:instrText xml:space="preserve"> PAGEREF _Toc19265929 \h </w:instrText>
              </w:r>
              <w:r>
                <w:rPr>
                  <w:noProof/>
                  <w:webHidden/>
                </w:rPr>
              </w:r>
              <w:r>
                <w:rPr>
                  <w:noProof/>
                  <w:webHidden/>
                </w:rPr>
                <w:fldChar w:fldCharType="separate"/>
              </w:r>
              <w:r>
                <w:rPr>
                  <w:noProof/>
                  <w:webHidden/>
                </w:rPr>
                <w:t>51</w:t>
              </w:r>
              <w:r>
                <w:rPr>
                  <w:noProof/>
                  <w:webHidden/>
                </w:rPr>
                <w:fldChar w:fldCharType="end"/>
              </w:r>
            </w:hyperlink>
          </w:p>
          <w:p w14:paraId="55B39FD8" w14:textId="77777777" w:rsidR="00143823" w:rsidRDefault="00143823" w:rsidP="00E001F1">
            <w:pPr>
              <w:pStyle w:val="TOC3"/>
              <w:framePr w:hSpace="0" w:wrap="auto" w:vAnchor="margin" w:hAnchor="text" w:xAlign="left" w:yAlign="inline"/>
              <w:rPr>
                <w:noProof/>
                <w:szCs w:val="22"/>
                <w:lang w:val="en-GB" w:eastAsia="en-GB"/>
              </w:rPr>
            </w:pPr>
            <w:hyperlink w:anchor="_Toc19265930" w:history="1">
              <w:r w:rsidRPr="000620DB">
                <w:rPr>
                  <w:rStyle w:val="Hyperlink"/>
                  <w:noProof/>
                </w:rPr>
                <w:t>G.2.6</w:t>
              </w:r>
              <w:r>
                <w:rPr>
                  <w:noProof/>
                  <w:szCs w:val="22"/>
                  <w:lang w:val="en-GB" w:eastAsia="en-GB"/>
                </w:rPr>
                <w:tab/>
              </w:r>
              <w:r w:rsidRPr="000620DB">
                <w:rPr>
                  <w:rStyle w:val="Hyperlink"/>
                  <w:noProof/>
                </w:rPr>
                <w:t>Changes in SDRB Members</w:t>
              </w:r>
              <w:r>
                <w:rPr>
                  <w:noProof/>
                  <w:webHidden/>
                </w:rPr>
                <w:tab/>
              </w:r>
              <w:r>
                <w:rPr>
                  <w:noProof/>
                  <w:webHidden/>
                </w:rPr>
                <w:fldChar w:fldCharType="begin"/>
              </w:r>
              <w:r>
                <w:rPr>
                  <w:noProof/>
                  <w:webHidden/>
                </w:rPr>
                <w:instrText xml:space="preserve"> PAGEREF _Toc19265930 \h </w:instrText>
              </w:r>
              <w:r>
                <w:rPr>
                  <w:noProof/>
                  <w:webHidden/>
                </w:rPr>
              </w:r>
              <w:r>
                <w:rPr>
                  <w:noProof/>
                  <w:webHidden/>
                </w:rPr>
                <w:fldChar w:fldCharType="separate"/>
              </w:r>
              <w:r>
                <w:rPr>
                  <w:noProof/>
                  <w:webHidden/>
                </w:rPr>
                <w:t>52</w:t>
              </w:r>
              <w:r>
                <w:rPr>
                  <w:noProof/>
                  <w:webHidden/>
                </w:rPr>
                <w:fldChar w:fldCharType="end"/>
              </w:r>
            </w:hyperlink>
          </w:p>
          <w:p w14:paraId="67080CD7" w14:textId="77777777" w:rsidR="00143823" w:rsidRDefault="00143823" w:rsidP="00E001F1">
            <w:pPr>
              <w:pStyle w:val="TOC3"/>
              <w:framePr w:hSpace="0" w:wrap="auto" w:vAnchor="margin" w:hAnchor="text" w:xAlign="left" w:yAlign="inline"/>
              <w:rPr>
                <w:noProof/>
                <w:szCs w:val="22"/>
                <w:lang w:val="en-GB" w:eastAsia="en-GB"/>
              </w:rPr>
            </w:pPr>
            <w:hyperlink w:anchor="_Toc19265931" w:history="1">
              <w:r w:rsidRPr="000620DB">
                <w:rPr>
                  <w:rStyle w:val="Hyperlink"/>
                  <w:noProof/>
                </w:rPr>
                <w:t>G.2.7</w:t>
              </w:r>
              <w:r>
                <w:rPr>
                  <w:noProof/>
                  <w:szCs w:val="22"/>
                  <w:lang w:val="en-GB" w:eastAsia="en-GB"/>
                </w:rPr>
                <w:tab/>
              </w:r>
              <w:r w:rsidRPr="000620DB">
                <w:rPr>
                  <w:rStyle w:val="Hyperlink"/>
                  <w:noProof/>
                </w:rPr>
                <w:t>Costs</w:t>
              </w:r>
              <w:r>
                <w:rPr>
                  <w:noProof/>
                  <w:webHidden/>
                </w:rPr>
                <w:tab/>
              </w:r>
              <w:r>
                <w:rPr>
                  <w:noProof/>
                  <w:webHidden/>
                </w:rPr>
                <w:fldChar w:fldCharType="begin"/>
              </w:r>
              <w:r>
                <w:rPr>
                  <w:noProof/>
                  <w:webHidden/>
                </w:rPr>
                <w:instrText xml:space="preserve"> PAGEREF _Toc19265931 \h </w:instrText>
              </w:r>
              <w:r>
                <w:rPr>
                  <w:noProof/>
                  <w:webHidden/>
                </w:rPr>
              </w:r>
              <w:r>
                <w:rPr>
                  <w:noProof/>
                  <w:webHidden/>
                </w:rPr>
                <w:fldChar w:fldCharType="separate"/>
              </w:r>
              <w:r>
                <w:rPr>
                  <w:noProof/>
                  <w:webHidden/>
                </w:rPr>
                <w:t>53</w:t>
              </w:r>
              <w:r>
                <w:rPr>
                  <w:noProof/>
                  <w:webHidden/>
                </w:rPr>
                <w:fldChar w:fldCharType="end"/>
              </w:r>
            </w:hyperlink>
          </w:p>
          <w:p w14:paraId="3AE1791C" w14:textId="77777777" w:rsidR="00143823" w:rsidRDefault="00143823" w:rsidP="00E001F1">
            <w:pPr>
              <w:pStyle w:val="TOC3"/>
              <w:framePr w:hSpace="0" w:wrap="auto" w:vAnchor="margin" w:hAnchor="text" w:xAlign="left" w:yAlign="inline"/>
              <w:rPr>
                <w:noProof/>
                <w:szCs w:val="22"/>
                <w:lang w:val="en-GB" w:eastAsia="en-GB"/>
              </w:rPr>
            </w:pPr>
            <w:hyperlink w:anchor="_Toc19265932" w:history="1">
              <w:r w:rsidRPr="000620DB">
                <w:rPr>
                  <w:rStyle w:val="Hyperlink"/>
                  <w:noProof/>
                </w:rPr>
                <w:t>G.2.8</w:t>
              </w:r>
              <w:r>
                <w:rPr>
                  <w:noProof/>
                  <w:szCs w:val="22"/>
                  <w:lang w:val="en-GB" w:eastAsia="en-GB"/>
                </w:rPr>
                <w:tab/>
              </w:r>
              <w:r w:rsidRPr="000620DB">
                <w:rPr>
                  <w:rStyle w:val="Hyperlink"/>
                  <w:noProof/>
                </w:rPr>
                <w:t>SDRB procedures</w:t>
              </w:r>
              <w:r>
                <w:rPr>
                  <w:noProof/>
                  <w:webHidden/>
                </w:rPr>
                <w:tab/>
              </w:r>
              <w:r>
                <w:rPr>
                  <w:noProof/>
                  <w:webHidden/>
                </w:rPr>
                <w:fldChar w:fldCharType="begin"/>
              </w:r>
              <w:r>
                <w:rPr>
                  <w:noProof/>
                  <w:webHidden/>
                </w:rPr>
                <w:instrText xml:space="preserve"> PAGEREF _Toc19265932 \h </w:instrText>
              </w:r>
              <w:r>
                <w:rPr>
                  <w:noProof/>
                  <w:webHidden/>
                </w:rPr>
              </w:r>
              <w:r>
                <w:rPr>
                  <w:noProof/>
                  <w:webHidden/>
                </w:rPr>
                <w:fldChar w:fldCharType="separate"/>
              </w:r>
              <w:r>
                <w:rPr>
                  <w:noProof/>
                  <w:webHidden/>
                </w:rPr>
                <w:t>53</w:t>
              </w:r>
              <w:r>
                <w:rPr>
                  <w:noProof/>
                  <w:webHidden/>
                </w:rPr>
                <w:fldChar w:fldCharType="end"/>
              </w:r>
            </w:hyperlink>
          </w:p>
          <w:p w14:paraId="76EFFB50" w14:textId="77777777" w:rsidR="00143823" w:rsidRDefault="00143823" w:rsidP="00E001F1">
            <w:pPr>
              <w:pStyle w:val="TOC3"/>
              <w:framePr w:hSpace="0" w:wrap="auto" w:vAnchor="margin" w:hAnchor="text" w:xAlign="left" w:yAlign="inline"/>
              <w:rPr>
                <w:noProof/>
                <w:szCs w:val="22"/>
                <w:lang w:val="en-GB" w:eastAsia="en-GB"/>
              </w:rPr>
            </w:pPr>
            <w:hyperlink w:anchor="_Toc19265933" w:history="1">
              <w:r w:rsidRPr="000620DB">
                <w:rPr>
                  <w:rStyle w:val="Hyperlink"/>
                  <w:noProof/>
                </w:rPr>
                <w:t>G.2.9</w:t>
              </w:r>
              <w:r>
                <w:rPr>
                  <w:noProof/>
                  <w:szCs w:val="22"/>
                  <w:lang w:val="en-GB" w:eastAsia="en-GB"/>
                </w:rPr>
                <w:tab/>
              </w:r>
              <w:r w:rsidRPr="000620DB">
                <w:rPr>
                  <w:rStyle w:val="Hyperlink"/>
                  <w:noProof/>
                </w:rPr>
                <w:t>SDRB decisions</w:t>
              </w:r>
              <w:r>
                <w:rPr>
                  <w:noProof/>
                  <w:webHidden/>
                </w:rPr>
                <w:tab/>
              </w:r>
              <w:r>
                <w:rPr>
                  <w:noProof/>
                  <w:webHidden/>
                </w:rPr>
                <w:fldChar w:fldCharType="begin"/>
              </w:r>
              <w:r>
                <w:rPr>
                  <w:noProof/>
                  <w:webHidden/>
                </w:rPr>
                <w:instrText xml:space="preserve"> PAGEREF _Toc19265933 \h </w:instrText>
              </w:r>
              <w:r>
                <w:rPr>
                  <w:noProof/>
                  <w:webHidden/>
                </w:rPr>
              </w:r>
              <w:r>
                <w:rPr>
                  <w:noProof/>
                  <w:webHidden/>
                </w:rPr>
                <w:fldChar w:fldCharType="separate"/>
              </w:r>
              <w:r>
                <w:rPr>
                  <w:noProof/>
                  <w:webHidden/>
                </w:rPr>
                <w:t>54</w:t>
              </w:r>
              <w:r>
                <w:rPr>
                  <w:noProof/>
                  <w:webHidden/>
                </w:rPr>
                <w:fldChar w:fldCharType="end"/>
              </w:r>
            </w:hyperlink>
          </w:p>
          <w:p w14:paraId="6F892B96" w14:textId="77777777" w:rsidR="00143823" w:rsidRDefault="00143823" w:rsidP="00E001F1">
            <w:pPr>
              <w:pStyle w:val="TOC3"/>
              <w:framePr w:hSpace="0" w:wrap="auto" w:vAnchor="margin" w:hAnchor="text" w:xAlign="left" w:yAlign="inline"/>
              <w:rPr>
                <w:noProof/>
                <w:szCs w:val="22"/>
                <w:lang w:val="en-GB" w:eastAsia="en-GB"/>
              </w:rPr>
            </w:pPr>
            <w:hyperlink w:anchor="_Toc19265934" w:history="1">
              <w:r w:rsidRPr="000620DB">
                <w:rPr>
                  <w:rStyle w:val="Hyperlink"/>
                  <w:noProof/>
                </w:rPr>
                <w:t>G.2.10</w:t>
              </w:r>
              <w:r>
                <w:rPr>
                  <w:noProof/>
                  <w:szCs w:val="22"/>
                  <w:lang w:val="en-GB" w:eastAsia="en-GB"/>
                </w:rPr>
                <w:tab/>
              </w:r>
              <w:r w:rsidRPr="000620DB">
                <w:rPr>
                  <w:rStyle w:val="Hyperlink"/>
                  <w:noProof/>
                </w:rPr>
                <w:t>Court proceedings</w:t>
              </w:r>
              <w:r>
                <w:rPr>
                  <w:noProof/>
                  <w:webHidden/>
                </w:rPr>
                <w:tab/>
              </w:r>
              <w:r>
                <w:rPr>
                  <w:noProof/>
                  <w:webHidden/>
                </w:rPr>
                <w:fldChar w:fldCharType="begin"/>
              </w:r>
              <w:r>
                <w:rPr>
                  <w:noProof/>
                  <w:webHidden/>
                </w:rPr>
                <w:instrText xml:space="preserve"> PAGEREF _Toc19265934 \h </w:instrText>
              </w:r>
              <w:r>
                <w:rPr>
                  <w:noProof/>
                  <w:webHidden/>
                </w:rPr>
              </w:r>
              <w:r>
                <w:rPr>
                  <w:noProof/>
                  <w:webHidden/>
                </w:rPr>
                <w:fldChar w:fldCharType="separate"/>
              </w:r>
              <w:r>
                <w:rPr>
                  <w:noProof/>
                  <w:webHidden/>
                </w:rPr>
                <w:t>54</w:t>
              </w:r>
              <w:r>
                <w:rPr>
                  <w:noProof/>
                  <w:webHidden/>
                </w:rPr>
                <w:fldChar w:fldCharType="end"/>
              </w:r>
            </w:hyperlink>
          </w:p>
          <w:p w14:paraId="7C5A1F89" w14:textId="77777777" w:rsidR="00143823" w:rsidRDefault="00143823" w:rsidP="00E001F1">
            <w:pPr>
              <w:pStyle w:val="TOC3"/>
              <w:framePr w:hSpace="0" w:wrap="auto" w:vAnchor="margin" w:hAnchor="text" w:xAlign="left" w:yAlign="inline"/>
              <w:rPr>
                <w:noProof/>
                <w:szCs w:val="22"/>
                <w:lang w:val="en-GB" w:eastAsia="en-GB"/>
              </w:rPr>
            </w:pPr>
            <w:hyperlink w:anchor="_Toc19265935" w:history="1">
              <w:r w:rsidRPr="000620DB">
                <w:rPr>
                  <w:rStyle w:val="Hyperlink"/>
                  <w:noProof/>
                </w:rPr>
                <w:t>G.2.11</w:t>
              </w:r>
              <w:r>
                <w:rPr>
                  <w:noProof/>
                  <w:szCs w:val="22"/>
                  <w:lang w:val="en-GB" w:eastAsia="en-GB"/>
                </w:rPr>
                <w:tab/>
              </w:r>
              <w:r w:rsidRPr="000620DB">
                <w:rPr>
                  <w:rStyle w:val="Hyperlink"/>
                  <w:noProof/>
                </w:rPr>
                <w:t>Failure to comply with SDRB Decision</w:t>
              </w:r>
              <w:r>
                <w:rPr>
                  <w:noProof/>
                  <w:webHidden/>
                </w:rPr>
                <w:tab/>
              </w:r>
              <w:r>
                <w:rPr>
                  <w:noProof/>
                  <w:webHidden/>
                </w:rPr>
                <w:fldChar w:fldCharType="begin"/>
              </w:r>
              <w:r>
                <w:rPr>
                  <w:noProof/>
                  <w:webHidden/>
                </w:rPr>
                <w:instrText xml:space="preserve"> PAGEREF _Toc19265935 \h </w:instrText>
              </w:r>
              <w:r>
                <w:rPr>
                  <w:noProof/>
                  <w:webHidden/>
                </w:rPr>
              </w:r>
              <w:r>
                <w:rPr>
                  <w:noProof/>
                  <w:webHidden/>
                </w:rPr>
                <w:fldChar w:fldCharType="separate"/>
              </w:r>
              <w:r>
                <w:rPr>
                  <w:noProof/>
                  <w:webHidden/>
                </w:rPr>
                <w:t>54</w:t>
              </w:r>
              <w:r>
                <w:rPr>
                  <w:noProof/>
                  <w:webHidden/>
                </w:rPr>
                <w:fldChar w:fldCharType="end"/>
              </w:r>
            </w:hyperlink>
          </w:p>
          <w:p w14:paraId="2878C953" w14:textId="77777777" w:rsidR="00143823" w:rsidRDefault="00143823" w:rsidP="00E001F1">
            <w:pPr>
              <w:pStyle w:val="TOC2"/>
              <w:framePr w:hSpace="0" w:wrap="auto" w:vAnchor="margin" w:hAnchor="text" w:xAlign="left" w:yAlign="inline"/>
              <w:rPr>
                <w:noProof/>
                <w:szCs w:val="22"/>
                <w:lang w:val="en-GB" w:eastAsia="en-GB"/>
              </w:rPr>
            </w:pPr>
            <w:hyperlink w:anchor="_Toc19265936" w:history="1">
              <w:r w:rsidRPr="000620DB">
                <w:rPr>
                  <w:rStyle w:val="Hyperlink"/>
                  <w:noProof/>
                </w:rPr>
                <w:t>G.3</w:t>
              </w:r>
              <w:r>
                <w:rPr>
                  <w:noProof/>
                  <w:szCs w:val="22"/>
                  <w:lang w:val="en-GB" w:eastAsia="en-GB"/>
                </w:rPr>
                <w:tab/>
              </w:r>
              <w:r w:rsidRPr="000620DB">
                <w:rPr>
                  <w:rStyle w:val="Hyperlink"/>
                  <w:noProof/>
                </w:rPr>
                <w:t>Limitation of Liability</w:t>
              </w:r>
              <w:r>
                <w:rPr>
                  <w:noProof/>
                  <w:webHidden/>
                </w:rPr>
                <w:tab/>
              </w:r>
              <w:r>
                <w:rPr>
                  <w:noProof/>
                  <w:webHidden/>
                </w:rPr>
                <w:fldChar w:fldCharType="begin"/>
              </w:r>
              <w:r>
                <w:rPr>
                  <w:noProof/>
                  <w:webHidden/>
                </w:rPr>
                <w:instrText xml:space="preserve"> PAGEREF _Toc19265936 \h </w:instrText>
              </w:r>
              <w:r>
                <w:rPr>
                  <w:noProof/>
                  <w:webHidden/>
                </w:rPr>
              </w:r>
              <w:r>
                <w:rPr>
                  <w:noProof/>
                  <w:webHidden/>
                </w:rPr>
                <w:fldChar w:fldCharType="separate"/>
              </w:r>
              <w:r>
                <w:rPr>
                  <w:noProof/>
                  <w:webHidden/>
                </w:rPr>
                <w:t>55</w:t>
              </w:r>
              <w:r>
                <w:rPr>
                  <w:noProof/>
                  <w:webHidden/>
                </w:rPr>
                <w:fldChar w:fldCharType="end"/>
              </w:r>
            </w:hyperlink>
          </w:p>
          <w:p w14:paraId="3CD0470D" w14:textId="77777777" w:rsidR="00143823" w:rsidRDefault="00143823" w:rsidP="00E001F1">
            <w:pPr>
              <w:pStyle w:val="TOC3"/>
              <w:framePr w:hSpace="0" w:wrap="auto" w:vAnchor="margin" w:hAnchor="text" w:xAlign="left" w:yAlign="inline"/>
              <w:rPr>
                <w:noProof/>
                <w:szCs w:val="22"/>
                <w:lang w:val="en-GB" w:eastAsia="en-GB"/>
              </w:rPr>
            </w:pPr>
            <w:hyperlink w:anchor="_Toc19265937" w:history="1">
              <w:r w:rsidRPr="000620DB">
                <w:rPr>
                  <w:rStyle w:val="Hyperlink"/>
                  <w:noProof/>
                </w:rPr>
                <w:t>G.3.1</w:t>
              </w:r>
              <w:r>
                <w:rPr>
                  <w:noProof/>
                  <w:szCs w:val="22"/>
                  <w:lang w:val="en-GB" w:eastAsia="en-GB"/>
                </w:rPr>
                <w:tab/>
              </w:r>
              <w:r w:rsidRPr="000620DB">
                <w:rPr>
                  <w:rStyle w:val="Hyperlink"/>
                  <w:noProof/>
                </w:rPr>
                <w:t>Exclusion of implied warranties</w:t>
              </w:r>
              <w:r>
                <w:rPr>
                  <w:noProof/>
                  <w:webHidden/>
                </w:rPr>
                <w:tab/>
              </w:r>
              <w:r>
                <w:rPr>
                  <w:noProof/>
                  <w:webHidden/>
                </w:rPr>
                <w:fldChar w:fldCharType="begin"/>
              </w:r>
              <w:r>
                <w:rPr>
                  <w:noProof/>
                  <w:webHidden/>
                </w:rPr>
                <w:instrText xml:space="preserve"> PAGEREF _Toc19265937 \h </w:instrText>
              </w:r>
              <w:r>
                <w:rPr>
                  <w:noProof/>
                  <w:webHidden/>
                </w:rPr>
              </w:r>
              <w:r>
                <w:rPr>
                  <w:noProof/>
                  <w:webHidden/>
                </w:rPr>
                <w:fldChar w:fldCharType="separate"/>
              </w:r>
              <w:r>
                <w:rPr>
                  <w:noProof/>
                  <w:webHidden/>
                </w:rPr>
                <w:t>55</w:t>
              </w:r>
              <w:r>
                <w:rPr>
                  <w:noProof/>
                  <w:webHidden/>
                </w:rPr>
                <w:fldChar w:fldCharType="end"/>
              </w:r>
            </w:hyperlink>
          </w:p>
          <w:p w14:paraId="1D4285A8" w14:textId="77777777" w:rsidR="00143823" w:rsidRDefault="00143823" w:rsidP="00E001F1">
            <w:pPr>
              <w:pStyle w:val="TOC3"/>
              <w:framePr w:hSpace="0" w:wrap="auto" w:vAnchor="margin" w:hAnchor="text" w:xAlign="left" w:yAlign="inline"/>
              <w:rPr>
                <w:noProof/>
                <w:szCs w:val="22"/>
                <w:lang w:val="en-GB" w:eastAsia="en-GB"/>
              </w:rPr>
            </w:pPr>
            <w:hyperlink w:anchor="_Toc19265938" w:history="1">
              <w:r w:rsidRPr="000620DB">
                <w:rPr>
                  <w:rStyle w:val="Hyperlink"/>
                  <w:noProof/>
                </w:rPr>
                <w:t>G.3.2</w:t>
              </w:r>
              <w:r>
                <w:rPr>
                  <w:noProof/>
                  <w:szCs w:val="22"/>
                  <w:lang w:val="en-GB" w:eastAsia="en-GB"/>
                </w:rPr>
                <w:tab/>
              </w:r>
              <w:r w:rsidRPr="000620DB">
                <w:rPr>
                  <w:rStyle w:val="Hyperlink"/>
                  <w:noProof/>
                </w:rPr>
                <w:t>Limitations on Liability</w:t>
              </w:r>
              <w:r>
                <w:rPr>
                  <w:noProof/>
                  <w:webHidden/>
                </w:rPr>
                <w:tab/>
              </w:r>
              <w:r>
                <w:rPr>
                  <w:noProof/>
                  <w:webHidden/>
                </w:rPr>
                <w:fldChar w:fldCharType="begin"/>
              </w:r>
              <w:r>
                <w:rPr>
                  <w:noProof/>
                  <w:webHidden/>
                </w:rPr>
                <w:instrText xml:space="preserve"> PAGEREF _Toc19265938 \h </w:instrText>
              </w:r>
              <w:r>
                <w:rPr>
                  <w:noProof/>
                  <w:webHidden/>
                </w:rPr>
              </w:r>
              <w:r>
                <w:rPr>
                  <w:noProof/>
                  <w:webHidden/>
                </w:rPr>
                <w:fldChar w:fldCharType="separate"/>
              </w:r>
              <w:r>
                <w:rPr>
                  <w:noProof/>
                  <w:webHidden/>
                </w:rPr>
                <w:t>55</w:t>
              </w:r>
              <w:r>
                <w:rPr>
                  <w:noProof/>
                  <w:webHidden/>
                </w:rPr>
                <w:fldChar w:fldCharType="end"/>
              </w:r>
            </w:hyperlink>
          </w:p>
          <w:p w14:paraId="1C0E3FE5" w14:textId="77777777" w:rsidR="00143823" w:rsidRDefault="00143823" w:rsidP="00E001F1">
            <w:pPr>
              <w:pStyle w:val="TOC3"/>
              <w:framePr w:hSpace="0" w:wrap="auto" w:vAnchor="margin" w:hAnchor="text" w:xAlign="left" w:yAlign="inline"/>
              <w:rPr>
                <w:noProof/>
                <w:szCs w:val="22"/>
                <w:lang w:val="en-GB" w:eastAsia="en-GB"/>
              </w:rPr>
            </w:pPr>
            <w:hyperlink w:anchor="_Toc19265939" w:history="1">
              <w:r w:rsidRPr="000620DB">
                <w:rPr>
                  <w:rStyle w:val="Hyperlink"/>
                  <w:noProof/>
                </w:rPr>
                <w:t>G.3.3</w:t>
              </w:r>
              <w:r>
                <w:rPr>
                  <w:noProof/>
                  <w:szCs w:val="22"/>
                  <w:lang w:val="en-GB" w:eastAsia="en-GB"/>
                </w:rPr>
                <w:tab/>
              </w:r>
              <w:r w:rsidRPr="000620DB">
                <w:rPr>
                  <w:rStyle w:val="Hyperlink"/>
                  <w:noProof/>
                </w:rPr>
                <w:t>Exchange Member Indemnity</w:t>
              </w:r>
              <w:r>
                <w:rPr>
                  <w:noProof/>
                  <w:webHidden/>
                </w:rPr>
                <w:tab/>
              </w:r>
              <w:r>
                <w:rPr>
                  <w:noProof/>
                  <w:webHidden/>
                </w:rPr>
                <w:fldChar w:fldCharType="begin"/>
              </w:r>
              <w:r>
                <w:rPr>
                  <w:noProof/>
                  <w:webHidden/>
                </w:rPr>
                <w:instrText xml:space="preserve"> PAGEREF _Toc19265939 \h </w:instrText>
              </w:r>
              <w:r>
                <w:rPr>
                  <w:noProof/>
                  <w:webHidden/>
                </w:rPr>
              </w:r>
              <w:r>
                <w:rPr>
                  <w:noProof/>
                  <w:webHidden/>
                </w:rPr>
                <w:fldChar w:fldCharType="separate"/>
              </w:r>
              <w:r>
                <w:rPr>
                  <w:noProof/>
                  <w:webHidden/>
                </w:rPr>
                <w:t>57</w:t>
              </w:r>
              <w:r>
                <w:rPr>
                  <w:noProof/>
                  <w:webHidden/>
                </w:rPr>
                <w:fldChar w:fldCharType="end"/>
              </w:r>
            </w:hyperlink>
          </w:p>
          <w:p w14:paraId="69B60111" w14:textId="77777777" w:rsidR="00143823" w:rsidRDefault="00143823" w:rsidP="00E001F1">
            <w:pPr>
              <w:pStyle w:val="TOC2"/>
              <w:framePr w:hSpace="0" w:wrap="auto" w:vAnchor="margin" w:hAnchor="text" w:xAlign="left" w:yAlign="inline"/>
              <w:rPr>
                <w:noProof/>
                <w:szCs w:val="22"/>
                <w:lang w:val="en-GB" w:eastAsia="en-GB"/>
              </w:rPr>
            </w:pPr>
            <w:hyperlink w:anchor="_Toc19265940" w:history="1">
              <w:r w:rsidRPr="000620DB">
                <w:rPr>
                  <w:rStyle w:val="Hyperlink"/>
                  <w:noProof/>
                </w:rPr>
                <w:t>G.4</w:t>
              </w:r>
              <w:r>
                <w:rPr>
                  <w:noProof/>
                  <w:szCs w:val="22"/>
                  <w:lang w:val="en-GB" w:eastAsia="en-GB"/>
                </w:rPr>
                <w:tab/>
              </w:r>
              <w:r w:rsidRPr="000620DB">
                <w:rPr>
                  <w:rStyle w:val="Hyperlink"/>
                  <w:noProof/>
                </w:rPr>
                <w:t>Force Majeure</w:t>
              </w:r>
              <w:r>
                <w:rPr>
                  <w:noProof/>
                  <w:webHidden/>
                </w:rPr>
                <w:tab/>
              </w:r>
              <w:r>
                <w:rPr>
                  <w:noProof/>
                  <w:webHidden/>
                </w:rPr>
                <w:fldChar w:fldCharType="begin"/>
              </w:r>
              <w:r>
                <w:rPr>
                  <w:noProof/>
                  <w:webHidden/>
                </w:rPr>
                <w:instrText xml:space="preserve"> PAGEREF _Toc19265940 \h </w:instrText>
              </w:r>
              <w:r>
                <w:rPr>
                  <w:noProof/>
                  <w:webHidden/>
                </w:rPr>
              </w:r>
              <w:r>
                <w:rPr>
                  <w:noProof/>
                  <w:webHidden/>
                </w:rPr>
                <w:fldChar w:fldCharType="separate"/>
              </w:r>
              <w:r>
                <w:rPr>
                  <w:noProof/>
                  <w:webHidden/>
                </w:rPr>
                <w:t>58</w:t>
              </w:r>
              <w:r>
                <w:rPr>
                  <w:noProof/>
                  <w:webHidden/>
                </w:rPr>
                <w:fldChar w:fldCharType="end"/>
              </w:r>
            </w:hyperlink>
          </w:p>
          <w:p w14:paraId="0653D0F5" w14:textId="77777777" w:rsidR="00143823" w:rsidRDefault="00143823" w:rsidP="00E001F1">
            <w:pPr>
              <w:pStyle w:val="TOC3"/>
              <w:framePr w:hSpace="0" w:wrap="auto" w:vAnchor="margin" w:hAnchor="text" w:xAlign="left" w:yAlign="inline"/>
              <w:rPr>
                <w:noProof/>
                <w:szCs w:val="22"/>
                <w:lang w:val="en-GB" w:eastAsia="en-GB"/>
              </w:rPr>
            </w:pPr>
            <w:hyperlink w:anchor="_Toc19265941" w:history="1">
              <w:r w:rsidRPr="000620DB">
                <w:rPr>
                  <w:rStyle w:val="Hyperlink"/>
                  <w:noProof/>
                </w:rPr>
                <w:t>G.4.1</w:t>
              </w:r>
              <w:r>
                <w:rPr>
                  <w:noProof/>
                  <w:szCs w:val="22"/>
                  <w:lang w:val="en-GB" w:eastAsia="en-GB"/>
                </w:rPr>
                <w:tab/>
              </w:r>
              <w:r w:rsidRPr="000620DB">
                <w:rPr>
                  <w:rStyle w:val="Hyperlink"/>
                  <w:noProof/>
                </w:rPr>
                <w:t>Definition</w:t>
              </w:r>
              <w:r>
                <w:rPr>
                  <w:noProof/>
                  <w:webHidden/>
                </w:rPr>
                <w:tab/>
              </w:r>
              <w:r>
                <w:rPr>
                  <w:noProof/>
                  <w:webHidden/>
                </w:rPr>
                <w:fldChar w:fldCharType="begin"/>
              </w:r>
              <w:r>
                <w:rPr>
                  <w:noProof/>
                  <w:webHidden/>
                </w:rPr>
                <w:instrText xml:space="preserve"> PAGEREF _Toc19265941 \h </w:instrText>
              </w:r>
              <w:r>
                <w:rPr>
                  <w:noProof/>
                  <w:webHidden/>
                </w:rPr>
              </w:r>
              <w:r>
                <w:rPr>
                  <w:noProof/>
                  <w:webHidden/>
                </w:rPr>
                <w:fldChar w:fldCharType="separate"/>
              </w:r>
              <w:r>
                <w:rPr>
                  <w:noProof/>
                  <w:webHidden/>
                </w:rPr>
                <w:t>58</w:t>
              </w:r>
              <w:r>
                <w:rPr>
                  <w:noProof/>
                  <w:webHidden/>
                </w:rPr>
                <w:fldChar w:fldCharType="end"/>
              </w:r>
            </w:hyperlink>
          </w:p>
          <w:p w14:paraId="5883EA12" w14:textId="77777777" w:rsidR="00143823" w:rsidRDefault="00143823" w:rsidP="00E001F1">
            <w:pPr>
              <w:pStyle w:val="TOC3"/>
              <w:framePr w:hSpace="0" w:wrap="auto" w:vAnchor="margin" w:hAnchor="text" w:xAlign="left" w:yAlign="inline"/>
              <w:rPr>
                <w:noProof/>
                <w:szCs w:val="22"/>
                <w:lang w:val="en-GB" w:eastAsia="en-GB"/>
              </w:rPr>
            </w:pPr>
            <w:hyperlink w:anchor="_Toc19265942" w:history="1">
              <w:r w:rsidRPr="000620DB">
                <w:rPr>
                  <w:rStyle w:val="Hyperlink"/>
                  <w:noProof/>
                </w:rPr>
                <w:t>G.4.2</w:t>
              </w:r>
              <w:r>
                <w:rPr>
                  <w:noProof/>
                  <w:szCs w:val="22"/>
                  <w:lang w:val="en-GB" w:eastAsia="en-GB"/>
                </w:rPr>
                <w:tab/>
              </w:r>
              <w:r w:rsidRPr="000620DB">
                <w:rPr>
                  <w:rStyle w:val="Hyperlink"/>
                  <w:noProof/>
                </w:rPr>
                <w:t>Requirements and Consequences</w:t>
              </w:r>
              <w:r>
                <w:rPr>
                  <w:noProof/>
                  <w:webHidden/>
                </w:rPr>
                <w:tab/>
              </w:r>
              <w:r>
                <w:rPr>
                  <w:noProof/>
                  <w:webHidden/>
                </w:rPr>
                <w:fldChar w:fldCharType="begin"/>
              </w:r>
              <w:r>
                <w:rPr>
                  <w:noProof/>
                  <w:webHidden/>
                </w:rPr>
                <w:instrText xml:space="preserve"> PAGEREF _Toc19265942 \h </w:instrText>
              </w:r>
              <w:r>
                <w:rPr>
                  <w:noProof/>
                  <w:webHidden/>
                </w:rPr>
              </w:r>
              <w:r>
                <w:rPr>
                  <w:noProof/>
                  <w:webHidden/>
                </w:rPr>
                <w:fldChar w:fldCharType="separate"/>
              </w:r>
              <w:r>
                <w:rPr>
                  <w:noProof/>
                  <w:webHidden/>
                </w:rPr>
                <w:t>59</w:t>
              </w:r>
              <w:r>
                <w:rPr>
                  <w:noProof/>
                  <w:webHidden/>
                </w:rPr>
                <w:fldChar w:fldCharType="end"/>
              </w:r>
            </w:hyperlink>
          </w:p>
          <w:p w14:paraId="57B78EAD" w14:textId="77777777" w:rsidR="00143823" w:rsidRDefault="00143823" w:rsidP="00E001F1">
            <w:pPr>
              <w:pStyle w:val="TOC3"/>
              <w:framePr w:hSpace="0" w:wrap="auto" w:vAnchor="margin" w:hAnchor="text" w:xAlign="left" w:yAlign="inline"/>
              <w:rPr>
                <w:noProof/>
                <w:szCs w:val="22"/>
                <w:lang w:val="en-GB" w:eastAsia="en-GB"/>
              </w:rPr>
            </w:pPr>
            <w:hyperlink w:anchor="_Toc19265943" w:history="1">
              <w:r w:rsidRPr="000620DB">
                <w:rPr>
                  <w:rStyle w:val="Hyperlink"/>
                  <w:noProof/>
                </w:rPr>
                <w:t>G.4.3</w:t>
              </w:r>
              <w:r>
                <w:rPr>
                  <w:noProof/>
                  <w:szCs w:val="22"/>
                  <w:lang w:val="en-GB" w:eastAsia="en-GB"/>
                </w:rPr>
                <w:tab/>
              </w:r>
              <w:r w:rsidRPr="000620DB">
                <w:rPr>
                  <w:rStyle w:val="Hyperlink"/>
                  <w:noProof/>
                </w:rPr>
                <w:t>Market Coupling Contracts</w:t>
              </w:r>
              <w:r>
                <w:rPr>
                  <w:noProof/>
                  <w:webHidden/>
                </w:rPr>
                <w:tab/>
              </w:r>
              <w:r>
                <w:rPr>
                  <w:noProof/>
                  <w:webHidden/>
                </w:rPr>
                <w:fldChar w:fldCharType="begin"/>
              </w:r>
              <w:r>
                <w:rPr>
                  <w:noProof/>
                  <w:webHidden/>
                </w:rPr>
                <w:instrText xml:space="preserve"> PAGEREF _Toc19265943 \h </w:instrText>
              </w:r>
              <w:r>
                <w:rPr>
                  <w:noProof/>
                  <w:webHidden/>
                </w:rPr>
              </w:r>
              <w:r>
                <w:rPr>
                  <w:noProof/>
                  <w:webHidden/>
                </w:rPr>
                <w:fldChar w:fldCharType="separate"/>
              </w:r>
              <w:r>
                <w:rPr>
                  <w:noProof/>
                  <w:webHidden/>
                </w:rPr>
                <w:t>59</w:t>
              </w:r>
              <w:r>
                <w:rPr>
                  <w:noProof/>
                  <w:webHidden/>
                </w:rPr>
                <w:fldChar w:fldCharType="end"/>
              </w:r>
            </w:hyperlink>
          </w:p>
          <w:p w14:paraId="37E97065" w14:textId="77777777" w:rsidR="00143823" w:rsidRDefault="00143823" w:rsidP="00E001F1">
            <w:pPr>
              <w:pStyle w:val="TOC2"/>
              <w:framePr w:hSpace="0" w:wrap="auto" w:vAnchor="margin" w:hAnchor="text" w:xAlign="left" w:yAlign="inline"/>
              <w:rPr>
                <w:noProof/>
                <w:szCs w:val="22"/>
                <w:lang w:val="en-GB" w:eastAsia="en-GB"/>
              </w:rPr>
            </w:pPr>
            <w:hyperlink w:anchor="_Toc19265944" w:history="1">
              <w:r w:rsidRPr="000620DB">
                <w:rPr>
                  <w:rStyle w:val="Hyperlink"/>
                  <w:noProof/>
                </w:rPr>
                <w:t>G.5</w:t>
              </w:r>
              <w:r>
                <w:rPr>
                  <w:noProof/>
                  <w:szCs w:val="22"/>
                  <w:lang w:val="en-GB" w:eastAsia="en-GB"/>
                </w:rPr>
                <w:tab/>
              </w:r>
              <w:r w:rsidRPr="000620DB">
                <w:rPr>
                  <w:rStyle w:val="Hyperlink"/>
                  <w:noProof/>
                </w:rPr>
                <w:t>Waiver</w:t>
              </w:r>
              <w:r>
                <w:rPr>
                  <w:noProof/>
                  <w:webHidden/>
                </w:rPr>
                <w:tab/>
              </w:r>
              <w:r>
                <w:rPr>
                  <w:noProof/>
                  <w:webHidden/>
                </w:rPr>
                <w:fldChar w:fldCharType="begin"/>
              </w:r>
              <w:r>
                <w:rPr>
                  <w:noProof/>
                  <w:webHidden/>
                </w:rPr>
                <w:instrText xml:space="preserve"> PAGEREF _Toc19265944 \h </w:instrText>
              </w:r>
              <w:r>
                <w:rPr>
                  <w:noProof/>
                  <w:webHidden/>
                </w:rPr>
              </w:r>
              <w:r>
                <w:rPr>
                  <w:noProof/>
                  <w:webHidden/>
                </w:rPr>
                <w:fldChar w:fldCharType="separate"/>
              </w:r>
              <w:r>
                <w:rPr>
                  <w:noProof/>
                  <w:webHidden/>
                </w:rPr>
                <w:t>60</w:t>
              </w:r>
              <w:r>
                <w:rPr>
                  <w:noProof/>
                  <w:webHidden/>
                </w:rPr>
                <w:fldChar w:fldCharType="end"/>
              </w:r>
            </w:hyperlink>
          </w:p>
          <w:p w14:paraId="11899B9A" w14:textId="77777777" w:rsidR="00143823" w:rsidRDefault="00143823" w:rsidP="00E001F1">
            <w:pPr>
              <w:pStyle w:val="TOC2"/>
              <w:framePr w:hSpace="0" w:wrap="auto" w:vAnchor="margin" w:hAnchor="text" w:xAlign="left" w:yAlign="inline"/>
              <w:rPr>
                <w:noProof/>
                <w:szCs w:val="22"/>
                <w:lang w:val="en-GB" w:eastAsia="en-GB"/>
              </w:rPr>
            </w:pPr>
            <w:hyperlink w:anchor="_Toc19265945" w:history="1">
              <w:r w:rsidRPr="000620DB">
                <w:rPr>
                  <w:rStyle w:val="Hyperlink"/>
                  <w:noProof/>
                </w:rPr>
                <w:t>G.6</w:t>
              </w:r>
              <w:r>
                <w:rPr>
                  <w:noProof/>
                  <w:szCs w:val="22"/>
                  <w:lang w:val="en-GB" w:eastAsia="en-GB"/>
                </w:rPr>
                <w:tab/>
              </w:r>
              <w:r w:rsidRPr="000620DB">
                <w:rPr>
                  <w:rStyle w:val="Hyperlink"/>
                  <w:noProof/>
                </w:rPr>
                <w:t>Severance</w:t>
              </w:r>
              <w:r>
                <w:rPr>
                  <w:noProof/>
                  <w:webHidden/>
                </w:rPr>
                <w:tab/>
              </w:r>
              <w:r>
                <w:rPr>
                  <w:noProof/>
                  <w:webHidden/>
                </w:rPr>
                <w:fldChar w:fldCharType="begin"/>
              </w:r>
              <w:r>
                <w:rPr>
                  <w:noProof/>
                  <w:webHidden/>
                </w:rPr>
                <w:instrText xml:space="preserve"> PAGEREF _Toc19265945 \h </w:instrText>
              </w:r>
              <w:r>
                <w:rPr>
                  <w:noProof/>
                  <w:webHidden/>
                </w:rPr>
              </w:r>
              <w:r>
                <w:rPr>
                  <w:noProof/>
                  <w:webHidden/>
                </w:rPr>
                <w:fldChar w:fldCharType="separate"/>
              </w:r>
              <w:r>
                <w:rPr>
                  <w:noProof/>
                  <w:webHidden/>
                </w:rPr>
                <w:t>60</w:t>
              </w:r>
              <w:r>
                <w:rPr>
                  <w:noProof/>
                  <w:webHidden/>
                </w:rPr>
                <w:fldChar w:fldCharType="end"/>
              </w:r>
            </w:hyperlink>
          </w:p>
          <w:p w14:paraId="67230C4E" w14:textId="77777777" w:rsidR="00143823" w:rsidRDefault="00143823" w:rsidP="00E001F1">
            <w:pPr>
              <w:pStyle w:val="TOC2"/>
              <w:framePr w:hSpace="0" w:wrap="auto" w:vAnchor="margin" w:hAnchor="text" w:xAlign="left" w:yAlign="inline"/>
              <w:rPr>
                <w:noProof/>
                <w:szCs w:val="22"/>
                <w:lang w:val="en-GB" w:eastAsia="en-GB"/>
              </w:rPr>
            </w:pPr>
            <w:hyperlink w:anchor="_Toc19265946" w:history="1">
              <w:r w:rsidRPr="000620DB">
                <w:rPr>
                  <w:rStyle w:val="Hyperlink"/>
                  <w:noProof/>
                </w:rPr>
                <w:t>G.7</w:t>
              </w:r>
              <w:r>
                <w:rPr>
                  <w:noProof/>
                  <w:szCs w:val="22"/>
                  <w:lang w:val="en-GB" w:eastAsia="en-GB"/>
                </w:rPr>
                <w:tab/>
              </w:r>
              <w:r w:rsidRPr="000620DB">
                <w:rPr>
                  <w:rStyle w:val="Hyperlink"/>
                  <w:noProof/>
                </w:rPr>
                <w:t>Third p</w:t>
              </w:r>
              <w:r w:rsidRPr="000620DB">
                <w:rPr>
                  <w:rStyle w:val="Hyperlink"/>
                  <w:rFonts w:eastAsiaTheme="majorEastAsia"/>
                  <w:iCs/>
                  <w:noProof/>
                </w:rPr>
                <w:t>a</w:t>
              </w:r>
              <w:r w:rsidRPr="000620DB">
                <w:rPr>
                  <w:rStyle w:val="Hyperlink"/>
                  <w:noProof/>
                </w:rPr>
                <w:t>rty beneficiaries</w:t>
              </w:r>
              <w:r>
                <w:rPr>
                  <w:noProof/>
                  <w:webHidden/>
                </w:rPr>
                <w:tab/>
              </w:r>
              <w:r>
                <w:rPr>
                  <w:noProof/>
                  <w:webHidden/>
                </w:rPr>
                <w:fldChar w:fldCharType="begin"/>
              </w:r>
              <w:r>
                <w:rPr>
                  <w:noProof/>
                  <w:webHidden/>
                </w:rPr>
                <w:instrText xml:space="preserve"> PAGEREF _Toc19265946 \h </w:instrText>
              </w:r>
              <w:r>
                <w:rPr>
                  <w:noProof/>
                  <w:webHidden/>
                </w:rPr>
              </w:r>
              <w:r>
                <w:rPr>
                  <w:noProof/>
                  <w:webHidden/>
                </w:rPr>
                <w:fldChar w:fldCharType="separate"/>
              </w:r>
              <w:r>
                <w:rPr>
                  <w:noProof/>
                  <w:webHidden/>
                </w:rPr>
                <w:t>60</w:t>
              </w:r>
              <w:r>
                <w:rPr>
                  <w:noProof/>
                  <w:webHidden/>
                </w:rPr>
                <w:fldChar w:fldCharType="end"/>
              </w:r>
            </w:hyperlink>
          </w:p>
          <w:p w14:paraId="469BF05D" w14:textId="77777777" w:rsidR="00143823" w:rsidRDefault="00143823" w:rsidP="00E001F1">
            <w:pPr>
              <w:pStyle w:val="TOC2"/>
              <w:framePr w:hSpace="0" w:wrap="auto" w:vAnchor="margin" w:hAnchor="text" w:xAlign="left" w:yAlign="inline"/>
              <w:rPr>
                <w:noProof/>
                <w:szCs w:val="22"/>
                <w:lang w:val="en-GB" w:eastAsia="en-GB"/>
              </w:rPr>
            </w:pPr>
            <w:hyperlink w:anchor="_Toc19265947" w:history="1">
              <w:r w:rsidRPr="000620DB">
                <w:rPr>
                  <w:rStyle w:val="Hyperlink"/>
                  <w:noProof/>
                </w:rPr>
                <w:t>G.8</w:t>
              </w:r>
              <w:r>
                <w:rPr>
                  <w:noProof/>
                  <w:szCs w:val="22"/>
                  <w:lang w:val="en-GB" w:eastAsia="en-GB"/>
                </w:rPr>
                <w:tab/>
              </w:r>
              <w:r w:rsidRPr="000620DB">
                <w:rPr>
                  <w:rStyle w:val="Hyperlink"/>
                  <w:noProof/>
                </w:rPr>
                <w:t>No association</w:t>
              </w:r>
              <w:r>
                <w:rPr>
                  <w:noProof/>
                  <w:webHidden/>
                </w:rPr>
                <w:tab/>
              </w:r>
              <w:r>
                <w:rPr>
                  <w:noProof/>
                  <w:webHidden/>
                </w:rPr>
                <w:fldChar w:fldCharType="begin"/>
              </w:r>
              <w:r>
                <w:rPr>
                  <w:noProof/>
                  <w:webHidden/>
                </w:rPr>
                <w:instrText xml:space="preserve"> PAGEREF _Toc19265947 \h </w:instrText>
              </w:r>
              <w:r>
                <w:rPr>
                  <w:noProof/>
                  <w:webHidden/>
                </w:rPr>
              </w:r>
              <w:r>
                <w:rPr>
                  <w:noProof/>
                  <w:webHidden/>
                </w:rPr>
                <w:fldChar w:fldCharType="separate"/>
              </w:r>
              <w:r>
                <w:rPr>
                  <w:noProof/>
                  <w:webHidden/>
                </w:rPr>
                <w:t>60</w:t>
              </w:r>
              <w:r>
                <w:rPr>
                  <w:noProof/>
                  <w:webHidden/>
                </w:rPr>
                <w:fldChar w:fldCharType="end"/>
              </w:r>
            </w:hyperlink>
          </w:p>
          <w:p w14:paraId="67610C6E" w14:textId="77777777" w:rsidR="00143823" w:rsidRDefault="00143823" w:rsidP="00E001F1">
            <w:pPr>
              <w:pStyle w:val="TOC2"/>
              <w:framePr w:hSpace="0" w:wrap="auto" w:vAnchor="margin" w:hAnchor="text" w:xAlign="left" w:yAlign="inline"/>
              <w:rPr>
                <w:noProof/>
                <w:szCs w:val="22"/>
                <w:lang w:val="en-GB" w:eastAsia="en-GB"/>
              </w:rPr>
            </w:pPr>
            <w:hyperlink w:anchor="_Toc19265948" w:history="1">
              <w:r w:rsidRPr="000620DB">
                <w:rPr>
                  <w:rStyle w:val="Hyperlink"/>
                  <w:noProof/>
                </w:rPr>
                <w:t>G.9</w:t>
              </w:r>
              <w:r>
                <w:rPr>
                  <w:noProof/>
                  <w:szCs w:val="22"/>
                  <w:lang w:val="en-GB" w:eastAsia="en-GB"/>
                </w:rPr>
                <w:tab/>
              </w:r>
              <w:r w:rsidRPr="000620DB">
                <w:rPr>
                  <w:rStyle w:val="Hyperlink"/>
                  <w:noProof/>
                </w:rPr>
                <w:t>Assignment, Transfer or novation</w:t>
              </w:r>
              <w:r>
                <w:rPr>
                  <w:noProof/>
                  <w:webHidden/>
                </w:rPr>
                <w:tab/>
              </w:r>
              <w:r>
                <w:rPr>
                  <w:noProof/>
                  <w:webHidden/>
                </w:rPr>
                <w:fldChar w:fldCharType="begin"/>
              </w:r>
              <w:r>
                <w:rPr>
                  <w:noProof/>
                  <w:webHidden/>
                </w:rPr>
                <w:instrText xml:space="preserve"> PAGEREF _Toc19265948 \h </w:instrText>
              </w:r>
              <w:r>
                <w:rPr>
                  <w:noProof/>
                  <w:webHidden/>
                </w:rPr>
              </w:r>
              <w:r>
                <w:rPr>
                  <w:noProof/>
                  <w:webHidden/>
                </w:rPr>
                <w:fldChar w:fldCharType="separate"/>
              </w:r>
              <w:r>
                <w:rPr>
                  <w:noProof/>
                  <w:webHidden/>
                </w:rPr>
                <w:t>60</w:t>
              </w:r>
              <w:r>
                <w:rPr>
                  <w:noProof/>
                  <w:webHidden/>
                </w:rPr>
                <w:fldChar w:fldCharType="end"/>
              </w:r>
            </w:hyperlink>
          </w:p>
          <w:p w14:paraId="1126C057" w14:textId="77777777" w:rsidR="00143823" w:rsidRDefault="00143823" w:rsidP="00E001F1">
            <w:pPr>
              <w:pStyle w:val="TOC1"/>
              <w:framePr w:hSpace="0" w:wrap="auto" w:vAnchor="margin" w:hAnchor="text" w:xAlign="left" w:yAlign="inline"/>
              <w:rPr>
                <w:noProof/>
                <w:szCs w:val="22"/>
                <w:lang w:val="en-GB" w:eastAsia="en-GB"/>
              </w:rPr>
            </w:pPr>
            <w:hyperlink w:anchor="_Toc19265949" w:history="1">
              <w:r w:rsidRPr="000620DB">
                <w:rPr>
                  <w:rStyle w:val="Hyperlink"/>
                  <w:noProof/>
                </w:rPr>
                <w:t>H. Security, Use of Data, Confidentiality</w:t>
              </w:r>
              <w:r>
                <w:rPr>
                  <w:noProof/>
                  <w:webHidden/>
                </w:rPr>
                <w:tab/>
              </w:r>
              <w:r>
                <w:rPr>
                  <w:noProof/>
                  <w:webHidden/>
                </w:rPr>
                <w:fldChar w:fldCharType="begin"/>
              </w:r>
              <w:r>
                <w:rPr>
                  <w:noProof/>
                  <w:webHidden/>
                </w:rPr>
                <w:instrText xml:space="preserve"> PAGEREF _Toc19265949 \h </w:instrText>
              </w:r>
              <w:r>
                <w:rPr>
                  <w:noProof/>
                  <w:webHidden/>
                </w:rPr>
              </w:r>
              <w:r>
                <w:rPr>
                  <w:noProof/>
                  <w:webHidden/>
                </w:rPr>
                <w:fldChar w:fldCharType="separate"/>
              </w:r>
              <w:r>
                <w:rPr>
                  <w:noProof/>
                  <w:webHidden/>
                </w:rPr>
                <w:t>62</w:t>
              </w:r>
              <w:r>
                <w:rPr>
                  <w:noProof/>
                  <w:webHidden/>
                </w:rPr>
                <w:fldChar w:fldCharType="end"/>
              </w:r>
            </w:hyperlink>
          </w:p>
          <w:p w14:paraId="16AD7E0F" w14:textId="77777777" w:rsidR="00143823" w:rsidRDefault="00143823" w:rsidP="00E001F1">
            <w:pPr>
              <w:pStyle w:val="TOC2"/>
              <w:framePr w:hSpace="0" w:wrap="auto" w:vAnchor="margin" w:hAnchor="text" w:xAlign="left" w:yAlign="inline"/>
              <w:rPr>
                <w:noProof/>
                <w:szCs w:val="22"/>
                <w:lang w:val="en-GB" w:eastAsia="en-GB"/>
              </w:rPr>
            </w:pPr>
            <w:hyperlink w:anchor="_Toc19265950" w:history="1">
              <w:r w:rsidRPr="000620DB">
                <w:rPr>
                  <w:rStyle w:val="Hyperlink"/>
                  <w:noProof/>
                </w:rPr>
                <w:t>H.1</w:t>
              </w:r>
              <w:r>
                <w:rPr>
                  <w:noProof/>
                  <w:szCs w:val="22"/>
                  <w:lang w:val="en-GB" w:eastAsia="en-GB"/>
                </w:rPr>
                <w:tab/>
              </w:r>
              <w:r w:rsidRPr="000620DB">
                <w:rPr>
                  <w:rStyle w:val="Hyperlink"/>
                  <w:noProof/>
                </w:rPr>
                <w:t>Purpose of this Chapter</w:t>
              </w:r>
              <w:r>
                <w:rPr>
                  <w:noProof/>
                  <w:webHidden/>
                </w:rPr>
                <w:tab/>
              </w:r>
              <w:r>
                <w:rPr>
                  <w:noProof/>
                  <w:webHidden/>
                </w:rPr>
                <w:fldChar w:fldCharType="begin"/>
              </w:r>
              <w:r>
                <w:rPr>
                  <w:noProof/>
                  <w:webHidden/>
                </w:rPr>
                <w:instrText xml:space="preserve"> PAGEREF _Toc19265950 \h </w:instrText>
              </w:r>
              <w:r>
                <w:rPr>
                  <w:noProof/>
                  <w:webHidden/>
                </w:rPr>
              </w:r>
              <w:r>
                <w:rPr>
                  <w:noProof/>
                  <w:webHidden/>
                </w:rPr>
                <w:fldChar w:fldCharType="separate"/>
              </w:r>
              <w:r>
                <w:rPr>
                  <w:noProof/>
                  <w:webHidden/>
                </w:rPr>
                <w:t>62</w:t>
              </w:r>
              <w:r>
                <w:rPr>
                  <w:noProof/>
                  <w:webHidden/>
                </w:rPr>
                <w:fldChar w:fldCharType="end"/>
              </w:r>
            </w:hyperlink>
          </w:p>
          <w:p w14:paraId="18C9BE9F" w14:textId="77777777" w:rsidR="00143823" w:rsidRDefault="00143823" w:rsidP="00E001F1">
            <w:pPr>
              <w:pStyle w:val="TOC2"/>
              <w:framePr w:hSpace="0" w:wrap="auto" w:vAnchor="margin" w:hAnchor="text" w:xAlign="left" w:yAlign="inline"/>
              <w:rPr>
                <w:noProof/>
                <w:szCs w:val="22"/>
                <w:lang w:val="en-GB" w:eastAsia="en-GB"/>
              </w:rPr>
            </w:pPr>
            <w:hyperlink w:anchor="_Toc19265951" w:history="1">
              <w:r w:rsidRPr="000620DB">
                <w:rPr>
                  <w:rStyle w:val="Hyperlink"/>
                  <w:noProof/>
                </w:rPr>
                <w:t>H.2</w:t>
              </w:r>
              <w:r>
                <w:rPr>
                  <w:noProof/>
                  <w:szCs w:val="22"/>
                  <w:lang w:val="en-GB" w:eastAsia="en-GB"/>
                </w:rPr>
                <w:tab/>
              </w:r>
              <w:r w:rsidRPr="000620DB">
                <w:rPr>
                  <w:rStyle w:val="Hyperlink"/>
                  <w:noProof/>
                </w:rPr>
                <w:t>Security</w:t>
              </w:r>
              <w:r>
                <w:rPr>
                  <w:noProof/>
                  <w:webHidden/>
                </w:rPr>
                <w:tab/>
              </w:r>
              <w:r>
                <w:rPr>
                  <w:noProof/>
                  <w:webHidden/>
                </w:rPr>
                <w:fldChar w:fldCharType="begin"/>
              </w:r>
              <w:r>
                <w:rPr>
                  <w:noProof/>
                  <w:webHidden/>
                </w:rPr>
                <w:instrText xml:space="preserve"> PAGEREF _Toc19265951 \h </w:instrText>
              </w:r>
              <w:r>
                <w:rPr>
                  <w:noProof/>
                  <w:webHidden/>
                </w:rPr>
              </w:r>
              <w:r>
                <w:rPr>
                  <w:noProof/>
                  <w:webHidden/>
                </w:rPr>
                <w:fldChar w:fldCharType="separate"/>
              </w:r>
              <w:r>
                <w:rPr>
                  <w:noProof/>
                  <w:webHidden/>
                </w:rPr>
                <w:t>62</w:t>
              </w:r>
              <w:r>
                <w:rPr>
                  <w:noProof/>
                  <w:webHidden/>
                </w:rPr>
                <w:fldChar w:fldCharType="end"/>
              </w:r>
            </w:hyperlink>
          </w:p>
          <w:p w14:paraId="0EA2A3F2" w14:textId="77777777" w:rsidR="00143823" w:rsidRDefault="00143823" w:rsidP="00E001F1">
            <w:pPr>
              <w:pStyle w:val="TOC3"/>
              <w:framePr w:hSpace="0" w:wrap="auto" w:vAnchor="margin" w:hAnchor="text" w:xAlign="left" w:yAlign="inline"/>
              <w:rPr>
                <w:noProof/>
                <w:szCs w:val="22"/>
                <w:lang w:val="en-GB" w:eastAsia="en-GB"/>
              </w:rPr>
            </w:pPr>
            <w:hyperlink w:anchor="_Toc19265952" w:history="1">
              <w:r w:rsidRPr="000620DB">
                <w:rPr>
                  <w:rStyle w:val="Hyperlink"/>
                  <w:noProof/>
                </w:rPr>
                <w:t>H.2.1</w:t>
              </w:r>
              <w:r>
                <w:rPr>
                  <w:noProof/>
                  <w:szCs w:val="22"/>
                  <w:lang w:val="en-GB" w:eastAsia="en-GB"/>
                </w:rPr>
                <w:tab/>
              </w:r>
              <w:r w:rsidRPr="000620DB">
                <w:rPr>
                  <w:rStyle w:val="Hyperlink"/>
                  <w:noProof/>
                </w:rPr>
                <w:t>Concepts</w:t>
              </w:r>
              <w:r>
                <w:rPr>
                  <w:noProof/>
                  <w:webHidden/>
                </w:rPr>
                <w:tab/>
              </w:r>
              <w:r>
                <w:rPr>
                  <w:noProof/>
                  <w:webHidden/>
                </w:rPr>
                <w:fldChar w:fldCharType="begin"/>
              </w:r>
              <w:r>
                <w:rPr>
                  <w:noProof/>
                  <w:webHidden/>
                </w:rPr>
                <w:instrText xml:space="preserve"> PAGEREF _Toc19265952 \h </w:instrText>
              </w:r>
              <w:r>
                <w:rPr>
                  <w:noProof/>
                  <w:webHidden/>
                </w:rPr>
              </w:r>
              <w:r>
                <w:rPr>
                  <w:noProof/>
                  <w:webHidden/>
                </w:rPr>
                <w:fldChar w:fldCharType="separate"/>
              </w:r>
              <w:r>
                <w:rPr>
                  <w:noProof/>
                  <w:webHidden/>
                </w:rPr>
                <w:t>62</w:t>
              </w:r>
              <w:r>
                <w:rPr>
                  <w:noProof/>
                  <w:webHidden/>
                </w:rPr>
                <w:fldChar w:fldCharType="end"/>
              </w:r>
            </w:hyperlink>
          </w:p>
          <w:p w14:paraId="107827A6" w14:textId="77777777" w:rsidR="00143823" w:rsidRDefault="00143823" w:rsidP="00E001F1">
            <w:pPr>
              <w:pStyle w:val="TOC3"/>
              <w:framePr w:hSpace="0" w:wrap="auto" w:vAnchor="margin" w:hAnchor="text" w:xAlign="left" w:yAlign="inline"/>
              <w:rPr>
                <w:noProof/>
                <w:szCs w:val="22"/>
                <w:lang w:val="en-GB" w:eastAsia="en-GB"/>
              </w:rPr>
            </w:pPr>
            <w:hyperlink w:anchor="_Toc19265953" w:history="1">
              <w:r w:rsidRPr="000620DB">
                <w:rPr>
                  <w:rStyle w:val="Hyperlink"/>
                  <w:noProof/>
                </w:rPr>
                <w:t>H.2.2</w:t>
              </w:r>
              <w:r>
                <w:rPr>
                  <w:noProof/>
                  <w:szCs w:val="22"/>
                  <w:lang w:val="en-GB" w:eastAsia="en-GB"/>
                </w:rPr>
                <w:tab/>
              </w:r>
              <w:r w:rsidRPr="000620DB">
                <w:rPr>
                  <w:rStyle w:val="Hyperlink"/>
                  <w:noProof/>
                </w:rPr>
                <w:t>Obligations on Exchange Members</w:t>
              </w:r>
              <w:r>
                <w:rPr>
                  <w:noProof/>
                  <w:webHidden/>
                </w:rPr>
                <w:tab/>
              </w:r>
              <w:r>
                <w:rPr>
                  <w:noProof/>
                  <w:webHidden/>
                </w:rPr>
                <w:fldChar w:fldCharType="begin"/>
              </w:r>
              <w:r>
                <w:rPr>
                  <w:noProof/>
                  <w:webHidden/>
                </w:rPr>
                <w:instrText xml:space="preserve"> PAGEREF _Toc19265953 \h </w:instrText>
              </w:r>
              <w:r>
                <w:rPr>
                  <w:noProof/>
                  <w:webHidden/>
                </w:rPr>
              </w:r>
              <w:r>
                <w:rPr>
                  <w:noProof/>
                  <w:webHidden/>
                </w:rPr>
                <w:fldChar w:fldCharType="separate"/>
              </w:r>
              <w:r>
                <w:rPr>
                  <w:noProof/>
                  <w:webHidden/>
                </w:rPr>
                <w:t>62</w:t>
              </w:r>
              <w:r>
                <w:rPr>
                  <w:noProof/>
                  <w:webHidden/>
                </w:rPr>
                <w:fldChar w:fldCharType="end"/>
              </w:r>
            </w:hyperlink>
          </w:p>
          <w:p w14:paraId="6C95CFA3" w14:textId="77777777" w:rsidR="00143823" w:rsidRDefault="00143823" w:rsidP="00E001F1">
            <w:pPr>
              <w:pStyle w:val="TOC2"/>
              <w:framePr w:hSpace="0" w:wrap="auto" w:vAnchor="margin" w:hAnchor="text" w:xAlign="left" w:yAlign="inline"/>
              <w:rPr>
                <w:noProof/>
                <w:szCs w:val="22"/>
                <w:lang w:val="en-GB" w:eastAsia="en-GB"/>
              </w:rPr>
            </w:pPr>
            <w:hyperlink w:anchor="_Toc19265954" w:history="1">
              <w:r w:rsidRPr="000620DB">
                <w:rPr>
                  <w:rStyle w:val="Hyperlink"/>
                  <w:noProof/>
                </w:rPr>
                <w:t>H.3</w:t>
              </w:r>
              <w:r>
                <w:rPr>
                  <w:noProof/>
                  <w:szCs w:val="22"/>
                  <w:lang w:val="en-GB" w:eastAsia="en-GB"/>
                </w:rPr>
                <w:tab/>
              </w:r>
              <w:r w:rsidRPr="000620DB">
                <w:rPr>
                  <w:rStyle w:val="Hyperlink"/>
                  <w:noProof/>
                </w:rPr>
                <w:t>Responsibility</w:t>
              </w:r>
              <w:r>
                <w:rPr>
                  <w:noProof/>
                  <w:webHidden/>
                </w:rPr>
                <w:tab/>
              </w:r>
              <w:r>
                <w:rPr>
                  <w:noProof/>
                  <w:webHidden/>
                </w:rPr>
                <w:fldChar w:fldCharType="begin"/>
              </w:r>
              <w:r>
                <w:rPr>
                  <w:noProof/>
                  <w:webHidden/>
                </w:rPr>
                <w:instrText xml:space="preserve"> PAGEREF _Toc19265954 \h </w:instrText>
              </w:r>
              <w:r>
                <w:rPr>
                  <w:noProof/>
                  <w:webHidden/>
                </w:rPr>
              </w:r>
              <w:r>
                <w:rPr>
                  <w:noProof/>
                  <w:webHidden/>
                </w:rPr>
                <w:fldChar w:fldCharType="separate"/>
              </w:r>
              <w:r>
                <w:rPr>
                  <w:noProof/>
                  <w:webHidden/>
                </w:rPr>
                <w:t>63</w:t>
              </w:r>
              <w:r>
                <w:rPr>
                  <w:noProof/>
                  <w:webHidden/>
                </w:rPr>
                <w:fldChar w:fldCharType="end"/>
              </w:r>
            </w:hyperlink>
          </w:p>
          <w:p w14:paraId="4A4B933B" w14:textId="77777777" w:rsidR="00143823" w:rsidRDefault="00143823" w:rsidP="00E001F1">
            <w:pPr>
              <w:pStyle w:val="TOC2"/>
              <w:framePr w:hSpace="0" w:wrap="auto" w:vAnchor="margin" w:hAnchor="text" w:xAlign="left" w:yAlign="inline"/>
              <w:rPr>
                <w:noProof/>
                <w:szCs w:val="22"/>
                <w:lang w:val="en-GB" w:eastAsia="en-GB"/>
              </w:rPr>
            </w:pPr>
            <w:hyperlink w:anchor="_Toc19265955" w:history="1">
              <w:r w:rsidRPr="000620DB">
                <w:rPr>
                  <w:rStyle w:val="Hyperlink"/>
                  <w:noProof/>
                </w:rPr>
                <w:t>H.4</w:t>
              </w:r>
              <w:r>
                <w:rPr>
                  <w:noProof/>
                  <w:szCs w:val="22"/>
                  <w:lang w:val="en-GB" w:eastAsia="en-GB"/>
                </w:rPr>
                <w:tab/>
              </w:r>
              <w:r w:rsidRPr="000620DB">
                <w:rPr>
                  <w:rStyle w:val="Hyperlink"/>
                  <w:noProof/>
                </w:rPr>
                <w:t>Intellectual property and licences</w:t>
              </w:r>
              <w:r>
                <w:rPr>
                  <w:noProof/>
                  <w:webHidden/>
                </w:rPr>
                <w:tab/>
              </w:r>
              <w:r>
                <w:rPr>
                  <w:noProof/>
                  <w:webHidden/>
                </w:rPr>
                <w:fldChar w:fldCharType="begin"/>
              </w:r>
              <w:r>
                <w:rPr>
                  <w:noProof/>
                  <w:webHidden/>
                </w:rPr>
                <w:instrText xml:space="preserve"> PAGEREF _Toc19265955 \h </w:instrText>
              </w:r>
              <w:r>
                <w:rPr>
                  <w:noProof/>
                  <w:webHidden/>
                </w:rPr>
              </w:r>
              <w:r>
                <w:rPr>
                  <w:noProof/>
                  <w:webHidden/>
                </w:rPr>
                <w:fldChar w:fldCharType="separate"/>
              </w:r>
              <w:r>
                <w:rPr>
                  <w:noProof/>
                  <w:webHidden/>
                </w:rPr>
                <w:t>63</w:t>
              </w:r>
              <w:r>
                <w:rPr>
                  <w:noProof/>
                  <w:webHidden/>
                </w:rPr>
                <w:fldChar w:fldCharType="end"/>
              </w:r>
            </w:hyperlink>
          </w:p>
          <w:p w14:paraId="505C1161" w14:textId="77777777" w:rsidR="00143823" w:rsidRDefault="00143823" w:rsidP="00E001F1">
            <w:pPr>
              <w:pStyle w:val="TOC3"/>
              <w:framePr w:hSpace="0" w:wrap="auto" w:vAnchor="margin" w:hAnchor="text" w:xAlign="left" w:yAlign="inline"/>
              <w:rPr>
                <w:noProof/>
                <w:szCs w:val="22"/>
                <w:lang w:val="en-GB" w:eastAsia="en-GB"/>
              </w:rPr>
            </w:pPr>
            <w:hyperlink w:anchor="_Toc19265956" w:history="1">
              <w:r w:rsidRPr="000620DB">
                <w:rPr>
                  <w:rStyle w:val="Hyperlink"/>
                  <w:noProof/>
                </w:rPr>
                <w:t>H.4.1</w:t>
              </w:r>
              <w:r>
                <w:rPr>
                  <w:noProof/>
                  <w:szCs w:val="22"/>
                  <w:lang w:val="en-GB" w:eastAsia="en-GB"/>
                </w:rPr>
                <w:tab/>
              </w:r>
              <w:r w:rsidRPr="000620DB">
                <w:rPr>
                  <w:rStyle w:val="Hyperlink"/>
                  <w:noProof/>
                </w:rPr>
                <w:t>Exchange Member authorisations and other rights</w:t>
              </w:r>
              <w:r>
                <w:rPr>
                  <w:noProof/>
                  <w:webHidden/>
                </w:rPr>
                <w:tab/>
              </w:r>
              <w:r>
                <w:rPr>
                  <w:noProof/>
                  <w:webHidden/>
                </w:rPr>
                <w:fldChar w:fldCharType="begin"/>
              </w:r>
              <w:r>
                <w:rPr>
                  <w:noProof/>
                  <w:webHidden/>
                </w:rPr>
                <w:instrText xml:space="preserve"> PAGEREF _Toc19265956 \h </w:instrText>
              </w:r>
              <w:r>
                <w:rPr>
                  <w:noProof/>
                  <w:webHidden/>
                </w:rPr>
              </w:r>
              <w:r>
                <w:rPr>
                  <w:noProof/>
                  <w:webHidden/>
                </w:rPr>
                <w:fldChar w:fldCharType="separate"/>
              </w:r>
              <w:r>
                <w:rPr>
                  <w:noProof/>
                  <w:webHidden/>
                </w:rPr>
                <w:t>63</w:t>
              </w:r>
              <w:r>
                <w:rPr>
                  <w:noProof/>
                  <w:webHidden/>
                </w:rPr>
                <w:fldChar w:fldCharType="end"/>
              </w:r>
            </w:hyperlink>
          </w:p>
          <w:p w14:paraId="771392FF" w14:textId="77777777" w:rsidR="00143823" w:rsidRDefault="00143823" w:rsidP="00E001F1">
            <w:pPr>
              <w:pStyle w:val="TOC3"/>
              <w:framePr w:hSpace="0" w:wrap="auto" w:vAnchor="margin" w:hAnchor="text" w:xAlign="left" w:yAlign="inline"/>
              <w:rPr>
                <w:noProof/>
                <w:szCs w:val="22"/>
                <w:lang w:val="en-GB" w:eastAsia="en-GB"/>
              </w:rPr>
            </w:pPr>
            <w:hyperlink w:anchor="_Toc19265957" w:history="1">
              <w:r w:rsidRPr="000620DB">
                <w:rPr>
                  <w:rStyle w:val="Hyperlink"/>
                  <w:noProof/>
                </w:rPr>
                <w:t>H.4.2</w:t>
              </w:r>
              <w:r>
                <w:rPr>
                  <w:noProof/>
                  <w:szCs w:val="22"/>
                  <w:lang w:val="en-GB" w:eastAsia="en-GB"/>
                </w:rPr>
                <w:tab/>
              </w:r>
              <w:r w:rsidRPr="000620DB">
                <w:rPr>
                  <w:rStyle w:val="Hyperlink"/>
                  <w:noProof/>
                </w:rPr>
                <w:t>Limitations of rights granted to Exchange Members</w:t>
              </w:r>
              <w:r>
                <w:rPr>
                  <w:noProof/>
                  <w:webHidden/>
                </w:rPr>
                <w:tab/>
              </w:r>
              <w:r>
                <w:rPr>
                  <w:noProof/>
                  <w:webHidden/>
                </w:rPr>
                <w:fldChar w:fldCharType="begin"/>
              </w:r>
              <w:r>
                <w:rPr>
                  <w:noProof/>
                  <w:webHidden/>
                </w:rPr>
                <w:instrText xml:space="preserve"> PAGEREF _Toc19265957 \h </w:instrText>
              </w:r>
              <w:r>
                <w:rPr>
                  <w:noProof/>
                  <w:webHidden/>
                </w:rPr>
              </w:r>
              <w:r>
                <w:rPr>
                  <w:noProof/>
                  <w:webHidden/>
                </w:rPr>
                <w:fldChar w:fldCharType="separate"/>
              </w:r>
              <w:r>
                <w:rPr>
                  <w:noProof/>
                  <w:webHidden/>
                </w:rPr>
                <w:t>63</w:t>
              </w:r>
              <w:r>
                <w:rPr>
                  <w:noProof/>
                  <w:webHidden/>
                </w:rPr>
                <w:fldChar w:fldCharType="end"/>
              </w:r>
            </w:hyperlink>
          </w:p>
          <w:p w14:paraId="44FB3BE5" w14:textId="77777777" w:rsidR="00143823" w:rsidRDefault="00143823" w:rsidP="00E001F1">
            <w:pPr>
              <w:pStyle w:val="TOC3"/>
              <w:framePr w:hSpace="0" w:wrap="auto" w:vAnchor="margin" w:hAnchor="text" w:xAlign="left" w:yAlign="inline"/>
              <w:rPr>
                <w:noProof/>
                <w:szCs w:val="22"/>
                <w:lang w:val="en-GB" w:eastAsia="en-GB"/>
              </w:rPr>
            </w:pPr>
            <w:hyperlink w:anchor="_Toc19265958" w:history="1">
              <w:r w:rsidRPr="000620DB">
                <w:rPr>
                  <w:rStyle w:val="Hyperlink"/>
                  <w:noProof/>
                </w:rPr>
                <w:t>H.4.3</w:t>
              </w:r>
              <w:r>
                <w:rPr>
                  <w:noProof/>
                  <w:szCs w:val="22"/>
                  <w:lang w:val="en-GB" w:eastAsia="en-GB"/>
                </w:rPr>
                <w:tab/>
              </w:r>
              <w:r w:rsidRPr="000620DB">
                <w:rPr>
                  <w:rStyle w:val="Hyperlink"/>
                  <w:noProof/>
                </w:rPr>
                <w:t>Exchange Member to respect Intellectual Property Rights</w:t>
              </w:r>
              <w:r>
                <w:rPr>
                  <w:noProof/>
                  <w:webHidden/>
                </w:rPr>
                <w:tab/>
              </w:r>
              <w:r>
                <w:rPr>
                  <w:noProof/>
                  <w:webHidden/>
                </w:rPr>
                <w:fldChar w:fldCharType="begin"/>
              </w:r>
              <w:r>
                <w:rPr>
                  <w:noProof/>
                  <w:webHidden/>
                </w:rPr>
                <w:instrText xml:space="preserve"> PAGEREF _Toc19265958 \h </w:instrText>
              </w:r>
              <w:r>
                <w:rPr>
                  <w:noProof/>
                  <w:webHidden/>
                </w:rPr>
              </w:r>
              <w:r>
                <w:rPr>
                  <w:noProof/>
                  <w:webHidden/>
                </w:rPr>
                <w:fldChar w:fldCharType="separate"/>
              </w:r>
              <w:r>
                <w:rPr>
                  <w:noProof/>
                  <w:webHidden/>
                </w:rPr>
                <w:t>64</w:t>
              </w:r>
              <w:r>
                <w:rPr>
                  <w:noProof/>
                  <w:webHidden/>
                </w:rPr>
                <w:fldChar w:fldCharType="end"/>
              </w:r>
            </w:hyperlink>
          </w:p>
          <w:p w14:paraId="75359263" w14:textId="77777777" w:rsidR="00143823" w:rsidRDefault="00143823" w:rsidP="00E001F1">
            <w:pPr>
              <w:pStyle w:val="TOC2"/>
              <w:framePr w:hSpace="0" w:wrap="auto" w:vAnchor="margin" w:hAnchor="text" w:xAlign="left" w:yAlign="inline"/>
              <w:rPr>
                <w:noProof/>
                <w:szCs w:val="22"/>
                <w:lang w:val="en-GB" w:eastAsia="en-GB"/>
              </w:rPr>
            </w:pPr>
            <w:hyperlink w:anchor="_Toc19265959" w:history="1">
              <w:r w:rsidRPr="000620DB">
                <w:rPr>
                  <w:rStyle w:val="Hyperlink"/>
                  <w:noProof/>
                </w:rPr>
                <w:t>H.5</w:t>
              </w:r>
              <w:r>
                <w:rPr>
                  <w:noProof/>
                  <w:szCs w:val="22"/>
                  <w:lang w:val="en-GB" w:eastAsia="en-GB"/>
                </w:rPr>
                <w:tab/>
              </w:r>
              <w:r w:rsidRPr="000620DB">
                <w:rPr>
                  <w:rStyle w:val="Hyperlink"/>
                  <w:noProof/>
                </w:rPr>
                <w:t>Collection and use of data</w:t>
              </w:r>
              <w:r>
                <w:rPr>
                  <w:noProof/>
                  <w:webHidden/>
                </w:rPr>
                <w:tab/>
              </w:r>
              <w:r>
                <w:rPr>
                  <w:noProof/>
                  <w:webHidden/>
                </w:rPr>
                <w:fldChar w:fldCharType="begin"/>
              </w:r>
              <w:r>
                <w:rPr>
                  <w:noProof/>
                  <w:webHidden/>
                </w:rPr>
                <w:instrText xml:space="preserve"> PAGEREF _Toc19265959 \h </w:instrText>
              </w:r>
              <w:r>
                <w:rPr>
                  <w:noProof/>
                  <w:webHidden/>
                </w:rPr>
              </w:r>
              <w:r>
                <w:rPr>
                  <w:noProof/>
                  <w:webHidden/>
                </w:rPr>
                <w:fldChar w:fldCharType="separate"/>
              </w:r>
              <w:r>
                <w:rPr>
                  <w:noProof/>
                  <w:webHidden/>
                </w:rPr>
                <w:t>64</w:t>
              </w:r>
              <w:r>
                <w:rPr>
                  <w:noProof/>
                  <w:webHidden/>
                </w:rPr>
                <w:fldChar w:fldCharType="end"/>
              </w:r>
            </w:hyperlink>
          </w:p>
          <w:p w14:paraId="233DC3C5" w14:textId="77777777" w:rsidR="00143823" w:rsidRDefault="00143823" w:rsidP="00E001F1">
            <w:pPr>
              <w:pStyle w:val="TOC3"/>
              <w:framePr w:hSpace="0" w:wrap="auto" w:vAnchor="margin" w:hAnchor="text" w:xAlign="left" w:yAlign="inline"/>
              <w:rPr>
                <w:noProof/>
                <w:szCs w:val="22"/>
                <w:lang w:val="en-GB" w:eastAsia="en-GB"/>
              </w:rPr>
            </w:pPr>
            <w:hyperlink w:anchor="_Toc19265960" w:history="1">
              <w:r w:rsidRPr="000620DB">
                <w:rPr>
                  <w:rStyle w:val="Hyperlink"/>
                  <w:noProof/>
                </w:rPr>
                <w:t>H.5.1</w:t>
              </w:r>
              <w:r>
                <w:rPr>
                  <w:noProof/>
                  <w:szCs w:val="22"/>
                  <w:lang w:val="en-GB" w:eastAsia="en-GB"/>
                </w:rPr>
                <w:tab/>
              </w:r>
              <w:r w:rsidRPr="000620DB">
                <w:rPr>
                  <w:rStyle w:val="Hyperlink"/>
                  <w:noProof/>
                </w:rPr>
                <w:t>Categories of data</w:t>
              </w:r>
              <w:r>
                <w:rPr>
                  <w:noProof/>
                  <w:webHidden/>
                </w:rPr>
                <w:tab/>
              </w:r>
              <w:r>
                <w:rPr>
                  <w:noProof/>
                  <w:webHidden/>
                </w:rPr>
                <w:fldChar w:fldCharType="begin"/>
              </w:r>
              <w:r>
                <w:rPr>
                  <w:noProof/>
                  <w:webHidden/>
                </w:rPr>
                <w:instrText xml:space="preserve"> PAGEREF _Toc19265960 \h </w:instrText>
              </w:r>
              <w:r>
                <w:rPr>
                  <w:noProof/>
                  <w:webHidden/>
                </w:rPr>
              </w:r>
              <w:r>
                <w:rPr>
                  <w:noProof/>
                  <w:webHidden/>
                </w:rPr>
                <w:fldChar w:fldCharType="separate"/>
              </w:r>
              <w:r>
                <w:rPr>
                  <w:noProof/>
                  <w:webHidden/>
                </w:rPr>
                <w:t>64</w:t>
              </w:r>
              <w:r>
                <w:rPr>
                  <w:noProof/>
                  <w:webHidden/>
                </w:rPr>
                <w:fldChar w:fldCharType="end"/>
              </w:r>
            </w:hyperlink>
          </w:p>
          <w:p w14:paraId="138C344F" w14:textId="77777777" w:rsidR="00143823" w:rsidRDefault="00143823" w:rsidP="00E001F1">
            <w:pPr>
              <w:pStyle w:val="TOC3"/>
              <w:framePr w:hSpace="0" w:wrap="auto" w:vAnchor="margin" w:hAnchor="text" w:xAlign="left" w:yAlign="inline"/>
              <w:rPr>
                <w:noProof/>
                <w:szCs w:val="22"/>
                <w:lang w:val="en-GB" w:eastAsia="en-GB"/>
              </w:rPr>
            </w:pPr>
            <w:hyperlink w:anchor="_Toc19265961" w:history="1">
              <w:r w:rsidRPr="000620DB">
                <w:rPr>
                  <w:rStyle w:val="Hyperlink"/>
                  <w:noProof/>
                </w:rPr>
                <w:t>H.5.2</w:t>
              </w:r>
              <w:r>
                <w:rPr>
                  <w:noProof/>
                  <w:szCs w:val="22"/>
                  <w:lang w:val="en-GB" w:eastAsia="en-GB"/>
                </w:rPr>
                <w:tab/>
              </w:r>
              <w:r w:rsidRPr="000620DB">
                <w:rPr>
                  <w:rStyle w:val="Hyperlink"/>
                  <w:noProof/>
                </w:rPr>
                <w:t>Ownership and use of data</w:t>
              </w:r>
              <w:r>
                <w:rPr>
                  <w:noProof/>
                  <w:webHidden/>
                </w:rPr>
                <w:tab/>
              </w:r>
              <w:r>
                <w:rPr>
                  <w:noProof/>
                  <w:webHidden/>
                </w:rPr>
                <w:fldChar w:fldCharType="begin"/>
              </w:r>
              <w:r>
                <w:rPr>
                  <w:noProof/>
                  <w:webHidden/>
                </w:rPr>
                <w:instrText xml:space="preserve"> PAGEREF _Toc19265961 \h </w:instrText>
              </w:r>
              <w:r>
                <w:rPr>
                  <w:noProof/>
                  <w:webHidden/>
                </w:rPr>
              </w:r>
              <w:r>
                <w:rPr>
                  <w:noProof/>
                  <w:webHidden/>
                </w:rPr>
                <w:fldChar w:fldCharType="separate"/>
              </w:r>
              <w:r>
                <w:rPr>
                  <w:noProof/>
                  <w:webHidden/>
                </w:rPr>
                <w:t>65</w:t>
              </w:r>
              <w:r>
                <w:rPr>
                  <w:noProof/>
                  <w:webHidden/>
                </w:rPr>
                <w:fldChar w:fldCharType="end"/>
              </w:r>
            </w:hyperlink>
          </w:p>
          <w:p w14:paraId="04BF8914" w14:textId="77777777" w:rsidR="00143823" w:rsidRDefault="00143823" w:rsidP="00E001F1">
            <w:pPr>
              <w:pStyle w:val="TOC3"/>
              <w:framePr w:hSpace="0" w:wrap="auto" w:vAnchor="margin" w:hAnchor="text" w:xAlign="left" w:yAlign="inline"/>
              <w:rPr>
                <w:noProof/>
                <w:szCs w:val="22"/>
                <w:lang w:val="en-GB" w:eastAsia="en-GB"/>
              </w:rPr>
            </w:pPr>
            <w:hyperlink w:anchor="_Toc19265962" w:history="1">
              <w:r w:rsidRPr="000620DB">
                <w:rPr>
                  <w:rStyle w:val="Hyperlink"/>
                  <w:noProof/>
                </w:rPr>
                <w:t>H.5.3</w:t>
              </w:r>
              <w:r>
                <w:rPr>
                  <w:noProof/>
                  <w:szCs w:val="22"/>
                  <w:lang w:val="en-GB" w:eastAsia="en-GB"/>
                </w:rPr>
                <w:tab/>
              </w:r>
              <w:r w:rsidRPr="000620DB">
                <w:rPr>
                  <w:rStyle w:val="Hyperlink"/>
                  <w:noProof/>
                </w:rPr>
                <w:t>Collection of data for REMIT</w:t>
              </w:r>
              <w:r>
                <w:rPr>
                  <w:noProof/>
                  <w:webHidden/>
                </w:rPr>
                <w:tab/>
              </w:r>
              <w:r>
                <w:rPr>
                  <w:noProof/>
                  <w:webHidden/>
                </w:rPr>
                <w:fldChar w:fldCharType="begin"/>
              </w:r>
              <w:r>
                <w:rPr>
                  <w:noProof/>
                  <w:webHidden/>
                </w:rPr>
                <w:instrText xml:space="preserve"> PAGEREF _Toc19265962 \h </w:instrText>
              </w:r>
              <w:r>
                <w:rPr>
                  <w:noProof/>
                  <w:webHidden/>
                </w:rPr>
              </w:r>
              <w:r>
                <w:rPr>
                  <w:noProof/>
                  <w:webHidden/>
                </w:rPr>
                <w:fldChar w:fldCharType="separate"/>
              </w:r>
              <w:r>
                <w:rPr>
                  <w:noProof/>
                  <w:webHidden/>
                </w:rPr>
                <w:t>65</w:t>
              </w:r>
              <w:r>
                <w:rPr>
                  <w:noProof/>
                  <w:webHidden/>
                </w:rPr>
                <w:fldChar w:fldCharType="end"/>
              </w:r>
            </w:hyperlink>
          </w:p>
          <w:p w14:paraId="42FA7797" w14:textId="77777777" w:rsidR="00143823" w:rsidRDefault="00143823" w:rsidP="00E001F1">
            <w:pPr>
              <w:pStyle w:val="TOC2"/>
              <w:framePr w:hSpace="0" w:wrap="auto" w:vAnchor="margin" w:hAnchor="text" w:xAlign="left" w:yAlign="inline"/>
              <w:rPr>
                <w:noProof/>
                <w:szCs w:val="22"/>
                <w:lang w:val="en-GB" w:eastAsia="en-GB"/>
              </w:rPr>
            </w:pPr>
            <w:hyperlink w:anchor="_Toc19265963" w:history="1">
              <w:r w:rsidRPr="000620DB">
                <w:rPr>
                  <w:rStyle w:val="Hyperlink"/>
                  <w:noProof/>
                </w:rPr>
                <w:t>H.6</w:t>
              </w:r>
              <w:r>
                <w:rPr>
                  <w:noProof/>
                  <w:szCs w:val="22"/>
                  <w:lang w:val="en-GB" w:eastAsia="en-GB"/>
                </w:rPr>
                <w:tab/>
              </w:r>
              <w:r w:rsidRPr="000620DB">
                <w:rPr>
                  <w:rStyle w:val="Hyperlink"/>
                  <w:noProof/>
                </w:rPr>
                <w:t>Confidentiality</w:t>
              </w:r>
              <w:r>
                <w:rPr>
                  <w:noProof/>
                  <w:webHidden/>
                </w:rPr>
                <w:tab/>
              </w:r>
              <w:r>
                <w:rPr>
                  <w:noProof/>
                  <w:webHidden/>
                </w:rPr>
                <w:fldChar w:fldCharType="begin"/>
              </w:r>
              <w:r>
                <w:rPr>
                  <w:noProof/>
                  <w:webHidden/>
                </w:rPr>
                <w:instrText xml:space="preserve"> PAGEREF _Toc19265963 \h </w:instrText>
              </w:r>
              <w:r>
                <w:rPr>
                  <w:noProof/>
                  <w:webHidden/>
                </w:rPr>
              </w:r>
              <w:r>
                <w:rPr>
                  <w:noProof/>
                  <w:webHidden/>
                </w:rPr>
                <w:fldChar w:fldCharType="separate"/>
              </w:r>
              <w:r>
                <w:rPr>
                  <w:noProof/>
                  <w:webHidden/>
                </w:rPr>
                <w:t>65</w:t>
              </w:r>
              <w:r>
                <w:rPr>
                  <w:noProof/>
                  <w:webHidden/>
                </w:rPr>
                <w:fldChar w:fldCharType="end"/>
              </w:r>
            </w:hyperlink>
          </w:p>
          <w:p w14:paraId="1DCAC5F5" w14:textId="77777777" w:rsidR="00143823" w:rsidRDefault="00143823" w:rsidP="00E001F1">
            <w:pPr>
              <w:pStyle w:val="TOC3"/>
              <w:framePr w:hSpace="0" w:wrap="auto" w:vAnchor="margin" w:hAnchor="text" w:xAlign="left" w:yAlign="inline"/>
              <w:rPr>
                <w:noProof/>
                <w:szCs w:val="22"/>
                <w:lang w:val="en-GB" w:eastAsia="en-GB"/>
              </w:rPr>
            </w:pPr>
            <w:hyperlink w:anchor="_Toc19265964" w:history="1">
              <w:r w:rsidRPr="000620DB">
                <w:rPr>
                  <w:rStyle w:val="Hyperlink"/>
                  <w:noProof/>
                </w:rPr>
                <w:t>H.6.1</w:t>
              </w:r>
              <w:r>
                <w:rPr>
                  <w:noProof/>
                  <w:szCs w:val="22"/>
                  <w:lang w:val="en-GB" w:eastAsia="en-GB"/>
                </w:rPr>
                <w:tab/>
              </w:r>
              <w:r w:rsidRPr="000620DB">
                <w:rPr>
                  <w:rStyle w:val="Hyperlink"/>
                  <w:noProof/>
                </w:rPr>
                <w:t>Definitions</w:t>
              </w:r>
              <w:r>
                <w:rPr>
                  <w:noProof/>
                  <w:webHidden/>
                </w:rPr>
                <w:tab/>
              </w:r>
              <w:r>
                <w:rPr>
                  <w:noProof/>
                  <w:webHidden/>
                </w:rPr>
                <w:fldChar w:fldCharType="begin"/>
              </w:r>
              <w:r>
                <w:rPr>
                  <w:noProof/>
                  <w:webHidden/>
                </w:rPr>
                <w:instrText xml:space="preserve"> PAGEREF _Toc19265964 \h </w:instrText>
              </w:r>
              <w:r>
                <w:rPr>
                  <w:noProof/>
                  <w:webHidden/>
                </w:rPr>
              </w:r>
              <w:r>
                <w:rPr>
                  <w:noProof/>
                  <w:webHidden/>
                </w:rPr>
                <w:fldChar w:fldCharType="separate"/>
              </w:r>
              <w:r>
                <w:rPr>
                  <w:noProof/>
                  <w:webHidden/>
                </w:rPr>
                <w:t>65</w:t>
              </w:r>
              <w:r>
                <w:rPr>
                  <w:noProof/>
                  <w:webHidden/>
                </w:rPr>
                <w:fldChar w:fldCharType="end"/>
              </w:r>
            </w:hyperlink>
          </w:p>
          <w:p w14:paraId="07190347" w14:textId="77777777" w:rsidR="00143823" w:rsidRDefault="00143823" w:rsidP="00E001F1">
            <w:pPr>
              <w:pStyle w:val="TOC3"/>
              <w:framePr w:hSpace="0" w:wrap="auto" w:vAnchor="margin" w:hAnchor="text" w:xAlign="left" w:yAlign="inline"/>
              <w:rPr>
                <w:noProof/>
                <w:szCs w:val="22"/>
                <w:lang w:val="en-GB" w:eastAsia="en-GB"/>
              </w:rPr>
            </w:pPr>
            <w:hyperlink w:anchor="_Toc19265965" w:history="1">
              <w:r w:rsidRPr="000620DB">
                <w:rPr>
                  <w:rStyle w:val="Hyperlink"/>
                  <w:noProof/>
                </w:rPr>
                <w:t>H.6.2</w:t>
              </w:r>
              <w:r>
                <w:rPr>
                  <w:noProof/>
                  <w:szCs w:val="22"/>
                  <w:lang w:val="en-GB" w:eastAsia="en-GB"/>
                </w:rPr>
                <w:tab/>
              </w:r>
              <w:r w:rsidRPr="000620DB">
                <w:rPr>
                  <w:rStyle w:val="Hyperlink"/>
                  <w:noProof/>
                </w:rPr>
                <w:t>Obligations</w:t>
              </w:r>
              <w:r>
                <w:rPr>
                  <w:noProof/>
                  <w:webHidden/>
                </w:rPr>
                <w:tab/>
              </w:r>
              <w:r>
                <w:rPr>
                  <w:noProof/>
                  <w:webHidden/>
                </w:rPr>
                <w:fldChar w:fldCharType="begin"/>
              </w:r>
              <w:r>
                <w:rPr>
                  <w:noProof/>
                  <w:webHidden/>
                </w:rPr>
                <w:instrText xml:space="preserve"> PAGEREF _Toc19265965 \h </w:instrText>
              </w:r>
              <w:r>
                <w:rPr>
                  <w:noProof/>
                  <w:webHidden/>
                </w:rPr>
              </w:r>
              <w:r>
                <w:rPr>
                  <w:noProof/>
                  <w:webHidden/>
                </w:rPr>
                <w:fldChar w:fldCharType="separate"/>
              </w:r>
              <w:r>
                <w:rPr>
                  <w:noProof/>
                  <w:webHidden/>
                </w:rPr>
                <w:t>66</w:t>
              </w:r>
              <w:r>
                <w:rPr>
                  <w:noProof/>
                  <w:webHidden/>
                </w:rPr>
                <w:fldChar w:fldCharType="end"/>
              </w:r>
            </w:hyperlink>
          </w:p>
          <w:p w14:paraId="659F61E7" w14:textId="77777777" w:rsidR="00143823" w:rsidRDefault="00143823" w:rsidP="00E001F1">
            <w:pPr>
              <w:pStyle w:val="TOC3"/>
              <w:framePr w:hSpace="0" w:wrap="auto" w:vAnchor="margin" w:hAnchor="text" w:xAlign="left" w:yAlign="inline"/>
              <w:rPr>
                <w:noProof/>
                <w:szCs w:val="22"/>
                <w:lang w:val="en-GB" w:eastAsia="en-GB"/>
              </w:rPr>
            </w:pPr>
            <w:hyperlink w:anchor="_Toc19265966" w:history="1">
              <w:r w:rsidRPr="000620DB">
                <w:rPr>
                  <w:rStyle w:val="Hyperlink"/>
                  <w:noProof/>
                </w:rPr>
                <w:t>H.6.3</w:t>
              </w:r>
              <w:r>
                <w:rPr>
                  <w:noProof/>
                  <w:szCs w:val="22"/>
                  <w:lang w:val="en-GB" w:eastAsia="en-GB"/>
                </w:rPr>
                <w:tab/>
              </w:r>
              <w:r w:rsidRPr="000620DB">
                <w:rPr>
                  <w:rStyle w:val="Hyperlink"/>
                  <w:noProof/>
                </w:rPr>
                <w:t>Exceptions</w:t>
              </w:r>
              <w:r>
                <w:rPr>
                  <w:noProof/>
                  <w:webHidden/>
                </w:rPr>
                <w:tab/>
              </w:r>
              <w:r>
                <w:rPr>
                  <w:noProof/>
                  <w:webHidden/>
                </w:rPr>
                <w:fldChar w:fldCharType="begin"/>
              </w:r>
              <w:r>
                <w:rPr>
                  <w:noProof/>
                  <w:webHidden/>
                </w:rPr>
                <w:instrText xml:space="preserve"> PAGEREF _Toc19265966 \h </w:instrText>
              </w:r>
              <w:r>
                <w:rPr>
                  <w:noProof/>
                  <w:webHidden/>
                </w:rPr>
              </w:r>
              <w:r>
                <w:rPr>
                  <w:noProof/>
                  <w:webHidden/>
                </w:rPr>
                <w:fldChar w:fldCharType="separate"/>
              </w:r>
              <w:r>
                <w:rPr>
                  <w:noProof/>
                  <w:webHidden/>
                </w:rPr>
                <w:t>66</w:t>
              </w:r>
              <w:r>
                <w:rPr>
                  <w:noProof/>
                  <w:webHidden/>
                </w:rPr>
                <w:fldChar w:fldCharType="end"/>
              </w:r>
            </w:hyperlink>
          </w:p>
          <w:p w14:paraId="2E7BD414" w14:textId="77777777" w:rsidR="00143823" w:rsidRDefault="00143823" w:rsidP="00E001F1">
            <w:pPr>
              <w:pStyle w:val="TOC3"/>
              <w:framePr w:hSpace="0" w:wrap="auto" w:vAnchor="margin" w:hAnchor="text" w:xAlign="left" w:yAlign="inline"/>
              <w:rPr>
                <w:noProof/>
                <w:szCs w:val="22"/>
                <w:lang w:val="en-GB" w:eastAsia="en-GB"/>
              </w:rPr>
            </w:pPr>
            <w:hyperlink w:anchor="_Toc19265967" w:history="1">
              <w:r w:rsidRPr="000620DB">
                <w:rPr>
                  <w:rStyle w:val="Hyperlink"/>
                  <w:noProof/>
                </w:rPr>
                <w:t>H.6.4</w:t>
              </w:r>
              <w:r>
                <w:rPr>
                  <w:noProof/>
                  <w:szCs w:val="22"/>
                  <w:lang w:val="en-GB" w:eastAsia="en-GB"/>
                </w:rPr>
                <w:tab/>
              </w:r>
              <w:r w:rsidRPr="000620DB">
                <w:rPr>
                  <w:rStyle w:val="Hyperlink"/>
                  <w:noProof/>
                </w:rPr>
                <w:t>Permitted Disclosures</w:t>
              </w:r>
              <w:r>
                <w:rPr>
                  <w:noProof/>
                  <w:webHidden/>
                </w:rPr>
                <w:tab/>
              </w:r>
              <w:r>
                <w:rPr>
                  <w:noProof/>
                  <w:webHidden/>
                </w:rPr>
                <w:fldChar w:fldCharType="begin"/>
              </w:r>
              <w:r>
                <w:rPr>
                  <w:noProof/>
                  <w:webHidden/>
                </w:rPr>
                <w:instrText xml:space="preserve"> PAGEREF _Toc19265967 \h </w:instrText>
              </w:r>
              <w:r>
                <w:rPr>
                  <w:noProof/>
                  <w:webHidden/>
                </w:rPr>
              </w:r>
              <w:r>
                <w:rPr>
                  <w:noProof/>
                  <w:webHidden/>
                </w:rPr>
                <w:fldChar w:fldCharType="separate"/>
              </w:r>
              <w:r>
                <w:rPr>
                  <w:noProof/>
                  <w:webHidden/>
                </w:rPr>
                <w:t>67</w:t>
              </w:r>
              <w:r>
                <w:rPr>
                  <w:noProof/>
                  <w:webHidden/>
                </w:rPr>
                <w:fldChar w:fldCharType="end"/>
              </w:r>
            </w:hyperlink>
          </w:p>
          <w:p w14:paraId="5F83D217" w14:textId="77777777" w:rsidR="00143823" w:rsidRDefault="00143823" w:rsidP="00E001F1">
            <w:pPr>
              <w:pStyle w:val="TOC2"/>
              <w:framePr w:hSpace="0" w:wrap="auto" w:vAnchor="margin" w:hAnchor="text" w:xAlign="left" w:yAlign="inline"/>
              <w:rPr>
                <w:noProof/>
                <w:szCs w:val="22"/>
                <w:lang w:val="en-GB" w:eastAsia="en-GB"/>
              </w:rPr>
            </w:pPr>
            <w:hyperlink w:anchor="_Toc19265968" w:history="1">
              <w:r w:rsidRPr="000620DB">
                <w:rPr>
                  <w:rStyle w:val="Hyperlink"/>
                  <w:noProof/>
                </w:rPr>
                <w:t>H.7</w:t>
              </w:r>
              <w:r>
                <w:rPr>
                  <w:noProof/>
                  <w:szCs w:val="22"/>
                  <w:lang w:val="en-GB" w:eastAsia="en-GB"/>
                </w:rPr>
                <w:tab/>
              </w:r>
              <w:r w:rsidRPr="000620DB">
                <w:rPr>
                  <w:rStyle w:val="Hyperlink"/>
                  <w:noProof/>
                </w:rPr>
                <w:t>Freedom of Information Acts</w:t>
              </w:r>
              <w:r>
                <w:rPr>
                  <w:noProof/>
                  <w:webHidden/>
                </w:rPr>
                <w:tab/>
              </w:r>
              <w:r>
                <w:rPr>
                  <w:noProof/>
                  <w:webHidden/>
                </w:rPr>
                <w:fldChar w:fldCharType="begin"/>
              </w:r>
              <w:r>
                <w:rPr>
                  <w:noProof/>
                  <w:webHidden/>
                </w:rPr>
                <w:instrText xml:space="preserve"> PAGEREF _Toc19265968 \h </w:instrText>
              </w:r>
              <w:r>
                <w:rPr>
                  <w:noProof/>
                  <w:webHidden/>
                </w:rPr>
              </w:r>
              <w:r>
                <w:rPr>
                  <w:noProof/>
                  <w:webHidden/>
                </w:rPr>
                <w:fldChar w:fldCharType="separate"/>
              </w:r>
              <w:r>
                <w:rPr>
                  <w:noProof/>
                  <w:webHidden/>
                </w:rPr>
                <w:t>67</w:t>
              </w:r>
              <w:r>
                <w:rPr>
                  <w:noProof/>
                  <w:webHidden/>
                </w:rPr>
                <w:fldChar w:fldCharType="end"/>
              </w:r>
            </w:hyperlink>
          </w:p>
          <w:p w14:paraId="5F1F997D" w14:textId="77777777" w:rsidR="00143823" w:rsidRDefault="00143823" w:rsidP="00E001F1">
            <w:pPr>
              <w:pStyle w:val="TOC2"/>
              <w:framePr w:hSpace="0" w:wrap="auto" w:vAnchor="margin" w:hAnchor="text" w:xAlign="left" w:yAlign="inline"/>
              <w:rPr>
                <w:noProof/>
                <w:szCs w:val="22"/>
                <w:lang w:val="en-GB" w:eastAsia="en-GB"/>
              </w:rPr>
            </w:pPr>
            <w:hyperlink w:anchor="_Toc19265969" w:history="1">
              <w:r w:rsidRPr="000620DB">
                <w:rPr>
                  <w:rStyle w:val="Hyperlink"/>
                  <w:noProof/>
                </w:rPr>
                <w:t>H.8</w:t>
              </w:r>
              <w:r>
                <w:rPr>
                  <w:noProof/>
                  <w:szCs w:val="22"/>
                  <w:lang w:val="en-GB" w:eastAsia="en-GB"/>
                </w:rPr>
                <w:tab/>
              </w:r>
              <w:r w:rsidRPr="000620DB">
                <w:rPr>
                  <w:rStyle w:val="Hyperlink"/>
                  <w:noProof/>
                </w:rPr>
                <w:t>Data protection</w:t>
              </w:r>
              <w:r>
                <w:rPr>
                  <w:noProof/>
                  <w:webHidden/>
                </w:rPr>
                <w:tab/>
              </w:r>
              <w:r>
                <w:rPr>
                  <w:noProof/>
                  <w:webHidden/>
                </w:rPr>
                <w:fldChar w:fldCharType="begin"/>
              </w:r>
              <w:r>
                <w:rPr>
                  <w:noProof/>
                  <w:webHidden/>
                </w:rPr>
                <w:instrText xml:space="preserve"> PAGEREF _Toc19265969 \h </w:instrText>
              </w:r>
              <w:r>
                <w:rPr>
                  <w:noProof/>
                  <w:webHidden/>
                </w:rPr>
              </w:r>
              <w:r>
                <w:rPr>
                  <w:noProof/>
                  <w:webHidden/>
                </w:rPr>
                <w:fldChar w:fldCharType="separate"/>
              </w:r>
              <w:r>
                <w:rPr>
                  <w:noProof/>
                  <w:webHidden/>
                </w:rPr>
                <w:t>68</w:t>
              </w:r>
              <w:r>
                <w:rPr>
                  <w:noProof/>
                  <w:webHidden/>
                </w:rPr>
                <w:fldChar w:fldCharType="end"/>
              </w:r>
            </w:hyperlink>
          </w:p>
          <w:p w14:paraId="5A504825" w14:textId="77777777" w:rsidR="00143823" w:rsidRDefault="00143823" w:rsidP="00E001F1">
            <w:pPr>
              <w:pStyle w:val="TOC1"/>
              <w:framePr w:hSpace="0" w:wrap="auto" w:vAnchor="margin" w:hAnchor="text" w:xAlign="left" w:yAlign="inline"/>
              <w:rPr>
                <w:noProof/>
                <w:szCs w:val="22"/>
                <w:lang w:val="en-GB" w:eastAsia="en-GB"/>
              </w:rPr>
            </w:pPr>
            <w:hyperlink w:anchor="_Toc19265970" w:history="1">
              <w:r w:rsidRPr="000620DB">
                <w:rPr>
                  <w:rStyle w:val="Hyperlink"/>
                  <w:noProof/>
                </w:rPr>
                <w:t>I. Technical Matters</w:t>
              </w:r>
              <w:r>
                <w:rPr>
                  <w:noProof/>
                  <w:webHidden/>
                </w:rPr>
                <w:tab/>
              </w:r>
              <w:r>
                <w:rPr>
                  <w:noProof/>
                  <w:webHidden/>
                </w:rPr>
                <w:fldChar w:fldCharType="begin"/>
              </w:r>
              <w:r>
                <w:rPr>
                  <w:noProof/>
                  <w:webHidden/>
                </w:rPr>
                <w:instrText xml:space="preserve"> PAGEREF _Toc19265970 \h </w:instrText>
              </w:r>
              <w:r>
                <w:rPr>
                  <w:noProof/>
                  <w:webHidden/>
                </w:rPr>
              </w:r>
              <w:r>
                <w:rPr>
                  <w:noProof/>
                  <w:webHidden/>
                </w:rPr>
                <w:fldChar w:fldCharType="separate"/>
              </w:r>
              <w:r>
                <w:rPr>
                  <w:noProof/>
                  <w:webHidden/>
                </w:rPr>
                <w:t>69</w:t>
              </w:r>
              <w:r>
                <w:rPr>
                  <w:noProof/>
                  <w:webHidden/>
                </w:rPr>
                <w:fldChar w:fldCharType="end"/>
              </w:r>
            </w:hyperlink>
          </w:p>
          <w:p w14:paraId="54EC9752" w14:textId="77777777" w:rsidR="00143823" w:rsidRDefault="00143823" w:rsidP="00E001F1">
            <w:pPr>
              <w:pStyle w:val="TOC2"/>
              <w:framePr w:hSpace="0" w:wrap="auto" w:vAnchor="margin" w:hAnchor="text" w:xAlign="left" w:yAlign="inline"/>
              <w:rPr>
                <w:noProof/>
                <w:szCs w:val="22"/>
                <w:lang w:val="en-GB" w:eastAsia="en-GB"/>
              </w:rPr>
            </w:pPr>
            <w:hyperlink w:anchor="_Toc19265971" w:history="1">
              <w:r w:rsidRPr="000620DB">
                <w:rPr>
                  <w:rStyle w:val="Hyperlink"/>
                  <w:noProof/>
                </w:rPr>
                <w:t>I.1</w:t>
              </w:r>
              <w:r>
                <w:rPr>
                  <w:noProof/>
                  <w:szCs w:val="22"/>
                  <w:lang w:val="en-GB" w:eastAsia="en-GB"/>
                </w:rPr>
                <w:tab/>
              </w:r>
              <w:r w:rsidRPr="000620DB">
                <w:rPr>
                  <w:rStyle w:val="Hyperlink"/>
                  <w:noProof/>
                </w:rPr>
                <w:t>Purpose of this Chapter</w:t>
              </w:r>
              <w:r>
                <w:rPr>
                  <w:noProof/>
                  <w:webHidden/>
                </w:rPr>
                <w:tab/>
              </w:r>
              <w:r>
                <w:rPr>
                  <w:noProof/>
                  <w:webHidden/>
                </w:rPr>
                <w:fldChar w:fldCharType="begin"/>
              </w:r>
              <w:r>
                <w:rPr>
                  <w:noProof/>
                  <w:webHidden/>
                </w:rPr>
                <w:instrText xml:space="preserve"> PAGEREF _Toc19265971 \h </w:instrText>
              </w:r>
              <w:r>
                <w:rPr>
                  <w:noProof/>
                  <w:webHidden/>
                </w:rPr>
              </w:r>
              <w:r>
                <w:rPr>
                  <w:noProof/>
                  <w:webHidden/>
                </w:rPr>
                <w:fldChar w:fldCharType="separate"/>
              </w:r>
              <w:r>
                <w:rPr>
                  <w:noProof/>
                  <w:webHidden/>
                </w:rPr>
                <w:t>69</w:t>
              </w:r>
              <w:r>
                <w:rPr>
                  <w:noProof/>
                  <w:webHidden/>
                </w:rPr>
                <w:fldChar w:fldCharType="end"/>
              </w:r>
            </w:hyperlink>
          </w:p>
          <w:p w14:paraId="13760380"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2" w:history="1">
              <w:r w:rsidRPr="000620DB">
                <w:rPr>
                  <w:rStyle w:val="Hyperlink"/>
                  <w:noProof/>
                </w:rPr>
                <w:t>I.1.1</w:t>
              </w:r>
              <w:r>
                <w:rPr>
                  <w:noProof/>
                  <w:szCs w:val="22"/>
                  <w:lang w:val="en-GB" w:eastAsia="en-GB"/>
                </w:rPr>
                <w:tab/>
              </w:r>
              <w:r w:rsidRPr="000620DB">
                <w:rPr>
                  <w:rStyle w:val="Hyperlink"/>
                  <w:noProof/>
                </w:rPr>
                <w:t>High level technical requirements</w:t>
              </w:r>
              <w:r>
                <w:rPr>
                  <w:noProof/>
                  <w:webHidden/>
                </w:rPr>
                <w:tab/>
              </w:r>
              <w:r>
                <w:rPr>
                  <w:noProof/>
                  <w:webHidden/>
                </w:rPr>
                <w:fldChar w:fldCharType="begin"/>
              </w:r>
              <w:r>
                <w:rPr>
                  <w:noProof/>
                  <w:webHidden/>
                </w:rPr>
                <w:instrText xml:space="preserve"> PAGEREF _Toc19265972 \h </w:instrText>
              </w:r>
              <w:r>
                <w:rPr>
                  <w:noProof/>
                  <w:webHidden/>
                </w:rPr>
              </w:r>
              <w:r>
                <w:rPr>
                  <w:noProof/>
                  <w:webHidden/>
                </w:rPr>
                <w:fldChar w:fldCharType="separate"/>
              </w:r>
              <w:r>
                <w:rPr>
                  <w:noProof/>
                  <w:webHidden/>
                </w:rPr>
                <w:t>69</w:t>
              </w:r>
              <w:r>
                <w:rPr>
                  <w:noProof/>
                  <w:webHidden/>
                </w:rPr>
                <w:fldChar w:fldCharType="end"/>
              </w:r>
            </w:hyperlink>
          </w:p>
          <w:p w14:paraId="31710FC1"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3" w:history="1">
              <w:r w:rsidRPr="000620DB">
                <w:rPr>
                  <w:rStyle w:val="Hyperlink"/>
                  <w:noProof/>
                </w:rPr>
                <w:t>I.1.2</w:t>
              </w:r>
              <w:r>
                <w:rPr>
                  <w:noProof/>
                  <w:szCs w:val="22"/>
                  <w:lang w:val="en-GB" w:eastAsia="en-GB"/>
                </w:rPr>
                <w:tab/>
              </w:r>
              <w:r w:rsidRPr="000620DB">
                <w:rPr>
                  <w:rStyle w:val="Hyperlink"/>
                  <w:noProof/>
                </w:rPr>
                <w:t>Electronic transmission of Orders</w:t>
              </w:r>
              <w:r>
                <w:rPr>
                  <w:noProof/>
                  <w:webHidden/>
                </w:rPr>
                <w:tab/>
              </w:r>
              <w:r>
                <w:rPr>
                  <w:noProof/>
                  <w:webHidden/>
                </w:rPr>
                <w:fldChar w:fldCharType="begin"/>
              </w:r>
              <w:r>
                <w:rPr>
                  <w:noProof/>
                  <w:webHidden/>
                </w:rPr>
                <w:instrText xml:space="preserve"> PAGEREF _Toc19265973 \h </w:instrText>
              </w:r>
              <w:r>
                <w:rPr>
                  <w:noProof/>
                  <w:webHidden/>
                </w:rPr>
              </w:r>
              <w:r>
                <w:rPr>
                  <w:noProof/>
                  <w:webHidden/>
                </w:rPr>
                <w:fldChar w:fldCharType="separate"/>
              </w:r>
              <w:r>
                <w:rPr>
                  <w:noProof/>
                  <w:webHidden/>
                </w:rPr>
                <w:t>69</w:t>
              </w:r>
              <w:r>
                <w:rPr>
                  <w:noProof/>
                  <w:webHidden/>
                </w:rPr>
                <w:fldChar w:fldCharType="end"/>
              </w:r>
            </w:hyperlink>
          </w:p>
          <w:p w14:paraId="5976392D" w14:textId="77777777" w:rsidR="00143823" w:rsidRDefault="00143823" w:rsidP="00E001F1">
            <w:pPr>
              <w:pStyle w:val="TOC2"/>
              <w:framePr w:hSpace="0" w:wrap="auto" w:vAnchor="margin" w:hAnchor="text" w:xAlign="left" w:yAlign="inline"/>
              <w:rPr>
                <w:noProof/>
                <w:szCs w:val="22"/>
                <w:lang w:val="en-GB" w:eastAsia="en-GB"/>
              </w:rPr>
            </w:pPr>
            <w:hyperlink w:anchor="_Toc19265974" w:history="1">
              <w:r w:rsidRPr="000620DB">
                <w:rPr>
                  <w:rStyle w:val="Hyperlink"/>
                  <w:noProof/>
                </w:rPr>
                <w:t>I.2</w:t>
              </w:r>
              <w:r>
                <w:rPr>
                  <w:noProof/>
                  <w:szCs w:val="22"/>
                  <w:lang w:val="en-GB" w:eastAsia="en-GB"/>
                </w:rPr>
                <w:tab/>
              </w:r>
              <w:r w:rsidRPr="000620DB">
                <w:rPr>
                  <w:rStyle w:val="Hyperlink"/>
                  <w:noProof/>
                </w:rPr>
                <w:t>Requirements for Technical Access</w:t>
              </w:r>
              <w:r>
                <w:rPr>
                  <w:noProof/>
                  <w:webHidden/>
                </w:rPr>
                <w:tab/>
              </w:r>
              <w:r>
                <w:rPr>
                  <w:noProof/>
                  <w:webHidden/>
                </w:rPr>
                <w:fldChar w:fldCharType="begin"/>
              </w:r>
              <w:r>
                <w:rPr>
                  <w:noProof/>
                  <w:webHidden/>
                </w:rPr>
                <w:instrText xml:space="preserve"> PAGEREF _Toc19265974 \h </w:instrText>
              </w:r>
              <w:r>
                <w:rPr>
                  <w:noProof/>
                  <w:webHidden/>
                </w:rPr>
              </w:r>
              <w:r>
                <w:rPr>
                  <w:noProof/>
                  <w:webHidden/>
                </w:rPr>
                <w:fldChar w:fldCharType="separate"/>
              </w:r>
              <w:r>
                <w:rPr>
                  <w:noProof/>
                  <w:webHidden/>
                </w:rPr>
                <w:t>69</w:t>
              </w:r>
              <w:r>
                <w:rPr>
                  <w:noProof/>
                  <w:webHidden/>
                </w:rPr>
                <w:fldChar w:fldCharType="end"/>
              </w:r>
            </w:hyperlink>
          </w:p>
          <w:p w14:paraId="277C59ED"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5" w:history="1">
              <w:r w:rsidRPr="000620DB">
                <w:rPr>
                  <w:rStyle w:val="Hyperlink"/>
                  <w:noProof/>
                </w:rPr>
                <w:t>I.2.1</w:t>
              </w:r>
              <w:r>
                <w:rPr>
                  <w:noProof/>
                  <w:szCs w:val="22"/>
                  <w:lang w:val="en-GB" w:eastAsia="en-GB"/>
                </w:rPr>
                <w:tab/>
              </w:r>
              <w:r w:rsidRPr="000620DB">
                <w:rPr>
                  <w:rStyle w:val="Hyperlink"/>
                  <w:noProof/>
                </w:rPr>
                <w:t>Access arrangements as specified by SEMOpx</w:t>
              </w:r>
              <w:r>
                <w:rPr>
                  <w:noProof/>
                  <w:webHidden/>
                </w:rPr>
                <w:tab/>
              </w:r>
              <w:r>
                <w:rPr>
                  <w:noProof/>
                  <w:webHidden/>
                </w:rPr>
                <w:fldChar w:fldCharType="begin"/>
              </w:r>
              <w:r>
                <w:rPr>
                  <w:noProof/>
                  <w:webHidden/>
                </w:rPr>
                <w:instrText xml:space="preserve"> PAGEREF _Toc19265975 \h </w:instrText>
              </w:r>
              <w:r>
                <w:rPr>
                  <w:noProof/>
                  <w:webHidden/>
                </w:rPr>
              </w:r>
              <w:r>
                <w:rPr>
                  <w:noProof/>
                  <w:webHidden/>
                </w:rPr>
                <w:fldChar w:fldCharType="separate"/>
              </w:r>
              <w:r>
                <w:rPr>
                  <w:noProof/>
                  <w:webHidden/>
                </w:rPr>
                <w:t>69</w:t>
              </w:r>
              <w:r>
                <w:rPr>
                  <w:noProof/>
                  <w:webHidden/>
                </w:rPr>
                <w:fldChar w:fldCharType="end"/>
              </w:r>
            </w:hyperlink>
          </w:p>
          <w:p w14:paraId="6892A61F"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6" w:history="1">
              <w:r w:rsidRPr="000620DB">
                <w:rPr>
                  <w:rStyle w:val="Hyperlink"/>
                  <w:noProof/>
                </w:rPr>
                <w:t>I.2.2</w:t>
              </w:r>
              <w:r>
                <w:rPr>
                  <w:noProof/>
                  <w:szCs w:val="22"/>
                  <w:lang w:val="en-GB" w:eastAsia="en-GB"/>
                </w:rPr>
                <w:tab/>
              </w:r>
              <w:r w:rsidRPr="000620DB">
                <w:rPr>
                  <w:rStyle w:val="Hyperlink"/>
                  <w:noProof/>
                </w:rPr>
                <w:t>Compliance with technical requirements</w:t>
              </w:r>
              <w:r>
                <w:rPr>
                  <w:noProof/>
                  <w:webHidden/>
                </w:rPr>
                <w:tab/>
              </w:r>
              <w:r>
                <w:rPr>
                  <w:noProof/>
                  <w:webHidden/>
                </w:rPr>
                <w:fldChar w:fldCharType="begin"/>
              </w:r>
              <w:r>
                <w:rPr>
                  <w:noProof/>
                  <w:webHidden/>
                </w:rPr>
                <w:instrText xml:space="preserve"> PAGEREF _Toc19265976 \h </w:instrText>
              </w:r>
              <w:r>
                <w:rPr>
                  <w:noProof/>
                  <w:webHidden/>
                </w:rPr>
              </w:r>
              <w:r>
                <w:rPr>
                  <w:noProof/>
                  <w:webHidden/>
                </w:rPr>
                <w:fldChar w:fldCharType="separate"/>
              </w:r>
              <w:r>
                <w:rPr>
                  <w:noProof/>
                  <w:webHidden/>
                </w:rPr>
                <w:t>69</w:t>
              </w:r>
              <w:r>
                <w:rPr>
                  <w:noProof/>
                  <w:webHidden/>
                </w:rPr>
                <w:fldChar w:fldCharType="end"/>
              </w:r>
            </w:hyperlink>
          </w:p>
          <w:p w14:paraId="5CFBE8F9"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7" w:history="1">
              <w:r w:rsidRPr="000620DB">
                <w:rPr>
                  <w:rStyle w:val="Hyperlink"/>
                  <w:noProof/>
                </w:rPr>
                <w:t>I.2.3</w:t>
              </w:r>
              <w:r>
                <w:rPr>
                  <w:noProof/>
                  <w:szCs w:val="22"/>
                  <w:lang w:val="en-GB" w:eastAsia="en-GB"/>
                </w:rPr>
                <w:tab/>
              </w:r>
              <w:r w:rsidRPr="000620DB">
                <w:rPr>
                  <w:rStyle w:val="Hyperlink"/>
                  <w:noProof/>
                </w:rPr>
                <w:t>Testing</w:t>
              </w:r>
              <w:r>
                <w:rPr>
                  <w:noProof/>
                  <w:webHidden/>
                </w:rPr>
                <w:tab/>
              </w:r>
              <w:r>
                <w:rPr>
                  <w:noProof/>
                  <w:webHidden/>
                </w:rPr>
                <w:fldChar w:fldCharType="begin"/>
              </w:r>
              <w:r>
                <w:rPr>
                  <w:noProof/>
                  <w:webHidden/>
                </w:rPr>
                <w:instrText xml:space="preserve"> PAGEREF _Toc19265977 \h </w:instrText>
              </w:r>
              <w:r>
                <w:rPr>
                  <w:noProof/>
                  <w:webHidden/>
                </w:rPr>
              </w:r>
              <w:r>
                <w:rPr>
                  <w:noProof/>
                  <w:webHidden/>
                </w:rPr>
                <w:fldChar w:fldCharType="separate"/>
              </w:r>
              <w:r>
                <w:rPr>
                  <w:noProof/>
                  <w:webHidden/>
                </w:rPr>
                <w:t>69</w:t>
              </w:r>
              <w:r>
                <w:rPr>
                  <w:noProof/>
                  <w:webHidden/>
                </w:rPr>
                <w:fldChar w:fldCharType="end"/>
              </w:r>
            </w:hyperlink>
          </w:p>
          <w:p w14:paraId="47258002"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8" w:history="1">
              <w:r w:rsidRPr="000620DB">
                <w:rPr>
                  <w:rStyle w:val="Hyperlink"/>
                  <w:noProof/>
                </w:rPr>
                <w:t>I.2.4</w:t>
              </w:r>
              <w:r>
                <w:rPr>
                  <w:noProof/>
                  <w:szCs w:val="22"/>
                  <w:lang w:val="en-GB" w:eastAsia="en-GB"/>
                </w:rPr>
                <w:tab/>
              </w:r>
              <w:r w:rsidRPr="000620DB">
                <w:rPr>
                  <w:rStyle w:val="Hyperlink"/>
                  <w:noProof/>
                </w:rPr>
                <w:t>Inspection powers</w:t>
              </w:r>
              <w:r>
                <w:rPr>
                  <w:noProof/>
                  <w:webHidden/>
                </w:rPr>
                <w:tab/>
              </w:r>
              <w:r>
                <w:rPr>
                  <w:noProof/>
                  <w:webHidden/>
                </w:rPr>
                <w:fldChar w:fldCharType="begin"/>
              </w:r>
              <w:r>
                <w:rPr>
                  <w:noProof/>
                  <w:webHidden/>
                </w:rPr>
                <w:instrText xml:space="preserve"> PAGEREF _Toc19265978 \h </w:instrText>
              </w:r>
              <w:r>
                <w:rPr>
                  <w:noProof/>
                  <w:webHidden/>
                </w:rPr>
              </w:r>
              <w:r>
                <w:rPr>
                  <w:noProof/>
                  <w:webHidden/>
                </w:rPr>
                <w:fldChar w:fldCharType="separate"/>
              </w:r>
              <w:r>
                <w:rPr>
                  <w:noProof/>
                  <w:webHidden/>
                </w:rPr>
                <w:t>69</w:t>
              </w:r>
              <w:r>
                <w:rPr>
                  <w:noProof/>
                  <w:webHidden/>
                </w:rPr>
                <w:fldChar w:fldCharType="end"/>
              </w:r>
            </w:hyperlink>
          </w:p>
          <w:p w14:paraId="04ACA79E"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79" w:history="1">
              <w:r w:rsidRPr="000620DB">
                <w:rPr>
                  <w:rStyle w:val="Hyperlink"/>
                  <w:noProof/>
                </w:rPr>
                <w:t>I.2.5</w:t>
              </w:r>
              <w:r>
                <w:rPr>
                  <w:noProof/>
                  <w:szCs w:val="22"/>
                  <w:lang w:val="en-GB" w:eastAsia="en-GB"/>
                </w:rPr>
                <w:tab/>
              </w:r>
              <w:r w:rsidRPr="000620DB">
                <w:rPr>
                  <w:rStyle w:val="Hyperlink"/>
                  <w:noProof/>
                </w:rPr>
                <w:t>Location of front-end systems</w:t>
              </w:r>
              <w:r>
                <w:rPr>
                  <w:noProof/>
                  <w:webHidden/>
                </w:rPr>
                <w:tab/>
              </w:r>
              <w:r>
                <w:rPr>
                  <w:noProof/>
                  <w:webHidden/>
                </w:rPr>
                <w:fldChar w:fldCharType="begin"/>
              </w:r>
              <w:r>
                <w:rPr>
                  <w:noProof/>
                  <w:webHidden/>
                </w:rPr>
                <w:instrText xml:space="preserve"> PAGEREF _Toc19265979 \h </w:instrText>
              </w:r>
              <w:r>
                <w:rPr>
                  <w:noProof/>
                  <w:webHidden/>
                </w:rPr>
              </w:r>
              <w:r>
                <w:rPr>
                  <w:noProof/>
                  <w:webHidden/>
                </w:rPr>
                <w:fldChar w:fldCharType="separate"/>
              </w:r>
              <w:r>
                <w:rPr>
                  <w:noProof/>
                  <w:webHidden/>
                </w:rPr>
                <w:t>70</w:t>
              </w:r>
              <w:r>
                <w:rPr>
                  <w:noProof/>
                  <w:webHidden/>
                </w:rPr>
                <w:fldChar w:fldCharType="end"/>
              </w:r>
            </w:hyperlink>
          </w:p>
          <w:p w14:paraId="6EA71889"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80" w:history="1">
              <w:r w:rsidRPr="000620DB">
                <w:rPr>
                  <w:rStyle w:val="Hyperlink"/>
                  <w:noProof/>
                </w:rPr>
                <w:t>I.2.6</w:t>
              </w:r>
              <w:r>
                <w:rPr>
                  <w:noProof/>
                  <w:szCs w:val="22"/>
                  <w:lang w:val="en-GB" w:eastAsia="en-GB"/>
                </w:rPr>
                <w:tab/>
              </w:r>
              <w:r w:rsidRPr="000620DB">
                <w:rPr>
                  <w:rStyle w:val="Hyperlink"/>
                  <w:noProof/>
                </w:rPr>
                <w:t>Order routing systems</w:t>
              </w:r>
              <w:r>
                <w:rPr>
                  <w:noProof/>
                  <w:webHidden/>
                </w:rPr>
                <w:tab/>
              </w:r>
              <w:r>
                <w:rPr>
                  <w:noProof/>
                  <w:webHidden/>
                </w:rPr>
                <w:fldChar w:fldCharType="begin"/>
              </w:r>
              <w:r>
                <w:rPr>
                  <w:noProof/>
                  <w:webHidden/>
                </w:rPr>
                <w:instrText xml:space="preserve"> PAGEREF _Toc19265980 \h </w:instrText>
              </w:r>
              <w:r>
                <w:rPr>
                  <w:noProof/>
                  <w:webHidden/>
                </w:rPr>
              </w:r>
              <w:r>
                <w:rPr>
                  <w:noProof/>
                  <w:webHidden/>
                </w:rPr>
                <w:fldChar w:fldCharType="separate"/>
              </w:r>
              <w:r>
                <w:rPr>
                  <w:noProof/>
                  <w:webHidden/>
                </w:rPr>
                <w:t>70</w:t>
              </w:r>
              <w:r>
                <w:rPr>
                  <w:noProof/>
                  <w:webHidden/>
                </w:rPr>
                <w:fldChar w:fldCharType="end"/>
              </w:r>
            </w:hyperlink>
          </w:p>
          <w:p w14:paraId="1B652C31"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81" w:history="1">
              <w:r w:rsidRPr="000620DB">
                <w:rPr>
                  <w:rStyle w:val="Hyperlink"/>
                  <w:noProof/>
                </w:rPr>
                <w:t>I.2.7</w:t>
              </w:r>
              <w:r>
                <w:rPr>
                  <w:noProof/>
                  <w:szCs w:val="22"/>
                  <w:lang w:val="en-GB" w:eastAsia="en-GB"/>
                </w:rPr>
                <w:tab/>
              </w:r>
              <w:r w:rsidRPr="000620DB">
                <w:rPr>
                  <w:rStyle w:val="Hyperlink"/>
                  <w:noProof/>
                </w:rPr>
                <w:t>Technical malfunctions</w:t>
              </w:r>
              <w:r>
                <w:rPr>
                  <w:noProof/>
                  <w:webHidden/>
                </w:rPr>
                <w:tab/>
              </w:r>
              <w:r>
                <w:rPr>
                  <w:noProof/>
                  <w:webHidden/>
                </w:rPr>
                <w:fldChar w:fldCharType="begin"/>
              </w:r>
              <w:r>
                <w:rPr>
                  <w:noProof/>
                  <w:webHidden/>
                </w:rPr>
                <w:instrText xml:space="preserve"> PAGEREF _Toc19265981 \h </w:instrText>
              </w:r>
              <w:r>
                <w:rPr>
                  <w:noProof/>
                  <w:webHidden/>
                </w:rPr>
              </w:r>
              <w:r>
                <w:rPr>
                  <w:noProof/>
                  <w:webHidden/>
                </w:rPr>
                <w:fldChar w:fldCharType="separate"/>
              </w:r>
              <w:r>
                <w:rPr>
                  <w:noProof/>
                  <w:webHidden/>
                </w:rPr>
                <w:t>70</w:t>
              </w:r>
              <w:r>
                <w:rPr>
                  <w:noProof/>
                  <w:webHidden/>
                </w:rPr>
                <w:fldChar w:fldCharType="end"/>
              </w:r>
            </w:hyperlink>
          </w:p>
          <w:p w14:paraId="135D2759"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82" w:history="1">
              <w:r w:rsidRPr="000620DB">
                <w:rPr>
                  <w:rStyle w:val="Hyperlink"/>
                  <w:noProof/>
                </w:rPr>
                <w:t>I.2.8</w:t>
              </w:r>
              <w:r>
                <w:rPr>
                  <w:noProof/>
                  <w:szCs w:val="22"/>
                  <w:lang w:val="en-GB" w:eastAsia="en-GB"/>
                </w:rPr>
                <w:tab/>
              </w:r>
              <w:r w:rsidRPr="000620DB">
                <w:rPr>
                  <w:rStyle w:val="Hyperlink"/>
                  <w:noProof/>
                </w:rPr>
                <w:t>Establishing trading arrangements</w:t>
              </w:r>
              <w:r>
                <w:rPr>
                  <w:noProof/>
                  <w:webHidden/>
                </w:rPr>
                <w:tab/>
              </w:r>
              <w:r>
                <w:rPr>
                  <w:noProof/>
                  <w:webHidden/>
                </w:rPr>
                <w:fldChar w:fldCharType="begin"/>
              </w:r>
              <w:r>
                <w:rPr>
                  <w:noProof/>
                  <w:webHidden/>
                </w:rPr>
                <w:instrText xml:space="preserve"> PAGEREF _Toc19265982 \h </w:instrText>
              </w:r>
              <w:r>
                <w:rPr>
                  <w:noProof/>
                  <w:webHidden/>
                </w:rPr>
              </w:r>
              <w:r>
                <w:rPr>
                  <w:noProof/>
                  <w:webHidden/>
                </w:rPr>
                <w:fldChar w:fldCharType="separate"/>
              </w:r>
              <w:r>
                <w:rPr>
                  <w:noProof/>
                  <w:webHidden/>
                </w:rPr>
                <w:t>70</w:t>
              </w:r>
              <w:r>
                <w:rPr>
                  <w:noProof/>
                  <w:webHidden/>
                </w:rPr>
                <w:fldChar w:fldCharType="end"/>
              </w:r>
            </w:hyperlink>
          </w:p>
          <w:p w14:paraId="77BB491C" w14:textId="77777777" w:rsidR="00143823" w:rsidRDefault="00143823" w:rsidP="00E001F1">
            <w:pPr>
              <w:pStyle w:val="TOC2"/>
              <w:framePr w:hSpace="0" w:wrap="auto" w:vAnchor="margin" w:hAnchor="text" w:xAlign="left" w:yAlign="inline"/>
              <w:rPr>
                <w:noProof/>
                <w:szCs w:val="22"/>
                <w:lang w:val="en-GB" w:eastAsia="en-GB"/>
              </w:rPr>
            </w:pPr>
            <w:hyperlink w:anchor="_Toc19265983" w:history="1">
              <w:r w:rsidRPr="000620DB">
                <w:rPr>
                  <w:rStyle w:val="Hyperlink"/>
                  <w:noProof/>
                </w:rPr>
                <w:t>I.3</w:t>
              </w:r>
              <w:r>
                <w:rPr>
                  <w:noProof/>
                  <w:szCs w:val="22"/>
                  <w:lang w:val="en-GB" w:eastAsia="en-GB"/>
                </w:rPr>
                <w:tab/>
              </w:r>
              <w:r w:rsidRPr="000620DB">
                <w:rPr>
                  <w:rStyle w:val="Hyperlink"/>
                  <w:noProof/>
                </w:rPr>
                <w:t>Consequences of Technical Breaches</w:t>
              </w:r>
              <w:r>
                <w:rPr>
                  <w:noProof/>
                  <w:webHidden/>
                </w:rPr>
                <w:tab/>
              </w:r>
              <w:r>
                <w:rPr>
                  <w:noProof/>
                  <w:webHidden/>
                </w:rPr>
                <w:fldChar w:fldCharType="begin"/>
              </w:r>
              <w:r>
                <w:rPr>
                  <w:noProof/>
                  <w:webHidden/>
                </w:rPr>
                <w:instrText xml:space="preserve"> PAGEREF _Toc19265983 \h </w:instrText>
              </w:r>
              <w:r>
                <w:rPr>
                  <w:noProof/>
                  <w:webHidden/>
                </w:rPr>
              </w:r>
              <w:r>
                <w:rPr>
                  <w:noProof/>
                  <w:webHidden/>
                </w:rPr>
                <w:fldChar w:fldCharType="separate"/>
              </w:r>
              <w:r>
                <w:rPr>
                  <w:noProof/>
                  <w:webHidden/>
                </w:rPr>
                <w:t>70</w:t>
              </w:r>
              <w:r>
                <w:rPr>
                  <w:noProof/>
                  <w:webHidden/>
                </w:rPr>
                <w:fldChar w:fldCharType="end"/>
              </w:r>
            </w:hyperlink>
          </w:p>
          <w:p w14:paraId="66F0B7D2" w14:textId="77777777" w:rsidR="00143823" w:rsidRDefault="00143823" w:rsidP="00E001F1">
            <w:pPr>
              <w:pStyle w:val="TOC1"/>
              <w:framePr w:hSpace="0" w:wrap="auto" w:vAnchor="margin" w:hAnchor="text" w:xAlign="left" w:yAlign="inline"/>
              <w:rPr>
                <w:noProof/>
                <w:szCs w:val="22"/>
                <w:lang w:val="en-GB" w:eastAsia="en-GB"/>
              </w:rPr>
            </w:pPr>
            <w:hyperlink w:anchor="_Toc19265984" w:history="1">
              <w:r w:rsidRPr="000620DB">
                <w:rPr>
                  <w:rStyle w:val="Hyperlink"/>
                  <w:noProof/>
                </w:rPr>
                <w:t>J. Modifications to SEMOpx Rules and Procedures</w:t>
              </w:r>
              <w:r>
                <w:rPr>
                  <w:noProof/>
                  <w:webHidden/>
                </w:rPr>
                <w:tab/>
              </w:r>
              <w:r>
                <w:rPr>
                  <w:noProof/>
                  <w:webHidden/>
                </w:rPr>
                <w:fldChar w:fldCharType="begin"/>
              </w:r>
              <w:r>
                <w:rPr>
                  <w:noProof/>
                  <w:webHidden/>
                </w:rPr>
                <w:instrText xml:space="preserve"> PAGEREF _Toc19265984 \h </w:instrText>
              </w:r>
              <w:r>
                <w:rPr>
                  <w:noProof/>
                  <w:webHidden/>
                </w:rPr>
              </w:r>
              <w:r>
                <w:rPr>
                  <w:noProof/>
                  <w:webHidden/>
                </w:rPr>
                <w:fldChar w:fldCharType="separate"/>
              </w:r>
              <w:r>
                <w:rPr>
                  <w:noProof/>
                  <w:webHidden/>
                </w:rPr>
                <w:t>71</w:t>
              </w:r>
              <w:r>
                <w:rPr>
                  <w:noProof/>
                  <w:webHidden/>
                </w:rPr>
                <w:fldChar w:fldCharType="end"/>
              </w:r>
            </w:hyperlink>
          </w:p>
          <w:p w14:paraId="3BC8EED9" w14:textId="77777777" w:rsidR="00143823" w:rsidRDefault="00143823" w:rsidP="00E001F1">
            <w:pPr>
              <w:pStyle w:val="TOC2"/>
              <w:framePr w:hSpace="0" w:wrap="auto" w:vAnchor="margin" w:hAnchor="text" w:xAlign="left" w:yAlign="inline"/>
              <w:rPr>
                <w:noProof/>
                <w:szCs w:val="22"/>
                <w:lang w:val="en-GB" w:eastAsia="en-GB"/>
              </w:rPr>
            </w:pPr>
            <w:hyperlink w:anchor="_Toc19265985" w:history="1">
              <w:r w:rsidRPr="000620DB">
                <w:rPr>
                  <w:rStyle w:val="Hyperlink"/>
                  <w:noProof/>
                </w:rPr>
                <w:t>J.1</w:t>
              </w:r>
              <w:r>
                <w:rPr>
                  <w:noProof/>
                  <w:szCs w:val="22"/>
                  <w:lang w:val="en-GB" w:eastAsia="en-GB"/>
                </w:rPr>
                <w:tab/>
              </w:r>
              <w:r w:rsidRPr="000620DB">
                <w:rPr>
                  <w:rStyle w:val="Hyperlink"/>
                  <w:noProof/>
                </w:rPr>
                <w:t>General provisions</w:t>
              </w:r>
              <w:r>
                <w:rPr>
                  <w:noProof/>
                  <w:webHidden/>
                </w:rPr>
                <w:tab/>
              </w:r>
              <w:r>
                <w:rPr>
                  <w:noProof/>
                  <w:webHidden/>
                </w:rPr>
                <w:fldChar w:fldCharType="begin"/>
              </w:r>
              <w:r>
                <w:rPr>
                  <w:noProof/>
                  <w:webHidden/>
                </w:rPr>
                <w:instrText xml:space="preserve"> PAGEREF _Toc19265985 \h </w:instrText>
              </w:r>
              <w:r>
                <w:rPr>
                  <w:noProof/>
                  <w:webHidden/>
                </w:rPr>
              </w:r>
              <w:r>
                <w:rPr>
                  <w:noProof/>
                  <w:webHidden/>
                </w:rPr>
                <w:fldChar w:fldCharType="separate"/>
              </w:r>
              <w:r>
                <w:rPr>
                  <w:noProof/>
                  <w:webHidden/>
                </w:rPr>
                <w:t>71</w:t>
              </w:r>
              <w:r>
                <w:rPr>
                  <w:noProof/>
                  <w:webHidden/>
                </w:rPr>
                <w:fldChar w:fldCharType="end"/>
              </w:r>
            </w:hyperlink>
          </w:p>
          <w:p w14:paraId="267FC277"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86" w:history="1">
              <w:r w:rsidRPr="000620DB">
                <w:rPr>
                  <w:rStyle w:val="Hyperlink"/>
                  <w:noProof/>
                </w:rPr>
                <w:t>J.1.1</w:t>
              </w:r>
              <w:r>
                <w:rPr>
                  <w:noProof/>
                  <w:szCs w:val="22"/>
                  <w:lang w:val="en-GB" w:eastAsia="en-GB"/>
                </w:rPr>
                <w:tab/>
              </w:r>
              <w:r w:rsidRPr="000620DB">
                <w:rPr>
                  <w:rStyle w:val="Hyperlink"/>
                  <w:noProof/>
                </w:rPr>
                <w:t>SEMOpx Power to modify SEMOpx Rules and Procedures</w:t>
              </w:r>
              <w:r>
                <w:rPr>
                  <w:noProof/>
                  <w:webHidden/>
                </w:rPr>
                <w:tab/>
              </w:r>
              <w:r>
                <w:rPr>
                  <w:noProof/>
                  <w:webHidden/>
                </w:rPr>
                <w:fldChar w:fldCharType="begin"/>
              </w:r>
              <w:r>
                <w:rPr>
                  <w:noProof/>
                  <w:webHidden/>
                </w:rPr>
                <w:instrText xml:space="preserve"> PAGEREF _Toc19265986 \h </w:instrText>
              </w:r>
              <w:r>
                <w:rPr>
                  <w:noProof/>
                  <w:webHidden/>
                </w:rPr>
              </w:r>
              <w:r>
                <w:rPr>
                  <w:noProof/>
                  <w:webHidden/>
                </w:rPr>
                <w:fldChar w:fldCharType="separate"/>
              </w:r>
              <w:r>
                <w:rPr>
                  <w:noProof/>
                  <w:webHidden/>
                </w:rPr>
                <w:t>71</w:t>
              </w:r>
              <w:r>
                <w:rPr>
                  <w:noProof/>
                  <w:webHidden/>
                </w:rPr>
                <w:fldChar w:fldCharType="end"/>
              </w:r>
            </w:hyperlink>
          </w:p>
          <w:p w14:paraId="0E541B96"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87" w:history="1">
              <w:r w:rsidRPr="000620DB">
                <w:rPr>
                  <w:rStyle w:val="Hyperlink"/>
                  <w:noProof/>
                </w:rPr>
                <w:t>J.1.2</w:t>
              </w:r>
              <w:r>
                <w:rPr>
                  <w:noProof/>
                  <w:szCs w:val="22"/>
                  <w:lang w:val="en-GB" w:eastAsia="en-GB"/>
                </w:rPr>
                <w:tab/>
              </w:r>
              <w:r w:rsidRPr="000620DB">
                <w:rPr>
                  <w:rStyle w:val="Hyperlink"/>
                  <w:noProof/>
                </w:rPr>
                <w:t>Notification, publication and timing of Modifications</w:t>
              </w:r>
              <w:r>
                <w:rPr>
                  <w:noProof/>
                  <w:webHidden/>
                </w:rPr>
                <w:tab/>
              </w:r>
              <w:r>
                <w:rPr>
                  <w:noProof/>
                  <w:webHidden/>
                </w:rPr>
                <w:fldChar w:fldCharType="begin"/>
              </w:r>
              <w:r>
                <w:rPr>
                  <w:noProof/>
                  <w:webHidden/>
                </w:rPr>
                <w:instrText xml:space="preserve"> PAGEREF _Toc19265987 \h </w:instrText>
              </w:r>
              <w:r>
                <w:rPr>
                  <w:noProof/>
                  <w:webHidden/>
                </w:rPr>
              </w:r>
              <w:r>
                <w:rPr>
                  <w:noProof/>
                  <w:webHidden/>
                </w:rPr>
                <w:fldChar w:fldCharType="separate"/>
              </w:r>
              <w:r>
                <w:rPr>
                  <w:noProof/>
                  <w:webHidden/>
                </w:rPr>
                <w:t>71</w:t>
              </w:r>
              <w:r>
                <w:rPr>
                  <w:noProof/>
                  <w:webHidden/>
                </w:rPr>
                <w:fldChar w:fldCharType="end"/>
              </w:r>
            </w:hyperlink>
          </w:p>
          <w:p w14:paraId="4BB3007D"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88" w:history="1">
              <w:r w:rsidRPr="000620DB">
                <w:rPr>
                  <w:rStyle w:val="Hyperlink"/>
                  <w:noProof/>
                </w:rPr>
                <w:t>J.1.3</w:t>
              </w:r>
              <w:r>
                <w:rPr>
                  <w:noProof/>
                  <w:szCs w:val="22"/>
                  <w:lang w:val="en-GB" w:eastAsia="en-GB"/>
                </w:rPr>
                <w:tab/>
              </w:r>
              <w:r w:rsidRPr="000620DB">
                <w:rPr>
                  <w:rStyle w:val="Hyperlink"/>
                  <w:noProof/>
                </w:rPr>
                <w:t>Modification Procedures</w:t>
              </w:r>
              <w:r>
                <w:rPr>
                  <w:noProof/>
                  <w:webHidden/>
                </w:rPr>
                <w:tab/>
              </w:r>
              <w:r>
                <w:rPr>
                  <w:noProof/>
                  <w:webHidden/>
                </w:rPr>
                <w:fldChar w:fldCharType="begin"/>
              </w:r>
              <w:r>
                <w:rPr>
                  <w:noProof/>
                  <w:webHidden/>
                </w:rPr>
                <w:instrText xml:space="preserve"> PAGEREF _Toc19265988 \h </w:instrText>
              </w:r>
              <w:r>
                <w:rPr>
                  <w:noProof/>
                  <w:webHidden/>
                </w:rPr>
              </w:r>
              <w:r>
                <w:rPr>
                  <w:noProof/>
                  <w:webHidden/>
                </w:rPr>
                <w:fldChar w:fldCharType="separate"/>
              </w:r>
              <w:r>
                <w:rPr>
                  <w:noProof/>
                  <w:webHidden/>
                </w:rPr>
                <w:t>71</w:t>
              </w:r>
              <w:r>
                <w:rPr>
                  <w:noProof/>
                  <w:webHidden/>
                </w:rPr>
                <w:fldChar w:fldCharType="end"/>
              </w:r>
            </w:hyperlink>
          </w:p>
          <w:p w14:paraId="2D26A1B0" w14:textId="77777777" w:rsidR="00143823" w:rsidRDefault="00143823" w:rsidP="00E001F1">
            <w:pPr>
              <w:pStyle w:val="TOC2"/>
              <w:framePr w:hSpace="0" w:wrap="auto" w:vAnchor="margin" w:hAnchor="text" w:xAlign="left" w:yAlign="inline"/>
              <w:rPr>
                <w:noProof/>
                <w:szCs w:val="22"/>
                <w:lang w:val="en-GB" w:eastAsia="en-GB"/>
              </w:rPr>
            </w:pPr>
            <w:hyperlink w:anchor="_Toc19265989" w:history="1">
              <w:r w:rsidRPr="000620DB">
                <w:rPr>
                  <w:rStyle w:val="Hyperlink"/>
                  <w:noProof/>
                </w:rPr>
                <w:t>J.2</w:t>
              </w:r>
              <w:r>
                <w:rPr>
                  <w:noProof/>
                  <w:szCs w:val="22"/>
                  <w:lang w:val="en-GB" w:eastAsia="en-GB"/>
                </w:rPr>
                <w:tab/>
              </w:r>
              <w:r w:rsidRPr="000620DB">
                <w:rPr>
                  <w:rStyle w:val="Hyperlink"/>
                  <w:noProof/>
                </w:rPr>
                <w:t>Modifications to SEMOpx Rules and the Procedures</w:t>
              </w:r>
              <w:r>
                <w:rPr>
                  <w:noProof/>
                  <w:webHidden/>
                </w:rPr>
                <w:tab/>
              </w:r>
              <w:r>
                <w:rPr>
                  <w:noProof/>
                  <w:webHidden/>
                </w:rPr>
                <w:fldChar w:fldCharType="begin"/>
              </w:r>
              <w:r>
                <w:rPr>
                  <w:noProof/>
                  <w:webHidden/>
                </w:rPr>
                <w:instrText xml:space="preserve"> PAGEREF _Toc19265989 \h </w:instrText>
              </w:r>
              <w:r>
                <w:rPr>
                  <w:noProof/>
                  <w:webHidden/>
                </w:rPr>
              </w:r>
              <w:r>
                <w:rPr>
                  <w:noProof/>
                  <w:webHidden/>
                </w:rPr>
                <w:fldChar w:fldCharType="separate"/>
              </w:r>
              <w:r>
                <w:rPr>
                  <w:noProof/>
                  <w:webHidden/>
                </w:rPr>
                <w:t>71</w:t>
              </w:r>
              <w:r>
                <w:rPr>
                  <w:noProof/>
                  <w:webHidden/>
                </w:rPr>
                <w:fldChar w:fldCharType="end"/>
              </w:r>
            </w:hyperlink>
          </w:p>
          <w:p w14:paraId="3E15B474"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0" w:history="1">
              <w:r w:rsidRPr="000620DB">
                <w:rPr>
                  <w:rStyle w:val="Hyperlink"/>
                  <w:noProof/>
                </w:rPr>
                <w:t>J.2.1</w:t>
              </w:r>
              <w:r>
                <w:rPr>
                  <w:noProof/>
                  <w:szCs w:val="22"/>
                  <w:lang w:val="en-GB" w:eastAsia="en-GB"/>
                </w:rPr>
                <w:tab/>
              </w:r>
              <w:r w:rsidRPr="000620DB">
                <w:rPr>
                  <w:rStyle w:val="Hyperlink"/>
                  <w:noProof/>
                </w:rPr>
                <w:t>Who can propose changes</w:t>
              </w:r>
              <w:r>
                <w:rPr>
                  <w:noProof/>
                  <w:webHidden/>
                </w:rPr>
                <w:tab/>
              </w:r>
              <w:r>
                <w:rPr>
                  <w:noProof/>
                  <w:webHidden/>
                </w:rPr>
                <w:fldChar w:fldCharType="begin"/>
              </w:r>
              <w:r>
                <w:rPr>
                  <w:noProof/>
                  <w:webHidden/>
                </w:rPr>
                <w:instrText xml:space="preserve"> PAGEREF _Toc19265990 \h </w:instrText>
              </w:r>
              <w:r>
                <w:rPr>
                  <w:noProof/>
                  <w:webHidden/>
                </w:rPr>
              </w:r>
              <w:r>
                <w:rPr>
                  <w:noProof/>
                  <w:webHidden/>
                </w:rPr>
                <w:fldChar w:fldCharType="separate"/>
              </w:r>
              <w:r>
                <w:rPr>
                  <w:noProof/>
                  <w:webHidden/>
                </w:rPr>
                <w:t>71</w:t>
              </w:r>
              <w:r>
                <w:rPr>
                  <w:noProof/>
                  <w:webHidden/>
                </w:rPr>
                <w:fldChar w:fldCharType="end"/>
              </w:r>
            </w:hyperlink>
          </w:p>
          <w:p w14:paraId="61B8A5F9"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1" w:history="1">
              <w:r w:rsidRPr="000620DB">
                <w:rPr>
                  <w:rStyle w:val="Hyperlink"/>
                  <w:noProof/>
                </w:rPr>
                <w:t>J.2.2</w:t>
              </w:r>
              <w:r>
                <w:rPr>
                  <w:noProof/>
                  <w:szCs w:val="22"/>
                  <w:lang w:val="en-GB" w:eastAsia="en-GB"/>
                </w:rPr>
                <w:tab/>
              </w:r>
              <w:r w:rsidRPr="000620DB">
                <w:rPr>
                  <w:rStyle w:val="Hyperlink"/>
                  <w:noProof/>
                </w:rPr>
                <w:t>SEMOpx must consider Modification Proposals</w:t>
              </w:r>
              <w:r>
                <w:rPr>
                  <w:noProof/>
                  <w:webHidden/>
                </w:rPr>
                <w:tab/>
              </w:r>
              <w:r>
                <w:rPr>
                  <w:noProof/>
                  <w:webHidden/>
                </w:rPr>
                <w:fldChar w:fldCharType="begin"/>
              </w:r>
              <w:r>
                <w:rPr>
                  <w:noProof/>
                  <w:webHidden/>
                </w:rPr>
                <w:instrText xml:space="preserve"> PAGEREF _Toc19265991 \h </w:instrText>
              </w:r>
              <w:r>
                <w:rPr>
                  <w:noProof/>
                  <w:webHidden/>
                </w:rPr>
              </w:r>
              <w:r>
                <w:rPr>
                  <w:noProof/>
                  <w:webHidden/>
                </w:rPr>
                <w:fldChar w:fldCharType="separate"/>
              </w:r>
              <w:r>
                <w:rPr>
                  <w:noProof/>
                  <w:webHidden/>
                </w:rPr>
                <w:t>71</w:t>
              </w:r>
              <w:r>
                <w:rPr>
                  <w:noProof/>
                  <w:webHidden/>
                </w:rPr>
                <w:fldChar w:fldCharType="end"/>
              </w:r>
            </w:hyperlink>
          </w:p>
          <w:p w14:paraId="03C42783"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2" w:history="1">
              <w:r w:rsidRPr="000620DB">
                <w:rPr>
                  <w:rStyle w:val="Hyperlink"/>
                  <w:noProof/>
                </w:rPr>
                <w:t>J.2.3</w:t>
              </w:r>
              <w:r>
                <w:rPr>
                  <w:noProof/>
                  <w:szCs w:val="22"/>
                  <w:lang w:val="en-GB" w:eastAsia="en-GB"/>
                </w:rPr>
                <w:tab/>
              </w:r>
              <w:r w:rsidRPr="000620DB">
                <w:rPr>
                  <w:rStyle w:val="Hyperlink"/>
                  <w:noProof/>
                </w:rPr>
                <w:t>Consultation with Exchange Committee</w:t>
              </w:r>
              <w:r>
                <w:rPr>
                  <w:noProof/>
                  <w:webHidden/>
                </w:rPr>
                <w:tab/>
              </w:r>
              <w:r>
                <w:rPr>
                  <w:noProof/>
                  <w:webHidden/>
                </w:rPr>
                <w:fldChar w:fldCharType="begin"/>
              </w:r>
              <w:r>
                <w:rPr>
                  <w:noProof/>
                  <w:webHidden/>
                </w:rPr>
                <w:instrText xml:space="preserve"> PAGEREF _Toc19265992 \h </w:instrText>
              </w:r>
              <w:r>
                <w:rPr>
                  <w:noProof/>
                  <w:webHidden/>
                </w:rPr>
              </w:r>
              <w:r>
                <w:rPr>
                  <w:noProof/>
                  <w:webHidden/>
                </w:rPr>
                <w:fldChar w:fldCharType="separate"/>
              </w:r>
              <w:r>
                <w:rPr>
                  <w:noProof/>
                  <w:webHidden/>
                </w:rPr>
                <w:t>72</w:t>
              </w:r>
              <w:r>
                <w:rPr>
                  <w:noProof/>
                  <w:webHidden/>
                </w:rPr>
                <w:fldChar w:fldCharType="end"/>
              </w:r>
            </w:hyperlink>
          </w:p>
          <w:p w14:paraId="172C8F34" w14:textId="77777777" w:rsidR="00143823" w:rsidRDefault="00143823" w:rsidP="00E001F1">
            <w:pPr>
              <w:pStyle w:val="TOC2"/>
              <w:framePr w:hSpace="0" w:wrap="auto" w:vAnchor="margin" w:hAnchor="text" w:xAlign="left" w:yAlign="inline"/>
              <w:rPr>
                <w:noProof/>
                <w:szCs w:val="22"/>
                <w:lang w:val="en-GB" w:eastAsia="en-GB"/>
              </w:rPr>
            </w:pPr>
            <w:hyperlink w:anchor="_Toc19265993" w:history="1">
              <w:r w:rsidRPr="000620DB">
                <w:rPr>
                  <w:rStyle w:val="Hyperlink"/>
                  <w:noProof/>
                </w:rPr>
                <w:t>J.3</w:t>
              </w:r>
              <w:r>
                <w:rPr>
                  <w:noProof/>
                  <w:szCs w:val="22"/>
                  <w:lang w:val="en-GB" w:eastAsia="en-GB"/>
                </w:rPr>
                <w:tab/>
              </w:r>
              <w:r w:rsidRPr="000620DB">
                <w:rPr>
                  <w:rStyle w:val="Hyperlink"/>
                  <w:noProof/>
                </w:rPr>
                <w:t>SEMOpx decisions</w:t>
              </w:r>
              <w:r>
                <w:rPr>
                  <w:noProof/>
                  <w:webHidden/>
                </w:rPr>
                <w:tab/>
              </w:r>
              <w:r>
                <w:rPr>
                  <w:noProof/>
                  <w:webHidden/>
                </w:rPr>
                <w:fldChar w:fldCharType="begin"/>
              </w:r>
              <w:r>
                <w:rPr>
                  <w:noProof/>
                  <w:webHidden/>
                </w:rPr>
                <w:instrText xml:space="preserve"> PAGEREF _Toc19265993 \h </w:instrText>
              </w:r>
              <w:r>
                <w:rPr>
                  <w:noProof/>
                  <w:webHidden/>
                </w:rPr>
              </w:r>
              <w:r>
                <w:rPr>
                  <w:noProof/>
                  <w:webHidden/>
                </w:rPr>
                <w:fldChar w:fldCharType="separate"/>
              </w:r>
              <w:r>
                <w:rPr>
                  <w:noProof/>
                  <w:webHidden/>
                </w:rPr>
                <w:t>72</w:t>
              </w:r>
              <w:r>
                <w:rPr>
                  <w:noProof/>
                  <w:webHidden/>
                </w:rPr>
                <w:fldChar w:fldCharType="end"/>
              </w:r>
            </w:hyperlink>
          </w:p>
          <w:p w14:paraId="237E83BA"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4" w:history="1">
              <w:r w:rsidRPr="000620DB">
                <w:rPr>
                  <w:rStyle w:val="Hyperlink"/>
                  <w:noProof/>
                </w:rPr>
                <w:t>J.3.1</w:t>
              </w:r>
              <w:r>
                <w:rPr>
                  <w:noProof/>
                  <w:szCs w:val="22"/>
                  <w:lang w:val="en-GB" w:eastAsia="en-GB"/>
                </w:rPr>
                <w:tab/>
              </w:r>
              <w:r w:rsidRPr="000620DB">
                <w:rPr>
                  <w:rStyle w:val="Hyperlink"/>
                  <w:noProof/>
                </w:rPr>
                <w:t>Options available to SEMOpx</w:t>
              </w:r>
              <w:r>
                <w:rPr>
                  <w:noProof/>
                  <w:webHidden/>
                </w:rPr>
                <w:tab/>
              </w:r>
              <w:r>
                <w:rPr>
                  <w:noProof/>
                  <w:webHidden/>
                </w:rPr>
                <w:fldChar w:fldCharType="begin"/>
              </w:r>
              <w:r>
                <w:rPr>
                  <w:noProof/>
                  <w:webHidden/>
                </w:rPr>
                <w:instrText xml:space="preserve"> PAGEREF _Toc19265994 \h </w:instrText>
              </w:r>
              <w:r>
                <w:rPr>
                  <w:noProof/>
                  <w:webHidden/>
                </w:rPr>
              </w:r>
              <w:r>
                <w:rPr>
                  <w:noProof/>
                  <w:webHidden/>
                </w:rPr>
                <w:fldChar w:fldCharType="separate"/>
              </w:r>
              <w:r>
                <w:rPr>
                  <w:noProof/>
                  <w:webHidden/>
                </w:rPr>
                <w:t>72</w:t>
              </w:r>
              <w:r>
                <w:rPr>
                  <w:noProof/>
                  <w:webHidden/>
                </w:rPr>
                <w:fldChar w:fldCharType="end"/>
              </w:r>
            </w:hyperlink>
          </w:p>
          <w:p w14:paraId="47903523"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5" w:history="1">
              <w:r w:rsidRPr="000620DB">
                <w:rPr>
                  <w:rStyle w:val="Hyperlink"/>
                  <w:noProof/>
                </w:rPr>
                <w:t>J.3.2</w:t>
              </w:r>
              <w:r>
                <w:rPr>
                  <w:noProof/>
                  <w:szCs w:val="22"/>
                  <w:lang w:val="en-GB" w:eastAsia="en-GB"/>
                </w:rPr>
                <w:tab/>
              </w:r>
              <w:r w:rsidRPr="000620DB">
                <w:rPr>
                  <w:rStyle w:val="Hyperlink"/>
                  <w:noProof/>
                </w:rPr>
                <w:t>Reasons for decision</w:t>
              </w:r>
              <w:r>
                <w:rPr>
                  <w:noProof/>
                  <w:webHidden/>
                </w:rPr>
                <w:tab/>
              </w:r>
              <w:r>
                <w:rPr>
                  <w:noProof/>
                  <w:webHidden/>
                </w:rPr>
                <w:fldChar w:fldCharType="begin"/>
              </w:r>
              <w:r>
                <w:rPr>
                  <w:noProof/>
                  <w:webHidden/>
                </w:rPr>
                <w:instrText xml:space="preserve"> PAGEREF _Toc19265995 \h </w:instrText>
              </w:r>
              <w:r>
                <w:rPr>
                  <w:noProof/>
                  <w:webHidden/>
                </w:rPr>
              </w:r>
              <w:r>
                <w:rPr>
                  <w:noProof/>
                  <w:webHidden/>
                </w:rPr>
                <w:fldChar w:fldCharType="separate"/>
              </w:r>
              <w:r>
                <w:rPr>
                  <w:noProof/>
                  <w:webHidden/>
                </w:rPr>
                <w:t>72</w:t>
              </w:r>
              <w:r>
                <w:rPr>
                  <w:noProof/>
                  <w:webHidden/>
                </w:rPr>
                <w:fldChar w:fldCharType="end"/>
              </w:r>
            </w:hyperlink>
          </w:p>
          <w:p w14:paraId="02534CE5" w14:textId="77777777" w:rsidR="00143823" w:rsidRDefault="00143823" w:rsidP="00E001F1">
            <w:pPr>
              <w:pStyle w:val="TOC2"/>
              <w:framePr w:hSpace="0" w:wrap="auto" w:vAnchor="margin" w:hAnchor="text" w:xAlign="left" w:yAlign="inline"/>
              <w:rPr>
                <w:noProof/>
                <w:szCs w:val="22"/>
                <w:lang w:val="en-GB" w:eastAsia="en-GB"/>
              </w:rPr>
            </w:pPr>
            <w:hyperlink w:anchor="_Toc19265996" w:history="1">
              <w:r w:rsidRPr="000620DB">
                <w:rPr>
                  <w:rStyle w:val="Hyperlink"/>
                  <w:noProof/>
                </w:rPr>
                <w:t>J.4</w:t>
              </w:r>
              <w:r>
                <w:rPr>
                  <w:noProof/>
                  <w:szCs w:val="22"/>
                  <w:lang w:val="en-GB" w:eastAsia="en-GB"/>
                </w:rPr>
                <w:tab/>
              </w:r>
              <w:r w:rsidRPr="000620DB">
                <w:rPr>
                  <w:rStyle w:val="Hyperlink"/>
                  <w:noProof/>
                </w:rPr>
                <w:t>Preconditions for Modifications of Rules or Procedures</w:t>
              </w:r>
              <w:r>
                <w:rPr>
                  <w:noProof/>
                  <w:webHidden/>
                </w:rPr>
                <w:tab/>
              </w:r>
              <w:r>
                <w:rPr>
                  <w:noProof/>
                  <w:webHidden/>
                </w:rPr>
                <w:fldChar w:fldCharType="begin"/>
              </w:r>
              <w:r>
                <w:rPr>
                  <w:noProof/>
                  <w:webHidden/>
                </w:rPr>
                <w:instrText xml:space="preserve"> PAGEREF _Toc19265996 \h </w:instrText>
              </w:r>
              <w:r>
                <w:rPr>
                  <w:noProof/>
                  <w:webHidden/>
                </w:rPr>
              </w:r>
              <w:r>
                <w:rPr>
                  <w:noProof/>
                  <w:webHidden/>
                </w:rPr>
                <w:fldChar w:fldCharType="separate"/>
              </w:r>
              <w:r>
                <w:rPr>
                  <w:noProof/>
                  <w:webHidden/>
                </w:rPr>
                <w:t>72</w:t>
              </w:r>
              <w:r>
                <w:rPr>
                  <w:noProof/>
                  <w:webHidden/>
                </w:rPr>
                <w:fldChar w:fldCharType="end"/>
              </w:r>
            </w:hyperlink>
          </w:p>
          <w:p w14:paraId="50B9A41D"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7" w:history="1">
              <w:r w:rsidRPr="000620DB">
                <w:rPr>
                  <w:rStyle w:val="Hyperlink"/>
                  <w:noProof/>
                </w:rPr>
                <w:t>J.4.1</w:t>
              </w:r>
              <w:r>
                <w:rPr>
                  <w:noProof/>
                  <w:szCs w:val="22"/>
                  <w:lang w:val="en-GB" w:eastAsia="en-GB"/>
                </w:rPr>
                <w:tab/>
              </w:r>
              <w:r w:rsidRPr="000620DB">
                <w:rPr>
                  <w:rStyle w:val="Hyperlink"/>
                  <w:noProof/>
                </w:rPr>
                <w:t>Regulatory Authority approval</w:t>
              </w:r>
              <w:r>
                <w:rPr>
                  <w:noProof/>
                  <w:webHidden/>
                </w:rPr>
                <w:tab/>
              </w:r>
              <w:r>
                <w:rPr>
                  <w:noProof/>
                  <w:webHidden/>
                </w:rPr>
                <w:fldChar w:fldCharType="begin"/>
              </w:r>
              <w:r>
                <w:rPr>
                  <w:noProof/>
                  <w:webHidden/>
                </w:rPr>
                <w:instrText xml:space="preserve"> PAGEREF _Toc19265997 \h </w:instrText>
              </w:r>
              <w:r>
                <w:rPr>
                  <w:noProof/>
                  <w:webHidden/>
                </w:rPr>
              </w:r>
              <w:r>
                <w:rPr>
                  <w:noProof/>
                  <w:webHidden/>
                </w:rPr>
                <w:fldChar w:fldCharType="separate"/>
              </w:r>
              <w:r>
                <w:rPr>
                  <w:noProof/>
                  <w:webHidden/>
                </w:rPr>
                <w:t>72</w:t>
              </w:r>
              <w:r>
                <w:rPr>
                  <w:noProof/>
                  <w:webHidden/>
                </w:rPr>
                <w:fldChar w:fldCharType="end"/>
              </w:r>
            </w:hyperlink>
          </w:p>
          <w:p w14:paraId="7CD9CBD8"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5998" w:history="1">
              <w:r w:rsidRPr="000620DB">
                <w:rPr>
                  <w:rStyle w:val="Hyperlink"/>
                  <w:noProof/>
                </w:rPr>
                <w:t>J.4.2</w:t>
              </w:r>
              <w:r>
                <w:rPr>
                  <w:noProof/>
                  <w:szCs w:val="22"/>
                  <w:lang w:val="en-GB" w:eastAsia="en-GB"/>
                </w:rPr>
                <w:tab/>
              </w:r>
              <w:r w:rsidRPr="000620DB">
                <w:rPr>
                  <w:rStyle w:val="Hyperlink"/>
                  <w:noProof/>
                </w:rPr>
                <w:t>Other preconditions</w:t>
              </w:r>
              <w:r>
                <w:rPr>
                  <w:noProof/>
                  <w:webHidden/>
                </w:rPr>
                <w:tab/>
              </w:r>
              <w:r>
                <w:rPr>
                  <w:noProof/>
                  <w:webHidden/>
                </w:rPr>
                <w:fldChar w:fldCharType="begin"/>
              </w:r>
              <w:r>
                <w:rPr>
                  <w:noProof/>
                  <w:webHidden/>
                </w:rPr>
                <w:instrText xml:space="preserve"> PAGEREF _Toc19265998 \h </w:instrText>
              </w:r>
              <w:r>
                <w:rPr>
                  <w:noProof/>
                  <w:webHidden/>
                </w:rPr>
              </w:r>
              <w:r>
                <w:rPr>
                  <w:noProof/>
                  <w:webHidden/>
                </w:rPr>
                <w:fldChar w:fldCharType="separate"/>
              </w:r>
              <w:r>
                <w:rPr>
                  <w:noProof/>
                  <w:webHidden/>
                </w:rPr>
                <w:t>72</w:t>
              </w:r>
              <w:r>
                <w:rPr>
                  <w:noProof/>
                  <w:webHidden/>
                </w:rPr>
                <w:fldChar w:fldCharType="end"/>
              </w:r>
            </w:hyperlink>
          </w:p>
          <w:p w14:paraId="4A6E101C" w14:textId="77777777" w:rsidR="00143823" w:rsidRDefault="00143823" w:rsidP="00E001F1">
            <w:pPr>
              <w:pStyle w:val="TOC2"/>
              <w:framePr w:hSpace="0" w:wrap="auto" w:vAnchor="margin" w:hAnchor="text" w:xAlign="left" w:yAlign="inline"/>
              <w:rPr>
                <w:noProof/>
                <w:szCs w:val="22"/>
                <w:lang w:val="en-GB" w:eastAsia="en-GB"/>
              </w:rPr>
            </w:pPr>
            <w:hyperlink w:anchor="_Toc19265999" w:history="1">
              <w:r w:rsidRPr="000620DB">
                <w:rPr>
                  <w:rStyle w:val="Hyperlink"/>
                  <w:noProof/>
                </w:rPr>
                <w:t>J.5</w:t>
              </w:r>
              <w:r>
                <w:rPr>
                  <w:noProof/>
                  <w:szCs w:val="22"/>
                  <w:lang w:val="en-GB" w:eastAsia="en-GB"/>
                </w:rPr>
                <w:tab/>
              </w:r>
              <w:r w:rsidRPr="000620DB">
                <w:rPr>
                  <w:rStyle w:val="Hyperlink"/>
                  <w:noProof/>
                </w:rPr>
                <w:t>Changes to European regulation</w:t>
              </w:r>
              <w:r>
                <w:rPr>
                  <w:noProof/>
                  <w:webHidden/>
                </w:rPr>
                <w:tab/>
              </w:r>
              <w:r>
                <w:rPr>
                  <w:noProof/>
                  <w:webHidden/>
                </w:rPr>
                <w:fldChar w:fldCharType="begin"/>
              </w:r>
              <w:r>
                <w:rPr>
                  <w:noProof/>
                  <w:webHidden/>
                </w:rPr>
                <w:instrText xml:space="preserve"> PAGEREF _Toc19265999 \h </w:instrText>
              </w:r>
              <w:r>
                <w:rPr>
                  <w:noProof/>
                  <w:webHidden/>
                </w:rPr>
              </w:r>
              <w:r>
                <w:rPr>
                  <w:noProof/>
                  <w:webHidden/>
                </w:rPr>
                <w:fldChar w:fldCharType="separate"/>
              </w:r>
              <w:r>
                <w:rPr>
                  <w:noProof/>
                  <w:webHidden/>
                </w:rPr>
                <w:t>73</w:t>
              </w:r>
              <w:r>
                <w:rPr>
                  <w:noProof/>
                  <w:webHidden/>
                </w:rPr>
                <w:fldChar w:fldCharType="end"/>
              </w:r>
            </w:hyperlink>
          </w:p>
          <w:p w14:paraId="7B6CD890" w14:textId="77777777" w:rsidR="00143823" w:rsidRDefault="00143823" w:rsidP="00E001F1">
            <w:pPr>
              <w:pStyle w:val="TOC2"/>
              <w:framePr w:hSpace="0" w:wrap="auto" w:vAnchor="margin" w:hAnchor="text" w:xAlign="left" w:yAlign="inline"/>
              <w:rPr>
                <w:noProof/>
                <w:szCs w:val="22"/>
                <w:lang w:val="en-GB" w:eastAsia="en-GB"/>
              </w:rPr>
            </w:pPr>
            <w:hyperlink w:anchor="_Toc19266000" w:history="1">
              <w:r w:rsidRPr="000620DB">
                <w:rPr>
                  <w:rStyle w:val="Hyperlink"/>
                  <w:noProof/>
                </w:rPr>
                <w:t>J.6</w:t>
              </w:r>
              <w:r>
                <w:rPr>
                  <w:noProof/>
                  <w:szCs w:val="22"/>
                  <w:lang w:val="en-GB" w:eastAsia="en-GB"/>
                </w:rPr>
                <w:tab/>
              </w:r>
              <w:r w:rsidRPr="000620DB">
                <w:rPr>
                  <w:rStyle w:val="Hyperlink"/>
                  <w:noProof/>
                </w:rPr>
                <w:t>Other Matters</w:t>
              </w:r>
              <w:r>
                <w:rPr>
                  <w:noProof/>
                  <w:webHidden/>
                </w:rPr>
                <w:tab/>
              </w:r>
              <w:r>
                <w:rPr>
                  <w:noProof/>
                  <w:webHidden/>
                </w:rPr>
                <w:fldChar w:fldCharType="begin"/>
              </w:r>
              <w:r>
                <w:rPr>
                  <w:noProof/>
                  <w:webHidden/>
                </w:rPr>
                <w:instrText xml:space="preserve"> PAGEREF _Toc19266000 \h </w:instrText>
              </w:r>
              <w:r>
                <w:rPr>
                  <w:noProof/>
                  <w:webHidden/>
                </w:rPr>
              </w:r>
              <w:r>
                <w:rPr>
                  <w:noProof/>
                  <w:webHidden/>
                </w:rPr>
                <w:fldChar w:fldCharType="separate"/>
              </w:r>
              <w:r>
                <w:rPr>
                  <w:noProof/>
                  <w:webHidden/>
                </w:rPr>
                <w:t>73</w:t>
              </w:r>
              <w:r>
                <w:rPr>
                  <w:noProof/>
                  <w:webHidden/>
                </w:rPr>
                <w:fldChar w:fldCharType="end"/>
              </w:r>
            </w:hyperlink>
          </w:p>
          <w:p w14:paraId="19BCF6B7" w14:textId="77777777" w:rsidR="00143823" w:rsidRDefault="00143823" w:rsidP="00E001F1">
            <w:pPr>
              <w:pStyle w:val="TOC3"/>
              <w:framePr w:hSpace="0" w:wrap="auto" w:vAnchor="margin" w:hAnchor="text" w:xAlign="left" w:yAlign="inline"/>
              <w:tabs>
                <w:tab w:val="left" w:pos="1100"/>
              </w:tabs>
              <w:rPr>
                <w:noProof/>
                <w:szCs w:val="22"/>
                <w:lang w:val="en-GB" w:eastAsia="en-GB"/>
              </w:rPr>
            </w:pPr>
            <w:hyperlink w:anchor="_Toc19266001" w:history="1">
              <w:r w:rsidRPr="000620DB">
                <w:rPr>
                  <w:rStyle w:val="Hyperlink"/>
                  <w:noProof/>
                </w:rPr>
                <w:t>J.6.1</w:t>
              </w:r>
              <w:r>
                <w:rPr>
                  <w:noProof/>
                  <w:szCs w:val="22"/>
                  <w:lang w:val="en-GB" w:eastAsia="en-GB"/>
                </w:rPr>
                <w:tab/>
              </w:r>
              <w:r w:rsidRPr="000620DB">
                <w:rPr>
                  <w:rStyle w:val="Hyperlink"/>
                  <w:noProof/>
                </w:rPr>
                <w:t>Intellectual Property</w:t>
              </w:r>
              <w:r w:rsidRPr="000620DB">
                <w:rPr>
                  <w:rStyle w:val="Hyperlink"/>
                  <w:caps/>
                  <w:noProof/>
                </w:rPr>
                <w:t xml:space="preserve"> </w:t>
              </w:r>
              <w:r w:rsidRPr="000620DB">
                <w:rPr>
                  <w:rStyle w:val="Hyperlink"/>
                  <w:noProof/>
                </w:rPr>
                <w:t>Associated with Modification Proposals</w:t>
              </w:r>
              <w:r>
                <w:rPr>
                  <w:noProof/>
                  <w:webHidden/>
                </w:rPr>
                <w:tab/>
              </w:r>
              <w:r>
                <w:rPr>
                  <w:noProof/>
                  <w:webHidden/>
                </w:rPr>
                <w:fldChar w:fldCharType="begin"/>
              </w:r>
              <w:r>
                <w:rPr>
                  <w:noProof/>
                  <w:webHidden/>
                </w:rPr>
                <w:instrText xml:space="preserve"> PAGEREF _Toc19266001 \h </w:instrText>
              </w:r>
              <w:r>
                <w:rPr>
                  <w:noProof/>
                  <w:webHidden/>
                </w:rPr>
              </w:r>
              <w:r>
                <w:rPr>
                  <w:noProof/>
                  <w:webHidden/>
                </w:rPr>
                <w:fldChar w:fldCharType="separate"/>
              </w:r>
              <w:r>
                <w:rPr>
                  <w:noProof/>
                  <w:webHidden/>
                </w:rPr>
                <w:t>73</w:t>
              </w:r>
              <w:r>
                <w:rPr>
                  <w:noProof/>
                  <w:webHidden/>
                </w:rPr>
                <w:fldChar w:fldCharType="end"/>
              </w:r>
            </w:hyperlink>
          </w:p>
          <w:p w14:paraId="01517B43" w14:textId="77777777" w:rsidR="00143823" w:rsidRDefault="00143823" w:rsidP="00E001F1">
            <w:pPr>
              <w:pStyle w:val="TOC1"/>
              <w:framePr w:hSpace="0" w:wrap="auto" w:vAnchor="margin" w:hAnchor="text" w:xAlign="left" w:yAlign="inline"/>
              <w:rPr>
                <w:noProof/>
                <w:szCs w:val="22"/>
                <w:lang w:val="en-GB" w:eastAsia="en-GB"/>
              </w:rPr>
            </w:pPr>
            <w:hyperlink w:anchor="_Toc19266002" w:history="1">
              <w:r w:rsidRPr="000620DB">
                <w:rPr>
                  <w:rStyle w:val="Hyperlink"/>
                  <w:noProof/>
                </w:rPr>
                <w:t>K. Interim arrangements</w:t>
              </w:r>
              <w:r>
                <w:rPr>
                  <w:noProof/>
                  <w:webHidden/>
                </w:rPr>
                <w:tab/>
              </w:r>
              <w:r>
                <w:rPr>
                  <w:noProof/>
                  <w:webHidden/>
                </w:rPr>
                <w:fldChar w:fldCharType="begin"/>
              </w:r>
              <w:r>
                <w:rPr>
                  <w:noProof/>
                  <w:webHidden/>
                </w:rPr>
                <w:instrText xml:space="preserve"> PAGEREF _Toc19266002 \h </w:instrText>
              </w:r>
              <w:r>
                <w:rPr>
                  <w:noProof/>
                  <w:webHidden/>
                </w:rPr>
              </w:r>
              <w:r>
                <w:rPr>
                  <w:noProof/>
                  <w:webHidden/>
                </w:rPr>
                <w:fldChar w:fldCharType="separate"/>
              </w:r>
              <w:r>
                <w:rPr>
                  <w:noProof/>
                  <w:webHidden/>
                </w:rPr>
                <w:t>74</w:t>
              </w:r>
              <w:r>
                <w:rPr>
                  <w:noProof/>
                  <w:webHidden/>
                </w:rPr>
                <w:fldChar w:fldCharType="end"/>
              </w:r>
            </w:hyperlink>
          </w:p>
          <w:p w14:paraId="2DF27655" w14:textId="77777777" w:rsidR="00143823" w:rsidRDefault="00143823" w:rsidP="00E001F1">
            <w:pPr>
              <w:pStyle w:val="TOC2"/>
              <w:framePr w:hSpace="0" w:wrap="auto" w:vAnchor="margin" w:hAnchor="text" w:xAlign="left" w:yAlign="inline"/>
              <w:rPr>
                <w:noProof/>
                <w:szCs w:val="22"/>
                <w:lang w:val="en-GB" w:eastAsia="en-GB"/>
              </w:rPr>
            </w:pPr>
            <w:hyperlink w:anchor="_Toc19266003" w:history="1">
              <w:r w:rsidRPr="000620DB">
                <w:rPr>
                  <w:rStyle w:val="Hyperlink"/>
                  <w:noProof/>
                </w:rPr>
                <w:t>K.1</w:t>
              </w:r>
              <w:r>
                <w:rPr>
                  <w:noProof/>
                  <w:szCs w:val="22"/>
                  <w:lang w:val="en-GB" w:eastAsia="en-GB"/>
                </w:rPr>
                <w:tab/>
              </w:r>
              <w:r w:rsidRPr="000620DB">
                <w:rPr>
                  <w:rStyle w:val="Hyperlink"/>
                  <w:noProof/>
                </w:rPr>
                <w:t>Introduction</w:t>
              </w:r>
              <w:r>
                <w:rPr>
                  <w:noProof/>
                  <w:webHidden/>
                </w:rPr>
                <w:tab/>
              </w:r>
              <w:r>
                <w:rPr>
                  <w:noProof/>
                  <w:webHidden/>
                </w:rPr>
                <w:fldChar w:fldCharType="begin"/>
              </w:r>
              <w:r>
                <w:rPr>
                  <w:noProof/>
                  <w:webHidden/>
                </w:rPr>
                <w:instrText xml:space="preserve"> PAGEREF _Toc19266003 \h </w:instrText>
              </w:r>
              <w:r>
                <w:rPr>
                  <w:noProof/>
                  <w:webHidden/>
                </w:rPr>
              </w:r>
              <w:r>
                <w:rPr>
                  <w:noProof/>
                  <w:webHidden/>
                </w:rPr>
                <w:fldChar w:fldCharType="separate"/>
              </w:r>
              <w:r>
                <w:rPr>
                  <w:noProof/>
                  <w:webHidden/>
                </w:rPr>
                <w:t>74</w:t>
              </w:r>
              <w:r>
                <w:rPr>
                  <w:noProof/>
                  <w:webHidden/>
                </w:rPr>
                <w:fldChar w:fldCharType="end"/>
              </w:r>
            </w:hyperlink>
          </w:p>
          <w:p w14:paraId="49B26F2D" w14:textId="77777777" w:rsidR="00143823" w:rsidRDefault="00143823" w:rsidP="00E001F1">
            <w:pPr>
              <w:pStyle w:val="TOC3"/>
              <w:framePr w:hSpace="0" w:wrap="auto" w:vAnchor="margin" w:hAnchor="text" w:xAlign="left" w:yAlign="inline"/>
              <w:rPr>
                <w:noProof/>
                <w:szCs w:val="22"/>
                <w:lang w:val="en-GB" w:eastAsia="en-GB"/>
              </w:rPr>
            </w:pPr>
            <w:hyperlink w:anchor="_Toc19266004" w:history="1">
              <w:r w:rsidRPr="000620DB">
                <w:rPr>
                  <w:rStyle w:val="Hyperlink"/>
                  <w:noProof/>
                </w:rPr>
                <w:t>K.1.1</w:t>
              </w:r>
              <w:r>
                <w:rPr>
                  <w:noProof/>
                  <w:szCs w:val="22"/>
                  <w:lang w:val="en-GB" w:eastAsia="en-GB"/>
                </w:rPr>
                <w:tab/>
              </w:r>
              <w:r w:rsidRPr="000620DB">
                <w:rPr>
                  <w:rStyle w:val="Hyperlink"/>
                  <w:noProof/>
                </w:rPr>
                <w:t>Purpose</w:t>
              </w:r>
              <w:r>
                <w:rPr>
                  <w:noProof/>
                  <w:webHidden/>
                </w:rPr>
                <w:tab/>
              </w:r>
              <w:r>
                <w:rPr>
                  <w:noProof/>
                  <w:webHidden/>
                </w:rPr>
                <w:fldChar w:fldCharType="begin"/>
              </w:r>
              <w:r>
                <w:rPr>
                  <w:noProof/>
                  <w:webHidden/>
                </w:rPr>
                <w:instrText xml:space="preserve"> PAGEREF _Toc19266004 \h </w:instrText>
              </w:r>
              <w:r>
                <w:rPr>
                  <w:noProof/>
                  <w:webHidden/>
                </w:rPr>
              </w:r>
              <w:r>
                <w:rPr>
                  <w:noProof/>
                  <w:webHidden/>
                </w:rPr>
                <w:fldChar w:fldCharType="separate"/>
              </w:r>
              <w:r>
                <w:rPr>
                  <w:noProof/>
                  <w:webHidden/>
                </w:rPr>
                <w:t>74</w:t>
              </w:r>
              <w:r>
                <w:rPr>
                  <w:noProof/>
                  <w:webHidden/>
                </w:rPr>
                <w:fldChar w:fldCharType="end"/>
              </w:r>
            </w:hyperlink>
          </w:p>
          <w:p w14:paraId="5D5FDD96" w14:textId="77777777" w:rsidR="00143823" w:rsidRDefault="00143823" w:rsidP="00E001F1">
            <w:pPr>
              <w:pStyle w:val="TOC3"/>
              <w:framePr w:hSpace="0" w:wrap="auto" w:vAnchor="margin" w:hAnchor="text" w:xAlign="left" w:yAlign="inline"/>
              <w:rPr>
                <w:noProof/>
                <w:szCs w:val="22"/>
                <w:lang w:val="en-GB" w:eastAsia="en-GB"/>
              </w:rPr>
            </w:pPr>
            <w:hyperlink w:anchor="_Toc19266005" w:history="1">
              <w:r w:rsidRPr="000620DB">
                <w:rPr>
                  <w:rStyle w:val="Hyperlink"/>
                  <w:noProof/>
                </w:rPr>
                <w:t>K.1.2</w:t>
              </w:r>
              <w:r>
                <w:rPr>
                  <w:noProof/>
                  <w:szCs w:val="22"/>
                  <w:lang w:val="en-GB" w:eastAsia="en-GB"/>
                </w:rPr>
                <w:tab/>
              </w:r>
              <w:r w:rsidRPr="000620DB">
                <w:rPr>
                  <w:rStyle w:val="Hyperlink"/>
                  <w:noProof/>
                </w:rPr>
                <w:t>Chapter K Prevails</w:t>
              </w:r>
              <w:r>
                <w:rPr>
                  <w:noProof/>
                  <w:webHidden/>
                </w:rPr>
                <w:tab/>
              </w:r>
              <w:r>
                <w:rPr>
                  <w:noProof/>
                  <w:webHidden/>
                </w:rPr>
                <w:fldChar w:fldCharType="begin"/>
              </w:r>
              <w:r>
                <w:rPr>
                  <w:noProof/>
                  <w:webHidden/>
                </w:rPr>
                <w:instrText xml:space="preserve"> PAGEREF _Toc19266005 \h </w:instrText>
              </w:r>
              <w:r>
                <w:rPr>
                  <w:noProof/>
                  <w:webHidden/>
                </w:rPr>
              </w:r>
              <w:r>
                <w:rPr>
                  <w:noProof/>
                  <w:webHidden/>
                </w:rPr>
                <w:fldChar w:fldCharType="separate"/>
              </w:r>
              <w:r>
                <w:rPr>
                  <w:noProof/>
                  <w:webHidden/>
                </w:rPr>
                <w:t>74</w:t>
              </w:r>
              <w:r>
                <w:rPr>
                  <w:noProof/>
                  <w:webHidden/>
                </w:rPr>
                <w:fldChar w:fldCharType="end"/>
              </w:r>
            </w:hyperlink>
          </w:p>
          <w:p w14:paraId="41C4A99F" w14:textId="77777777" w:rsidR="00143823" w:rsidRDefault="00143823" w:rsidP="00E001F1">
            <w:pPr>
              <w:pStyle w:val="TOC2"/>
              <w:framePr w:hSpace="0" w:wrap="auto" w:vAnchor="margin" w:hAnchor="text" w:xAlign="left" w:yAlign="inline"/>
              <w:rPr>
                <w:noProof/>
                <w:szCs w:val="22"/>
                <w:lang w:val="en-GB" w:eastAsia="en-GB"/>
              </w:rPr>
            </w:pPr>
            <w:hyperlink w:anchor="_Toc19266006" w:history="1">
              <w:r w:rsidRPr="000620DB">
                <w:rPr>
                  <w:rStyle w:val="Hyperlink"/>
                  <w:noProof/>
                </w:rPr>
                <w:t>K.2</w:t>
              </w:r>
              <w:r>
                <w:rPr>
                  <w:noProof/>
                  <w:szCs w:val="22"/>
                  <w:lang w:val="en-GB" w:eastAsia="en-GB"/>
                </w:rPr>
                <w:tab/>
              </w:r>
              <w:r w:rsidRPr="000620DB">
                <w:rPr>
                  <w:rStyle w:val="Hyperlink"/>
                  <w:noProof/>
                </w:rPr>
                <w:t>Commencement of Trading</w:t>
              </w:r>
              <w:r>
                <w:rPr>
                  <w:noProof/>
                  <w:webHidden/>
                </w:rPr>
                <w:tab/>
              </w:r>
              <w:r>
                <w:rPr>
                  <w:noProof/>
                  <w:webHidden/>
                </w:rPr>
                <w:fldChar w:fldCharType="begin"/>
              </w:r>
              <w:r>
                <w:rPr>
                  <w:noProof/>
                  <w:webHidden/>
                </w:rPr>
                <w:instrText xml:space="preserve"> PAGEREF _Toc19266006 \h </w:instrText>
              </w:r>
              <w:r>
                <w:rPr>
                  <w:noProof/>
                  <w:webHidden/>
                </w:rPr>
              </w:r>
              <w:r>
                <w:rPr>
                  <w:noProof/>
                  <w:webHidden/>
                </w:rPr>
                <w:fldChar w:fldCharType="separate"/>
              </w:r>
              <w:r>
                <w:rPr>
                  <w:noProof/>
                  <w:webHidden/>
                </w:rPr>
                <w:t>74</w:t>
              </w:r>
              <w:r>
                <w:rPr>
                  <w:noProof/>
                  <w:webHidden/>
                </w:rPr>
                <w:fldChar w:fldCharType="end"/>
              </w:r>
            </w:hyperlink>
          </w:p>
          <w:p w14:paraId="30AC0258" w14:textId="77777777" w:rsidR="00143823" w:rsidRDefault="00143823" w:rsidP="00E001F1">
            <w:pPr>
              <w:pStyle w:val="TOC2"/>
              <w:framePr w:hSpace="0" w:wrap="auto" w:vAnchor="margin" w:hAnchor="text" w:xAlign="left" w:yAlign="inline"/>
              <w:rPr>
                <w:noProof/>
                <w:szCs w:val="22"/>
                <w:lang w:val="en-GB" w:eastAsia="en-GB"/>
              </w:rPr>
            </w:pPr>
            <w:hyperlink w:anchor="_Toc19266007" w:history="1">
              <w:r w:rsidRPr="000620DB">
                <w:rPr>
                  <w:rStyle w:val="Hyperlink"/>
                  <w:noProof/>
                </w:rPr>
                <w:t>K.3</w:t>
              </w:r>
              <w:r>
                <w:rPr>
                  <w:noProof/>
                  <w:szCs w:val="22"/>
                  <w:lang w:val="en-GB" w:eastAsia="en-GB"/>
                </w:rPr>
                <w:tab/>
              </w:r>
              <w:r w:rsidRPr="000620DB">
                <w:rPr>
                  <w:rStyle w:val="Hyperlink"/>
                  <w:noProof/>
                </w:rPr>
                <w:t>Initial Exchange Committee member terms</w:t>
              </w:r>
              <w:r>
                <w:rPr>
                  <w:noProof/>
                  <w:webHidden/>
                </w:rPr>
                <w:tab/>
              </w:r>
              <w:r>
                <w:rPr>
                  <w:noProof/>
                  <w:webHidden/>
                </w:rPr>
                <w:fldChar w:fldCharType="begin"/>
              </w:r>
              <w:r>
                <w:rPr>
                  <w:noProof/>
                  <w:webHidden/>
                </w:rPr>
                <w:instrText xml:space="preserve"> PAGEREF _Toc19266007 \h </w:instrText>
              </w:r>
              <w:r>
                <w:rPr>
                  <w:noProof/>
                  <w:webHidden/>
                </w:rPr>
              </w:r>
              <w:r>
                <w:rPr>
                  <w:noProof/>
                  <w:webHidden/>
                </w:rPr>
                <w:fldChar w:fldCharType="separate"/>
              </w:r>
              <w:r>
                <w:rPr>
                  <w:noProof/>
                  <w:webHidden/>
                </w:rPr>
                <w:t>74</w:t>
              </w:r>
              <w:r>
                <w:rPr>
                  <w:noProof/>
                  <w:webHidden/>
                </w:rPr>
                <w:fldChar w:fldCharType="end"/>
              </w:r>
            </w:hyperlink>
          </w:p>
          <w:p w14:paraId="51E2ABAE" w14:textId="77777777" w:rsidR="00143823" w:rsidRDefault="00143823" w:rsidP="00E001F1">
            <w:pPr>
              <w:pStyle w:val="TOC2"/>
              <w:framePr w:hSpace="0" w:wrap="auto" w:vAnchor="margin" w:hAnchor="text" w:xAlign="left" w:yAlign="inline"/>
              <w:rPr>
                <w:noProof/>
                <w:szCs w:val="22"/>
                <w:lang w:val="en-GB" w:eastAsia="en-GB"/>
              </w:rPr>
            </w:pPr>
            <w:hyperlink w:anchor="_Toc19266008" w:history="1">
              <w:r w:rsidRPr="000620DB">
                <w:rPr>
                  <w:rStyle w:val="Hyperlink"/>
                  <w:noProof/>
                </w:rPr>
                <w:t>K.4</w:t>
              </w:r>
              <w:r>
                <w:rPr>
                  <w:noProof/>
                  <w:szCs w:val="22"/>
                  <w:lang w:val="en-GB" w:eastAsia="en-GB"/>
                </w:rPr>
                <w:tab/>
              </w:r>
              <w:r w:rsidRPr="000620DB">
                <w:rPr>
                  <w:rStyle w:val="Hyperlink"/>
                  <w:noProof/>
                </w:rPr>
                <w:t>Interim consultation Forum</w:t>
              </w:r>
              <w:r>
                <w:rPr>
                  <w:noProof/>
                  <w:webHidden/>
                </w:rPr>
                <w:tab/>
              </w:r>
              <w:r>
                <w:rPr>
                  <w:noProof/>
                  <w:webHidden/>
                </w:rPr>
                <w:fldChar w:fldCharType="begin"/>
              </w:r>
              <w:r>
                <w:rPr>
                  <w:noProof/>
                  <w:webHidden/>
                </w:rPr>
                <w:instrText xml:space="preserve"> PAGEREF _Toc19266008 \h </w:instrText>
              </w:r>
              <w:r>
                <w:rPr>
                  <w:noProof/>
                  <w:webHidden/>
                </w:rPr>
              </w:r>
              <w:r>
                <w:rPr>
                  <w:noProof/>
                  <w:webHidden/>
                </w:rPr>
                <w:fldChar w:fldCharType="separate"/>
              </w:r>
              <w:r>
                <w:rPr>
                  <w:noProof/>
                  <w:webHidden/>
                </w:rPr>
                <w:t>74</w:t>
              </w:r>
              <w:r>
                <w:rPr>
                  <w:noProof/>
                  <w:webHidden/>
                </w:rPr>
                <w:fldChar w:fldCharType="end"/>
              </w:r>
            </w:hyperlink>
          </w:p>
          <w:p w14:paraId="7FE11783" w14:textId="77777777" w:rsidR="00143823" w:rsidRDefault="00143823" w:rsidP="00E001F1">
            <w:pPr>
              <w:pStyle w:val="TOC3"/>
              <w:framePr w:hSpace="0" w:wrap="auto" w:vAnchor="margin" w:hAnchor="text" w:xAlign="left" w:yAlign="inline"/>
              <w:rPr>
                <w:noProof/>
                <w:szCs w:val="22"/>
                <w:lang w:val="en-GB" w:eastAsia="en-GB"/>
              </w:rPr>
            </w:pPr>
            <w:hyperlink w:anchor="_Toc19266009" w:history="1">
              <w:r w:rsidRPr="000620DB">
                <w:rPr>
                  <w:rStyle w:val="Hyperlink"/>
                  <w:noProof/>
                </w:rPr>
                <w:t>K.4.1</w:t>
              </w:r>
              <w:r>
                <w:rPr>
                  <w:noProof/>
                  <w:szCs w:val="22"/>
                  <w:lang w:val="en-GB" w:eastAsia="en-GB"/>
                </w:rPr>
                <w:tab/>
              </w:r>
              <w:r w:rsidRPr="000620DB">
                <w:rPr>
                  <w:rStyle w:val="Hyperlink"/>
                  <w:noProof/>
                </w:rPr>
                <w:t>Consultation pending appointment of Exchange Committee</w:t>
              </w:r>
              <w:r>
                <w:rPr>
                  <w:noProof/>
                  <w:webHidden/>
                </w:rPr>
                <w:tab/>
              </w:r>
              <w:r>
                <w:rPr>
                  <w:noProof/>
                  <w:webHidden/>
                </w:rPr>
                <w:fldChar w:fldCharType="begin"/>
              </w:r>
              <w:r>
                <w:rPr>
                  <w:noProof/>
                  <w:webHidden/>
                </w:rPr>
                <w:instrText xml:space="preserve"> PAGEREF _Toc19266009 \h </w:instrText>
              </w:r>
              <w:r>
                <w:rPr>
                  <w:noProof/>
                  <w:webHidden/>
                </w:rPr>
              </w:r>
              <w:r>
                <w:rPr>
                  <w:noProof/>
                  <w:webHidden/>
                </w:rPr>
                <w:fldChar w:fldCharType="separate"/>
              </w:r>
              <w:r>
                <w:rPr>
                  <w:noProof/>
                  <w:webHidden/>
                </w:rPr>
                <w:t>74</w:t>
              </w:r>
              <w:r>
                <w:rPr>
                  <w:noProof/>
                  <w:webHidden/>
                </w:rPr>
                <w:fldChar w:fldCharType="end"/>
              </w:r>
            </w:hyperlink>
          </w:p>
          <w:p w14:paraId="794FEC9B" w14:textId="77777777" w:rsidR="00143823" w:rsidRDefault="00143823" w:rsidP="00E001F1">
            <w:pPr>
              <w:pStyle w:val="TOC2"/>
              <w:framePr w:hSpace="0" w:wrap="auto" w:vAnchor="margin" w:hAnchor="text" w:xAlign="left" w:yAlign="inline"/>
              <w:rPr>
                <w:noProof/>
                <w:szCs w:val="22"/>
                <w:lang w:val="en-GB" w:eastAsia="en-GB"/>
              </w:rPr>
            </w:pPr>
            <w:hyperlink w:anchor="_Toc19266010" w:history="1">
              <w:r w:rsidRPr="000620DB">
                <w:rPr>
                  <w:rStyle w:val="Hyperlink"/>
                  <w:noProof/>
                </w:rPr>
                <w:t>K.5</w:t>
              </w:r>
              <w:r>
                <w:rPr>
                  <w:noProof/>
                  <w:szCs w:val="22"/>
                  <w:lang w:val="en-GB" w:eastAsia="en-GB"/>
                </w:rPr>
                <w:tab/>
              </w:r>
              <w:r w:rsidRPr="000620DB">
                <w:rPr>
                  <w:rStyle w:val="Hyperlink"/>
                  <w:noProof/>
                </w:rPr>
                <w:t>Changes to Rules and Procedures before Go-Live</w:t>
              </w:r>
              <w:r>
                <w:rPr>
                  <w:noProof/>
                  <w:webHidden/>
                </w:rPr>
                <w:tab/>
              </w:r>
              <w:r>
                <w:rPr>
                  <w:noProof/>
                  <w:webHidden/>
                </w:rPr>
                <w:fldChar w:fldCharType="begin"/>
              </w:r>
              <w:r>
                <w:rPr>
                  <w:noProof/>
                  <w:webHidden/>
                </w:rPr>
                <w:instrText xml:space="preserve"> PAGEREF _Toc19266010 \h </w:instrText>
              </w:r>
              <w:r>
                <w:rPr>
                  <w:noProof/>
                  <w:webHidden/>
                </w:rPr>
              </w:r>
              <w:r>
                <w:rPr>
                  <w:noProof/>
                  <w:webHidden/>
                </w:rPr>
                <w:fldChar w:fldCharType="separate"/>
              </w:r>
              <w:r>
                <w:rPr>
                  <w:noProof/>
                  <w:webHidden/>
                </w:rPr>
                <w:t>75</w:t>
              </w:r>
              <w:r>
                <w:rPr>
                  <w:noProof/>
                  <w:webHidden/>
                </w:rPr>
                <w:fldChar w:fldCharType="end"/>
              </w:r>
            </w:hyperlink>
          </w:p>
          <w:p w14:paraId="0A34E56E" w14:textId="77777777" w:rsidR="00143823" w:rsidRDefault="00143823" w:rsidP="00E001F1">
            <w:pPr>
              <w:pStyle w:val="TOC3"/>
              <w:framePr w:hSpace="0" w:wrap="auto" w:vAnchor="margin" w:hAnchor="text" w:xAlign="left" w:yAlign="inline"/>
              <w:rPr>
                <w:noProof/>
                <w:szCs w:val="22"/>
                <w:lang w:val="en-GB" w:eastAsia="en-GB"/>
              </w:rPr>
            </w:pPr>
            <w:hyperlink w:anchor="_Toc19266011" w:history="1">
              <w:r w:rsidRPr="000620DB">
                <w:rPr>
                  <w:rStyle w:val="Hyperlink"/>
                  <w:noProof/>
                </w:rPr>
                <w:t>K.5.1</w:t>
              </w:r>
              <w:r>
                <w:rPr>
                  <w:noProof/>
                  <w:szCs w:val="22"/>
                  <w:lang w:val="en-GB" w:eastAsia="en-GB"/>
                </w:rPr>
                <w:tab/>
              </w:r>
              <w:r w:rsidRPr="000620DB">
                <w:rPr>
                  <w:rStyle w:val="Hyperlink"/>
                  <w:noProof/>
                </w:rPr>
                <w:t>Circumstances that may necessitate changes</w:t>
              </w:r>
              <w:r>
                <w:rPr>
                  <w:noProof/>
                  <w:webHidden/>
                </w:rPr>
                <w:tab/>
              </w:r>
              <w:r>
                <w:rPr>
                  <w:noProof/>
                  <w:webHidden/>
                </w:rPr>
                <w:fldChar w:fldCharType="begin"/>
              </w:r>
              <w:r>
                <w:rPr>
                  <w:noProof/>
                  <w:webHidden/>
                </w:rPr>
                <w:instrText xml:space="preserve"> PAGEREF _Toc19266011 \h </w:instrText>
              </w:r>
              <w:r>
                <w:rPr>
                  <w:noProof/>
                  <w:webHidden/>
                </w:rPr>
              </w:r>
              <w:r>
                <w:rPr>
                  <w:noProof/>
                  <w:webHidden/>
                </w:rPr>
                <w:fldChar w:fldCharType="separate"/>
              </w:r>
              <w:r>
                <w:rPr>
                  <w:noProof/>
                  <w:webHidden/>
                </w:rPr>
                <w:t>75</w:t>
              </w:r>
              <w:r>
                <w:rPr>
                  <w:noProof/>
                  <w:webHidden/>
                </w:rPr>
                <w:fldChar w:fldCharType="end"/>
              </w:r>
            </w:hyperlink>
          </w:p>
          <w:p w14:paraId="2A526ED3" w14:textId="77777777" w:rsidR="00143823" w:rsidRDefault="00143823" w:rsidP="00E001F1">
            <w:pPr>
              <w:pStyle w:val="TOC3"/>
              <w:framePr w:hSpace="0" w:wrap="auto" w:vAnchor="margin" w:hAnchor="text" w:xAlign="left" w:yAlign="inline"/>
              <w:rPr>
                <w:noProof/>
                <w:szCs w:val="22"/>
                <w:lang w:val="en-GB" w:eastAsia="en-GB"/>
              </w:rPr>
            </w:pPr>
            <w:hyperlink w:anchor="_Toc19266012" w:history="1">
              <w:r w:rsidRPr="000620DB">
                <w:rPr>
                  <w:rStyle w:val="Hyperlink"/>
                  <w:noProof/>
                </w:rPr>
                <w:t>K.5.2</w:t>
              </w:r>
              <w:r>
                <w:rPr>
                  <w:noProof/>
                  <w:szCs w:val="22"/>
                  <w:lang w:val="en-GB" w:eastAsia="en-GB"/>
                </w:rPr>
                <w:tab/>
              </w:r>
              <w:r w:rsidRPr="000620DB">
                <w:rPr>
                  <w:rStyle w:val="Hyperlink"/>
                  <w:noProof/>
                </w:rPr>
                <w:t>Changes may follow consultation</w:t>
              </w:r>
              <w:r>
                <w:rPr>
                  <w:noProof/>
                  <w:webHidden/>
                </w:rPr>
                <w:tab/>
              </w:r>
              <w:r>
                <w:rPr>
                  <w:noProof/>
                  <w:webHidden/>
                </w:rPr>
                <w:fldChar w:fldCharType="begin"/>
              </w:r>
              <w:r>
                <w:rPr>
                  <w:noProof/>
                  <w:webHidden/>
                </w:rPr>
                <w:instrText xml:space="preserve"> PAGEREF _Toc19266012 \h </w:instrText>
              </w:r>
              <w:r>
                <w:rPr>
                  <w:noProof/>
                  <w:webHidden/>
                </w:rPr>
              </w:r>
              <w:r>
                <w:rPr>
                  <w:noProof/>
                  <w:webHidden/>
                </w:rPr>
                <w:fldChar w:fldCharType="separate"/>
              </w:r>
              <w:r>
                <w:rPr>
                  <w:noProof/>
                  <w:webHidden/>
                </w:rPr>
                <w:t>75</w:t>
              </w:r>
              <w:r>
                <w:rPr>
                  <w:noProof/>
                  <w:webHidden/>
                </w:rPr>
                <w:fldChar w:fldCharType="end"/>
              </w:r>
            </w:hyperlink>
          </w:p>
          <w:p w14:paraId="6878AB8C" w14:textId="1B15BFBB" w:rsidR="00546853" w:rsidRPr="00F956F0" w:rsidRDefault="00546853" w:rsidP="005E2A9D">
            <w:pPr>
              <w:spacing w:after="0" w:line="240" w:lineRule="auto"/>
              <w:rPr>
                <w:rFonts w:eastAsiaTheme="majorEastAsia" w:cstheme="minorHAnsi"/>
                <w:b/>
                <w:sz w:val="36"/>
                <w:szCs w:val="36"/>
                <w:lang w:eastAsia="en-US"/>
              </w:rPr>
            </w:pPr>
            <w:r w:rsidRPr="00F956F0">
              <w:rPr>
                <w:b/>
                <w:bCs/>
              </w:rPr>
              <w:fldChar w:fldCharType="end"/>
            </w:r>
          </w:p>
        </w:tc>
      </w:tr>
    </w:tbl>
    <w:p w14:paraId="400F0CF4" w14:textId="77777777" w:rsidR="00143823" w:rsidRDefault="00143823"/>
    <w:p w14:paraId="2C27FD9E" w14:textId="77777777" w:rsidR="00143823" w:rsidRDefault="00143823">
      <w:r>
        <w:br w:type="page"/>
      </w:r>
    </w:p>
    <w:p w14:paraId="70BBB60B" w14:textId="560340F1" w:rsidR="00362B23" w:rsidRPr="008D0DF1" w:rsidRDefault="00362B23">
      <w:pPr>
        <w:rPr>
          <w:rFonts w:ascii="Arial" w:eastAsia="Times New Roman" w:hAnsi="Arial" w:cs="Times New Roman"/>
          <w:b/>
          <w:caps/>
          <w:sz w:val="28"/>
          <w:lang w:eastAsia="en-US"/>
        </w:rPr>
      </w:pPr>
    </w:p>
    <w:p w14:paraId="6F932131" w14:textId="77777777" w:rsidR="00B13BC5" w:rsidRPr="008D0DF1" w:rsidRDefault="00B13BC5" w:rsidP="00B13BC5">
      <w:pPr>
        <w:pStyle w:val="CERLEVEL1"/>
        <w:rPr>
          <w:lang w:val="en-IE"/>
        </w:rPr>
      </w:pPr>
      <w:bookmarkStart w:id="0" w:name="_Toc19265817"/>
      <w:r w:rsidRPr="008D0DF1">
        <w:rPr>
          <w:lang w:val="en-IE"/>
        </w:rPr>
        <w:t>Introduction and Interpretation</w:t>
      </w:r>
      <w:bookmarkEnd w:id="0"/>
    </w:p>
    <w:p w14:paraId="7A6D3947" w14:textId="77777777" w:rsidR="00B13BC5" w:rsidRPr="008D0DF1" w:rsidRDefault="00B13BC5" w:rsidP="00B13BC5">
      <w:pPr>
        <w:pStyle w:val="CERLEVEL2"/>
        <w:ind w:left="994" w:hanging="994"/>
        <w:rPr>
          <w:lang w:val="en-IE"/>
        </w:rPr>
      </w:pPr>
      <w:bookmarkStart w:id="1" w:name="_Toc418844009"/>
      <w:bookmarkStart w:id="2" w:name="_Toc228073499"/>
      <w:bookmarkStart w:id="3" w:name="_Ref451506519"/>
      <w:bookmarkStart w:id="4" w:name="_Ref460516470"/>
      <w:bookmarkStart w:id="5" w:name="_Toc19265818"/>
      <w:r w:rsidRPr="008D0DF1">
        <w:rPr>
          <w:lang w:val="en-IE"/>
        </w:rPr>
        <w:t>Introduction</w:t>
      </w:r>
      <w:bookmarkEnd w:id="1"/>
      <w:bookmarkEnd w:id="2"/>
      <w:bookmarkEnd w:id="3"/>
      <w:r w:rsidR="00A85698" w:rsidRPr="008D0DF1">
        <w:rPr>
          <w:lang w:val="en-IE"/>
        </w:rPr>
        <w:t xml:space="preserve"> and </w:t>
      </w:r>
      <w:r w:rsidR="00CC61D6" w:rsidRPr="008D0DF1">
        <w:rPr>
          <w:lang w:val="en-IE"/>
        </w:rPr>
        <w:t xml:space="preserve">rule </w:t>
      </w:r>
      <w:r w:rsidR="00A85698" w:rsidRPr="008D0DF1">
        <w:rPr>
          <w:lang w:val="en-IE"/>
        </w:rPr>
        <w:t>objective</w:t>
      </w:r>
      <w:bookmarkEnd w:id="4"/>
      <w:bookmarkEnd w:id="5"/>
    </w:p>
    <w:p w14:paraId="4B3B48F6" w14:textId="77777777" w:rsidR="00A85698" w:rsidRPr="008D0DF1" w:rsidRDefault="00A85698" w:rsidP="00A85698">
      <w:pPr>
        <w:pStyle w:val="CERLEVEL3"/>
        <w:rPr>
          <w:lang w:val="en-IE"/>
        </w:rPr>
      </w:pPr>
      <w:bookmarkStart w:id="6" w:name="_Toc19265819"/>
      <w:r w:rsidRPr="008D0DF1">
        <w:rPr>
          <w:lang w:val="en-IE"/>
        </w:rPr>
        <w:t>Introduction</w:t>
      </w:r>
      <w:bookmarkEnd w:id="6"/>
    </w:p>
    <w:p w14:paraId="3C6ADC0F" w14:textId="77777777" w:rsidR="00100311" w:rsidRPr="008D0DF1" w:rsidRDefault="00875F40" w:rsidP="00100311">
      <w:pPr>
        <w:pStyle w:val="CERLEVEL4"/>
        <w:rPr>
          <w:lang w:val="en-IE"/>
        </w:rPr>
      </w:pPr>
      <w:r w:rsidRPr="008D0DF1">
        <w:rPr>
          <w:lang w:val="en-IE"/>
        </w:rPr>
        <w:t xml:space="preserve">Under </w:t>
      </w:r>
      <w:r w:rsidR="00CC2665" w:rsidRPr="008D0DF1">
        <w:rPr>
          <w:lang w:val="en-IE"/>
        </w:rPr>
        <w:t xml:space="preserve">the </w:t>
      </w:r>
      <w:r w:rsidR="00ED17B4">
        <w:rPr>
          <w:lang w:val="en-IE"/>
        </w:rPr>
        <w:t>NEMO</w:t>
      </w:r>
      <w:r w:rsidR="00CC2665" w:rsidRPr="008D0DF1">
        <w:rPr>
          <w:lang w:val="en-IE"/>
        </w:rPr>
        <w:t xml:space="preserve"> </w:t>
      </w:r>
      <w:r w:rsidR="00445267" w:rsidRPr="008D0DF1">
        <w:rPr>
          <w:lang w:val="en-IE"/>
        </w:rPr>
        <w:t xml:space="preserve">Licence </w:t>
      </w:r>
      <w:r w:rsidR="00CC2665" w:rsidRPr="008D0DF1">
        <w:rPr>
          <w:lang w:val="en-IE"/>
        </w:rPr>
        <w:t xml:space="preserve">Conditions in </w:t>
      </w:r>
      <w:r w:rsidRPr="008D0DF1">
        <w:rPr>
          <w:lang w:val="en-IE"/>
        </w:rPr>
        <w:t xml:space="preserve">their respective </w:t>
      </w:r>
      <w:r w:rsidR="00FB6537" w:rsidRPr="008D0DF1">
        <w:rPr>
          <w:lang w:val="en-IE"/>
        </w:rPr>
        <w:t>Market</w:t>
      </w:r>
      <w:r w:rsidR="009731B4" w:rsidRPr="008D0DF1">
        <w:rPr>
          <w:lang w:val="en-IE"/>
        </w:rPr>
        <w:t xml:space="preserve"> Operator </w:t>
      </w:r>
      <w:r w:rsidRPr="008D0DF1">
        <w:rPr>
          <w:lang w:val="en-IE"/>
        </w:rPr>
        <w:t>Licences</w:t>
      </w:r>
      <w:r w:rsidR="00100311" w:rsidRPr="008D0DF1">
        <w:rPr>
          <w:lang w:val="en-IE"/>
        </w:rPr>
        <w:t>,</w:t>
      </w:r>
      <w:r w:rsidR="00654B3B" w:rsidRPr="008D0DF1">
        <w:rPr>
          <w:lang w:val="en-IE"/>
        </w:rPr>
        <w:t xml:space="preserve"> </w:t>
      </w:r>
      <w:r w:rsidRPr="008D0DF1">
        <w:rPr>
          <w:lang w:val="en-IE"/>
        </w:rPr>
        <w:t>Eir</w:t>
      </w:r>
      <w:r w:rsidR="000B3C0A" w:rsidRPr="008D0DF1">
        <w:rPr>
          <w:lang w:val="en-IE"/>
        </w:rPr>
        <w:t>G</w:t>
      </w:r>
      <w:r w:rsidRPr="008D0DF1">
        <w:rPr>
          <w:lang w:val="en-IE"/>
        </w:rPr>
        <w:t>rid</w:t>
      </w:r>
      <w:r w:rsidR="001E1E03" w:rsidRPr="008D0DF1">
        <w:rPr>
          <w:lang w:val="en-IE"/>
        </w:rPr>
        <w:t xml:space="preserve"> </w:t>
      </w:r>
      <w:r w:rsidR="000F71CC" w:rsidRPr="008D0DF1">
        <w:rPr>
          <w:lang w:val="en-IE"/>
        </w:rPr>
        <w:t xml:space="preserve">and </w:t>
      </w:r>
      <w:r w:rsidRPr="008D0DF1">
        <w:rPr>
          <w:lang w:val="en-IE"/>
        </w:rPr>
        <w:t xml:space="preserve">SONI </w:t>
      </w:r>
      <w:r w:rsidR="00654B3B" w:rsidRPr="008D0DF1">
        <w:rPr>
          <w:lang w:val="en-IE"/>
        </w:rPr>
        <w:t xml:space="preserve">are </w:t>
      </w:r>
      <w:r w:rsidRPr="008D0DF1">
        <w:rPr>
          <w:lang w:val="en-IE"/>
        </w:rPr>
        <w:t>required to</w:t>
      </w:r>
      <w:r w:rsidR="00100311" w:rsidRPr="008D0DF1">
        <w:rPr>
          <w:lang w:val="en-IE"/>
        </w:rPr>
        <w:t xml:space="preserve"> work in conjunction with each other to:</w:t>
      </w:r>
    </w:p>
    <w:p w14:paraId="6A890B5B" w14:textId="77777777" w:rsidR="00100311" w:rsidRPr="008D0DF1" w:rsidRDefault="00100311" w:rsidP="00100311">
      <w:pPr>
        <w:pStyle w:val="CERLEVEL5"/>
        <w:rPr>
          <w:lang w:val="en-IE"/>
        </w:rPr>
      </w:pPr>
      <w:r w:rsidRPr="008D0DF1">
        <w:rPr>
          <w:lang w:val="en-IE"/>
        </w:rPr>
        <w:t xml:space="preserve">prepare and submit to the </w:t>
      </w:r>
      <w:r w:rsidRPr="00ED17B4">
        <w:rPr>
          <w:lang w:val="en-IE"/>
        </w:rPr>
        <w:t>Regulatory Authorities</w:t>
      </w:r>
      <w:r w:rsidRPr="008D0DF1">
        <w:rPr>
          <w:lang w:val="en-IE"/>
        </w:rPr>
        <w:t xml:space="preserve"> for approval exchange rules, setting out the terms on which they will carry out relevant NEMO activities, consistent with the requirements of:</w:t>
      </w:r>
    </w:p>
    <w:p w14:paraId="26858F15" w14:textId="77777777" w:rsidR="00100311" w:rsidRPr="008D0DF1" w:rsidRDefault="00100311" w:rsidP="00100311">
      <w:pPr>
        <w:pStyle w:val="CERLEVEL6"/>
        <w:rPr>
          <w:lang w:val="en-IE"/>
        </w:rPr>
      </w:pPr>
      <w:r w:rsidRPr="008D0DF1">
        <w:rPr>
          <w:lang w:val="en-IE"/>
        </w:rPr>
        <w:t xml:space="preserve">the CACM Regulation and the Electricity Market Regulation with respect to the operation of the Ex-Ante Markets; and </w:t>
      </w:r>
    </w:p>
    <w:p w14:paraId="6CCED71E" w14:textId="77777777" w:rsidR="00100311" w:rsidRPr="008D0DF1" w:rsidRDefault="00100311" w:rsidP="00100311">
      <w:pPr>
        <w:pStyle w:val="CERLEVEL6"/>
        <w:rPr>
          <w:lang w:val="en-IE"/>
        </w:rPr>
      </w:pPr>
      <w:r w:rsidRPr="008D0DF1">
        <w:rPr>
          <w:lang w:val="en-IE"/>
        </w:rPr>
        <w:t>the Trading and Settlement Code; and</w:t>
      </w:r>
    </w:p>
    <w:p w14:paraId="561F8678" w14:textId="77777777" w:rsidR="00100311" w:rsidRPr="008D0DF1" w:rsidRDefault="00100311" w:rsidP="00100311">
      <w:pPr>
        <w:pStyle w:val="CERLEVEL5"/>
        <w:rPr>
          <w:lang w:val="en-IE"/>
        </w:rPr>
      </w:pPr>
      <w:r w:rsidRPr="008D0DF1">
        <w:rPr>
          <w:rFonts w:eastAsiaTheme="minorEastAsia"/>
          <w:lang w:val="en-IE" w:eastAsia="en-IE"/>
        </w:rPr>
        <w:t xml:space="preserve">ensure that persons who receive or wish to receive NEMO services from them have, to the extent reasonably practicable, a single point of contact when interfacing with them in relation to those </w:t>
      </w:r>
      <w:r w:rsidR="004C4F42" w:rsidRPr="008D0DF1">
        <w:rPr>
          <w:rFonts w:eastAsiaTheme="minorEastAsia"/>
          <w:lang w:val="en-IE" w:eastAsia="en-IE"/>
        </w:rPr>
        <w:t>services</w:t>
      </w:r>
      <w:r w:rsidRPr="008D0DF1">
        <w:rPr>
          <w:rFonts w:eastAsiaTheme="minorEastAsia"/>
          <w:lang w:val="en-IE" w:eastAsia="en-IE"/>
        </w:rPr>
        <w:t>.</w:t>
      </w:r>
      <w:r w:rsidRPr="008D0DF1">
        <w:rPr>
          <w:lang w:val="en-IE"/>
        </w:rPr>
        <w:t xml:space="preserve"> </w:t>
      </w:r>
    </w:p>
    <w:p w14:paraId="12768B14" w14:textId="77777777" w:rsidR="00C85F42" w:rsidRPr="008D0DF1" w:rsidRDefault="00900DCB" w:rsidP="00770FFF">
      <w:pPr>
        <w:pStyle w:val="CERLEVEL4"/>
        <w:rPr>
          <w:lang w:val="en-IE"/>
        </w:rPr>
      </w:pPr>
      <w:r w:rsidRPr="008D0DF1">
        <w:rPr>
          <w:b/>
          <w:lang w:val="en-IE"/>
        </w:rPr>
        <w:t>SEMOpx</w:t>
      </w:r>
      <w:r w:rsidR="00A96D55" w:rsidRPr="008D0DF1">
        <w:rPr>
          <w:lang w:val="en-IE"/>
        </w:rPr>
        <w:t xml:space="preserve"> </w:t>
      </w:r>
      <w:r w:rsidR="00EC45D8" w:rsidRPr="008D0DF1">
        <w:rPr>
          <w:lang w:val="en-IE"/>
        </w:rPr>
        <w:t xml:space="preserve">refers </w:t>
      </w:r>
      <w:r w:rsidR="00A96D55" w:rsidRPr="008D0DF1">
        <w:rPr>
          <w:lang w:val="en-IE"/>
        </w:rPr>
        <w:t xml:space="preserve">to both EirGrid and SONI in their joint role of undertaking NEMO </w:t>
      </w:r>
      <w:r w:rsidR="00772900" w:rsidRPr="008D0DF1">
        <w:rPr>
          <w:lang w:val="en-IE"/>
        </w:rPr>
        <w:t>activities under</w:t>
      </w:r>
      <w:r w:rsidR="00A96D55" w:rsidRPr="008D0DF1">
        <w:rPr>
          <w:lang w:val="en-IE"/>
        </w:rPr>
        <w:t xml:space="preserve"> their respective Market Operator </w:t>
      </w:r>
      <w:r w:rsidR="00A37915">
        <w:rPr>
          <w:lang w:val="en-IE"/>
        </w:rPr>
        <w:t>L</w:t>
      </w:r>
      <w:r w:rsidR="00A96D55" w:rsidRPr="008D0DF1">
        <w:rPr>
          <w:lang w:val="en-IE"/>
        </w:rPr>
        <w:t>icences</w:t>
      </w:r>
      <w:r w:rsidR="00EC45D8" w:rsidRPr="008D0DF1">
        <w:rPr>
          <w:lang w:val="en-IE"/>
        </w:rPr>
        <w:t>.</w:t>
      </w:r>
    </w:p>
    <w:p w14:paraId="68C23DCD" w14:textId="77777777" w:rsidR="00B13BC5" w:rsidRPr="008D0DF1" w:rsidRDefault="0037669C" w:rsidP="0029557A">
      <w:pPr>
        <w:pStyle w:val="CERLEVEL4"/>
        <w:rPr>
          <w:lang w:val="en-IE"/>
        </w:rPr>
      </w:pPr>
      <w:bookmarkStart w:id="7" w:name="_Ref462257363"/>
      <w:r w:rsidRPr="008D0DF1">
        <w:rPr>
          <w:lang w:val="en-IE"/>
        </w:rPr>
        <w:t xml:space="preserve">These </w:t>
      </w:r>
      <w:r w:rsidR="00A96D55" w:rsidRPr="00ED17B4">
        <w:rPr>
          <w:b/>
          <w:lang w:val="en-IE"/>
        </w:rPr>
        <w:t>SEMOpx</w:t>
      </w:r>
      <w:r w:rsidRPr="00ED17B4">
        <w:rPr>
          <w:b/>
          <w:lang w:val="en-IE"/>
        </w:rPr>
        <w:t xml:space="preserve"> Rules</w:t>
      </w:r>
      <w:r w:rsidR="00D6338E" w:rsidRPr="00ED17B4">
        <w:rPr>
          <w:b/>
          <w:lang w:val="en-IE"/>
        </w:rPr>
        <w:t xml:space="preserve"> </w:t>
      </w:r>
      <w:bookmarkEnd w:id="7"/>
      <w:r w:rsidR="00801091" w:rsidRPr="008D0DF1">
        <w:rPr>
          <w:lang w:val="en-IE"/>
        </w:rPr>
        <w:t xml:space="preserve">set out the terms on which SEMOpx as </w:t>
      </w:r>
      <w:r w:rsidR="00ED17B4">
        <w:rPr>
          <w:lang w:val="en-IE"/>
        </w:rPr>
        <w:t>the</w:t>
      </w:r>
      <w:r w:rsidR="00ED17B4" w:rsidRPr="008D0DF1">
        <w:rPr>
          <w:lang w:val="en-IE"/>
        </w:rPr>
        <w:t xml:space="preserve"> </w:t>
      </w:r>
      <w:r w:rsidR="000C2ED6" w:rsidRPr="008D0DF1">
        <w:rPr>
          <w:lang w:val="en-IE"/>
        </w:rPr>
        <w:t xml:space="preserve">exchange operator </w:t>
      </w:r>
      <w:r w:rsidR="00801091" w:rsidRPr="008D0DF1">
        <w:rPr>
          <w:lang w:val="en-IE"/>
        </w:rPr>
        <w:t xml:space="preserve">is to carry out its duties and on which Exchange Members </w:t>
      </w:r>
      <w:r w:rsidR="00467F69" w:rsidRPr="008D0DF1">
        <w:rPr>
          <w:lang w:val="en-IE"/>
        </w:rPr>
        <w:t xml:space="preserve">are to </w:t>
      </w:r>
      <w:r w:rsidR="00801091" w:rsidRPr="008D0DF1">
        <w:rPr>
          <w:lang w:val="en-IE"/>
        </w:rPr>
        <w:t>trade in the</w:t>
      </w:r>
      <w:r w:rsidR="00B65B9B" w:rsidRPr="008D0DF1">
        <w:rPr>
          <w:lang w:val="en-IE"/>
        </w:rPr>
        <w:t xml:space="preserve"> </w:t>
      </w:r>
      <w:r w:rsidR="00801091" w:rsidRPr="008D0DF1">
        <w:rPr>
          <w:lang w:val="en-IE"/>
        </w:rPr>
        <w:t>Exchange.</w:t>
      </w:r>
    </w:p>
    <w:p w14:paraId="7EC9E2DF" w14:textId="77777777" w:rsidR="004C4F42" w:rsidRPr="008D0DF1" w:rsidRDefault="004C4F42" w:rsidP="004C4F42">
      <w:pPr>
        <w:pStyle w:val="CERLEVEL4"/>
        <w:rPr>
          <w:lang w:val="en-IE"/>
        </w:rPr>
      </w:pPr>
      <w:r w:rsidRPr="008D0DF1">
        <w:rPr>
          <w:lang w:val="en-IE"/>
        </w:rPr>
        <w:t xml:space="preserve">These SEMOpx Rules do not cover all of the tasks for which SEMOpx, as a NEMO, is responsible under Article 7 of the CACM Regulation. </w:t>
      </w:r>
    </w:p>
    <w:p w14:paraId="22117974" w14:textId="77777777" w:rsidR="00B13BC5" w:rsidRPr="008D0DF1" w:rsidRDefault="00B13BC5" w:rsidP="00B13BC5">
      <w:pPr>
        <w:pStyle w:val="CERLEVEL4"/>
        <w:rPr>
          <w:lang w:val="en-IE"/>
        </w:rPr>
      </w:pPr>
      <w:bookmarkStart w:id="8" w:name="_Ref454354977"/>
      <w:r w:rsidRPr="008D0DF1">
        <w:rPr>
          <w:lang w:val="en-IE"/>
        </w:rPr>
        <w:t xml:space="preserve">The </w:t>
      </w:r>
      <w:r w:rsidR="00B65B9B" w:rsidRPr="008D0DF1">
        <w:rPr>
          <w:lang w:val="en-IE"/>
        </w:rPr>
        <w:t xml:space="preserve">Single Electricity Market </w:t>
      </w:r>
      <w:r w:rsidRPr="008D0DF1">
        <w:rPr>
          <w:lang w:val="en-IE"/>
        </w:rPr>
        <w:t>comprises separate but interacting facilitated trading arrangements that include:</w:t>
      </w:r>
      <w:bookmarkEnd w:id="8"/>
    </w:p>
    <w:p w14:paraId="136D151C" w14:textId="77777777" w:rsidR="00761A41" w:rsidRPr="008D0DF1" w:rsidRDefault="00A85698" w:rsidP="00761A41">
      <w:pPr>
        <w:pStyle w:val="CERLEVEL5"/>
        <w:ind w:left="1701"/>
        <w:rPr>
          <w:lang w:val="en-IE"/>
        </w:rPr>
      </w:pPr>
      <w:r w:rsidRPr="008D0DF1">
        <w:rPr>
          <w:lang w:val="en-IE"/>
        </w:rPr>
        <w:t>the</w:t>
      </w:r>
      <w:r w:rsidR="00B13BC5" w:rsidRPr="008D0DF1">
        <w:rPr>
          <w:lang w:val="en-IE"/>
        </w:rPr>
        <w:t xml:space="preserve"> Capacity Market in accordance with </w:t>
      </w:r>
      <w:r w:rsidR="005D0C04" w:rsidRPr="008D0DF1">
        <w:rPr>
          <w:lang w:val="en-IE"/>
        </w:rPr>
        <w:t xml:space="preserve">the </w:t>
      </w:r>
      <w:r w:rsidR="00D6338E" w:rsidRPr="008D0DF1">
        <w:rPr>
          <w:lang w:val="en-IE"/>
        </w:rPr>
        <w:t>Capacity Market Code</w:t>
      </w:r>
      <w:r w:rsidR="00B13BC5" w:rsidRPr="008D0DF1">
        <w:rPr>
          <w:lang w:val="en-IE"/>
        </w:rPr>
        <w:t>;</w:t>
      </w:r>
      <w:r w:rsidR="00761A41" w:rsidRPr="008D0DF1">
        <w:rPr>
          <w:lang w:val="en-IE"/>
        </w:rPr>
        <w:t xml:space="preserve"> </w:t>
      </w:r>
    </w:p>
    <w:p w14:paraId="5ACF8EF7" w14:textId="77777777" w:rsidR="00761A41" w:rsidRPr="008D0DF1" w:rsidRDefault="00B13BC5" w:rsidP="00761A41">
      <w:pPr>
        <w:pStyle w:val="CERLEVEL5"/>
        <w:ind w:left="1701"/>
        <w:rPr>
          <w:lang w:val="en-IE"/>
        </w:rPr>
      </w:pPr>
      <w:r w:rsidRPr="008D0DF1">
        <w:rPr>
          <w:lang w:val="en-IE"/>
        </w:rPr>
        <w:t>day-ahead and intraday markets</w:t>
      </w:r>
      <w:r w:rsidR="004801AB" w:rsidRPr="008D0DF1">
        <w:rPr>
          <w:lang w:val="en-IE"/>
        </w:rPr>
        <w:t xml:space="preserve">, such as those </w:t>
      </w:r>
      <w:r w:rsidR="00ED17B4">
        <w:rPr>
          <w:lang w:val="en-IE"/>
        </w:rPr>
        <w:t>under</w:t>
      </w:r>
      <w:r w:rsidR="004801AB" w:rsidRPr="008D0DF1">
        <w:rPr>
          <w:lang w:val="en-IE"/>
        </w:rPr>
        <w:t xml:space="preserve"> </w:t>
      </w:r>
      <w:r w:rsidR="00D6338E" w:rsidRPr="008D0DF1">
        <w:rPr>
          <w:lang w:val="en-IE"/>
        </w:rPr>
        <w:t xml:space="preserve">these </w:t>
      </w:r>
      <w:r w:rsidR="00392F6F" w:rsidRPr="008D0DF1">
        <w:rPr>
          <w:lang w:val="en-IE"/>
        </w:rPr>
        <w:t>SEMOpx Rules</w:t>
      </w:r>
      <w:r w:rsidR="00B65B9B" w:rsidRPr="008D0DF1">
        <w:rPr>
          <w:lang w:val="en-IE"/>
        </w:rPr>
        <w:t xml:space="preserve"> and the rules, if any, implemented by other NEMOs operating in the Single Electricity Market</w:t>
      </w:r>
      <w:r w:rsidR="003B311A" w:rsidRPr="008D0DF1">
        <w:rPr>
          <w:lang w:val="en-IE"/>
        </w:rPr>
        <w:t>; and</w:t>
      </w:r>
    </w:p>
    <w:p w14:paraId="67AC719F" w14:textId="77777777" w:rsidR="00B13BC5" w:rsidRPr="008D0DF1" w:rsidRDefault="00B13BC5" w:rsidP="00761A41">
      <w:pPr>
        <w:pStyle w:val="CERLEVEL5"/>
        <w:ind w:left="1701"/>
        <w:rPr>
          <w:lang w:val="en-IE"/>
        </w:rPr>
      </w:pPr>
      <w:r w:rsidRPr="008D0DF1">
        <w:rPr>
          <w:lang w:val="en-IE"/>
        </w:rPr>
        <w:t xml:space="preserve">a Balancing Market in accordance with the Trading and Settlement Code. </w:t>
      </w:r>
    </w:p>
    <w:p w14:paraId="5D8FBD12" w14:textId="77777777" w:rsidR="00B13BC5" w:rsidRPr="008D0DF1" w:rsidRDefault="00B13BC5" w:rsidP="00B13BC5">
      <w:pPr>
        <w:pStyle w:val="CERLEVEL4"/>
        <w:ind w:left="994" w:hanging="994"/>
        <w:outlineLvl w:val="4"/>
        <w:rPr>
          <w:lang w:val="en-IE"/>
        </w:rPr>
      </w:pPr>
      <w:r w:rsidRPr="008D0DF1">
        <w:rPr>
          <w:lang w:val="en-IE"/>
        </w:rPr>
        <w:t xml:space="preserve">The successful operation of the </w:t>
      </w:r>
      <w:r w:rsidR="00B86C64" w:rsidRPr="008D0DF1">
        <w:rPr>
          <w:lang w:val="en-IE"/>
        </w:rPr>
        <w:t>Single Electricity Market</w:t>
      </w:r>
      <w:r w:rsidRPr="008D0DF1">
        <w:rPr>
          <w:lang w:val="en-IE"/>
        </w:rPr>
        <w:t xml:space="preserve"> relies on the effective interaction and co-ordination between the trading arrangements described in paragraph </w:t>
      </w:r>
      <w:r w:rsidR="00222A5F" w:rsidRPr="008D0DF1">
        <w:rPr>
          <w:lang w:val="en-IE"/>
        </w:rPr>
        <w:fldChar w:fldCharType="begin"/>
      </w:r>
      <w:r w:rsidR="00222A5F" w:rsidRPr="008D0DF1">
        <w:rPr>
          <w:lang w:val="en-IE"/>
        </w:rPr>
        <w:instrText xml:space="preserve"> REF _Ref454354977 \r \h </w:instrText>
      </w:r>
      <w:r w:rsidR="00222A5F" w:rsidRPr="008D0DF1">
        <w:rPr>
          <w:lang w:val="en-IE"/>
        </w:rPr>
      </w:r>
      <w:r w:rsidR="00222A5F" w:rsidRPr="008D0DF1">
        <w:rPr>
          <w:lang w:val="en-IE"/>
        </w:rPr>
        <w:fldChar w:fldCharType="separate"/>
      </w:r>
      <w:r w:rsidR="00643AFC">
        <w:rPr>
          <w:lang w:val="en-IE"/>
        </w:rPr>
        <w:t>A.1.1.5</w:t>
      </w:r>
      <w:r w:rsidR="00222A5F" w:rsidRPr="008D0DF1">
        <w:rPr>
          <w:lang w:val="en-IE"/>
        </w:rPr>
        <w:fldChar w:fldCharType="end"/>
      </w:r>
      <w:r w:rsidRPr="008D0DF1">
        <w:rPr>
          <w:lang w:val="en-IE"/>
        </w:rPr>
        <w:t>.</w:t>
      </w:r>
    </w:p>
    <w:p w14:paraId="6E555359" w14:textId="77777777" w:rsidR="00A85698" w:rsidRPr="008D0DF1" w:rsidRDefault="004A2294" w:rsidP="00A85698">
      <w:pPr>
        <w:pStyle w:val="CERLEVEL3"/>
        <w:rPr>
          <w:lang w:val="en-IE"/>
        </w:rPr>
      </w:pPr>
      <w:bookmarkStart w:id="9" w:name="_Ref462256878"/>
      <w:bookmarkStart w:id="10" w:name="_Toc19265820"/>
      <w:r w:rsidRPr="008D0DF1">
        <w:rPr>
          <w:lang w:val="en-IE"/>
        </w:rPr>
        <w:t xml:space="preserve">Objective and </w:t>
      </w:r>
      <w:bookmarkEnd w:id="9"/>
      <w:r w:rsidR="00CC61D6" w:rsidRPr="008D0DF1">
        <w:rPr>
          <w:lang w:val="en-IE"/>
        </w:rPr>
        <w:t>principles</w:t>
      </w:r>
      <w:bookmarkEnd w:id="10"/>
      <w:r w:rsidR="00CC61D6" w:rsidRPr="008D0DF1">
        <w:rPr>
          <w:lang w:val="en-IE"/>
        </w:rPr>
        <w:t xml:space="preserve"> </w:t>
      </w:r>
    </w:p>
    <w:p w14:paraId="5A6B682E" w14:textId="77777777" w:rsidR="00A85698" w:rsidRPr="008D0DF1" w:rsidRDefault="00B13BC5" w:rsidP="00A85698">
      <w:pPr>
        <w:pStyle w:val="CERLEVEL4"/>
        <w:rPr>
          <w:lang w:val="en-IE"/>
        </w:rPr>
      </w:pPr>
      <w:r w:rsidRPr="008D0DF1">
        <w:rPr>
          <w:lang w:val="en-IE"/>
        </w:rPr>
        <w:t>Th</w:t>
      </w:r>
      <w:r w:rsidR="0072469F" w:rsidRPr="008D0DF1">
        <w:rPr>
          <w:lang w:val="en-IE"/>
        </w:rPr>
        <w:t>ese</w:t>
      </w:r>
      <w:r w:rsidR="00C308EA" w:rsidRPr="008D0DF1">
        <w:rPr>
          <w:lang w:val="en-IE"/>
        </w:rPr>
        <w:t xml:space="preserve"> </w:t>
      </w:r>
      <w:r w:rsidR="00392F6F" w:rsidRPr="008D0DF1">
        <w:rPr>
          <w:lang w:val="en-IE"/>
        </w:rPr>
        <w:t>SEMOpx Rules</w:t>
      </w:r>
      <w:r w:rsidR="0072469F" w:rsidRPr="008D0DF1">
        <w:rPr>
          <w:lang w:val="en-IE"/>
        </w:rPr>
        <w:t xml:space="preserve"> are </w:t>
      </w:r>
      <w:r w:rsidR="00A85698" w:rsidRPr="008D0DF1">
        <w:rPr>
          <w:lang w:val="en-IE"/>
        </w:rPr>
        <w:t>designed to facilitate achievement of the following objective</w:t>
      </w:r>
      <w:r w:rsidR="00E74BC5" w:rsidRPr="008D0DF1">
        <w:rPr>
          <w:lang w:val="en-IE"/>
        </w:rPr>
        <w:t xml:space="preserve"> (the </w:t>
      </w:r>
      <w:r w:rsidR="00E74BC5" w:rsidRPr="008D0DF1">
        <w:rPr>
          <w:b/>
          <w:lang w:val="en-IE"/>
        </w:rPr>
        <w:t>“</w:t>
      </w:r>
      <w:r w:rsidR="0072469F" w:rsidRPr="008D0DF1">
        <w:rPr>
          <w:b/>
          <w:lang w:val="en-IE"/>
        </w:rPr>
        <w:t>SEMOpx</w:t>
      </w:r>
      <w:r w:rsidR="00E74BC5" w:rsidRPr="008D0DF1">
        <w:rPr>
          <w:b/>
          <w:lang w:val="en-IE"/>
        </w:rPr>
        <w:t xml:space="preserve"> Objective</w:t>
      </w:r>
      <w:r w:rsidR="00E74BC5" w:rsidRPr="008D0DF1">
        <w:rPr>
          <w:lang w:val="en-IE"/>
        </w:rPr>
        <w:t>”)</w:t>
      </w:r>
      <w:r w:rsidR="00A85698" w:rsidRPr="008D0DF1">
        <w:rPr>
          <w:lang w:val="en-IE"/>
        </w:rPr>
        <w:t>:</w:t>
      </w:r>
      <w:r w:rsidRPr="008D0DF1">
        <w:rPr>
          <w:lang w:val="en-IE"/>
        </w:rPr>
        <w:t xml:space="preserve"> </w:t>
      </w:r>
    </w:p>
    <w:p w14:paraId="65888772" w14:textId="77777777" w:rsidR="00C308EA" w:rsidRPr="008D0DF1" w:rsidRDefault="00C308EA" w:rsidP="00C308EA">
      <w:pPr>
        <w:pStyle w:val="CERLEVEL5"/>
        <w:rPr>
          <w:lang w:val="en-IE"/>
        </w:rPr>
      </w:pPr>
      <w:r w:rsidRPr="008D0DF1">
        <w:rPr>
          <w:lang w:val="en-IE"/>
        </w:rPr>
        <w:t>That participation and trading in</w:t>
      </w:r>
      <w:r w:rsidR="00F40CE5" w:rsidRPr="008D0DF1">
        <w:rPr>
          <w:lang w:val="en-IE"/>
        </w:rPr>
        <w:t xml:space="preserve"> commercially viable and sustainable product offerings in the SEMOpx </w:t>
      </w:r>
      <w:r w:rsidRPr="008D0DF1">
        <w:rPr>
          <w:lang w:val="en-IE"/>
        </w:rPr>
        <w:t xml:space="preserve">day-ahead and intraday markets meets the needs of current and prospective </w:t>
      </w:r>
      <w:r w:rsidR="00360B99" w:rsidRPr="008D0DF1">
        <w:rPr>
          <w:lang w:val="en-IE"/>
        </w:rPr>
        <w:t xml:space="preserve">Exchange </w:t>
      </w:r>
      <w:r w:rsidR="003B311A" w:rsidRPr="008D0DF1">
        <w:rPr>
          <w:lang w:val="en-IE"/>
        </w:rPr>
        <w:t>Members</w:t>
      </w:r>
      <w:r w:rsidRPr="008D0DF1">
        <w:rPr>
          <w:lang w:val="en-IE"/>
        </w:rPr>
        <w:t xml:space="preserve">, </w:t>
      </w:r>
      <w:r w:rsidR="00A45DED" w:rsidRPr="008D0DF1">
        <w:rPr>
          <w:lang w:val="en-IE"/>
        </w:rPr>
        <w:t>and promotes the long-term interest</w:t>
      </w:r>
      <w:r w:rsidR="00B937BA" w:rsidRPr="008D0DF1">
        <w:rPr>
          <w:lang w:val="en-IE"/>
        </w:rPr>
        <w:t>s</w:t>
      </w:r>
      <w:r w:rsidR="00A45DED" w:rsidRPr="008D0DF1">
        <w:rPr>
          <w:lang w:val="en-IE"/>
        </w:rPr>
        <w:t xml:space="preserve"> of consumers.</w:t>
      </w:r>
      <w:r w:rsidRPr="008D0DF1">
        <w:rPr>
          <w:lang w:val="en-IE"/>
        </w:rPr>
        <w:t xml:space="preserve"> </w:t>
      </w:r>
    </w:p>
    <w:p w14:paraId="41C11F58" w14:textId="77777777" w:rsidR="00C308EA" w:rsidRPr="008D0DF1" w:rsidRDefault="00C308EA" w:rsidP="00C308EA">
      <w:pPr>
        <w:pStyle w:val="CERLEVEL4"/>
        <w:rPr>
          <w:lang w:val="en-IE"/>
        </w:rPr>
      </w:pPr>
      <w:r w:rsidRPr="008D0DF1">
        <w:rPr>
          <w:lang w:val="en-IE"/>
        </w:rPr>
        <w:t xml:space="preserve">The SEMOpx Objective is supported by </w:t>
      </w:r>
      <w:r w:rsidR="00ED17B4">
        <w:rPr>
          <w:lang w:val="en-IE"/>
        </w:rPr>
        <w:t xml:space="preserve">the following </w:t>
      </w:r>
      <w:r w:rsidR="00A51ACB" w:rsidRPr="008D0DF1">
        <w:rPr>
          <w:lang w:val="en-IE"/>
        </w:rPr>
        <w:t>principles</w:t>
      </w:r>
      <w:r w:rsidR="00ED17B4">
        <w:rPr>
          <w:lang w:val="en-IE"/>
        </w:rPr>
        <w:t>:</w:t>
      </w:r>
      <w:r w:rsidR="00A51ACB" w:rsidRPr="008D0DF1">
        <w:rPr>
          <w:lang w:val="en-IE"/>
        </w:rPr>
        <w:t xml:space="preserve"> that the </w:t>
      </w:r>
      <w:r w:rsidR="00392F6F" w:rsidRPr="008D0DF1">
        <w:rPr>
          <w:lang w:val="en-IE"/>
        </w:rPr>
        <w:t>SEMOpx Rules</w:t>
      </w:r>
      <w:r w:rsidR="00A51ACB" w:rsidRPr="008D0DF1">
        <w:rPr>
          <w:lang w:val="en-IE"/>
        </w:rPr>
        <w:t xml:space="preserve"> should</w:t>
      </w:r>
      <w:r w:rsidR="005771A4" w:rsidRPr="008D0DF1">
        <w:rPr>
          <w:lang w:val="en-IE"/>
        </w:rPr>
        <w:t>:</w:t>
      </w:r>
      <w:r w:rsidRPr="008D0DF1">
        <w:rPr>
          <w:lang w:val="en-IE"/>
        </w:rPr>
        <w:t xml:space="preserve"> </w:t>
      </w:r>
    </w:p>
    <w:p w14:paraId="28DC4145" w14:textId="77777777" w:rsidR="00EA5273" w:rsidRPr="008D0DF1" w:rsidRDefault="00EA5273" w:rsidP="00EA5273">
      <w:pPr>
        <w:pStyle w:val="CERLEVEL5"/>
        <w:rPr>
          <w:lang w:val="en-IE"/>
        </w:rPr>
      </w:pPr>
      <w:r w:rsidRPr="008D0DF1">
        <w:rPr>
          <w:lang w:val="en-IE"/>
        </w:rPr>
        <w:t xml:space="preserve">enable compliance with </w:t>
      </w:r>
      <w:r w:rsidR="005E4DEF" w:rsidRPr="008D0DF1">
        <w:rPr>
          <w:lang w:val="en-IE"/>
        </w:rPr>
        <w:t xml:space="preserve">the regulatory requirements of the </w:t>
      </w:r>
      <w:r w:rsidRPr="008D0DF1">
        <w:rPr>
          <w:lang w:val="en-IE"/>
        </w:rPr>
        <w:t>European Union</w:t>
      </w:r>
      <w:r w:rsidR="005E4DEF" w:rsidRPr="008D0DF1">
        <w:rPr>
          <w:lang w:val="en-IE"/>
        </w:rPr>
        <w:t>, Ireland and Northern Ireland</w:t>
      </w:r>
      <w:r w:rsidR="00D512C7" w:rsidRPr="008D0DF1">
        <w:rPr>
          <w:lang w:val="en-IE"/>
        </w:rPr>
        <w:t>;</w:t>
      </w:r>
    </w:p>
    <w:p w14:paraId="24C0C6CA" w14:textId="77777777" w:rsidR="005771A4" w:rsidRPr="008D0DF1" w:rsidRDefault="005771A4" w:rsidP="00EA5273">
      <w:pPr>
        <w:pStyle w:val="CERLEVEL5"/>
        <w:rPr>
          <w:lang w:val="en-IE"/>
        </w:rPr>
      </w:pPr>
      <w:r w:rsidRPr="008D0DF1">
        <w:rPr>
          <w:lang w:val="en-IE"/>
        </w:rPr>
        <w:t xml:space="preserve">promote competitive outcomes through provision of </w:t>
      </w:r>
      <w:r w:rsidR="003C0771" w:rsidRPr="008D0DF1">
        <w:rPr>
          <w:lang w:val="en-IE"/>
        </w:rPr>
        <w:t xml:space="preserve">efficient and effective </w:t>
      </w:r>
      <w:r w:rsidRPr="008D0DF1">
        <w:rPr>
          <w:lang w:val="en-IE"/>
        </w:rPr>
        <w:t xml:space="preserve">exchange services; </w:t>
      </w:r>
    </w:p>
    <w:p w14:paraId="1296FB3E" w14:textId="77777777" w:rsidR="00FD1F8D" w:rsidRDefault="00FD1F8D" w:rsidP="00A45DED">
      <w:pPr>
        <w:pStyle w:val="CERLEVEL5"/>
        <w:rPr>
          <w:lang w:val="en-IE"/>
        </w:rPr>
      </w:pPr>
      <w:r>
        <w:rPr>
          <w:lang w:val="en-IE"/>
        </w:rPr>
        <w:t xml:space="preserve">conform with regional and European-wide arrangements for </w:t>
      </w:r>
      <w:r w:rsidR="003E61D5">
        <w:rPr>
          <w:lang w:val="en-IE"/>
        </w:rPr>
        <w:t xml:space="preserve">Market </w:t>
      </w:r>
      <w:r w:rsidR="00C93CF9">
        <w:rPr>
          <w:lang w:val="en-IE"/>
        </w:rPr>
        <w:t>C</w:t>
      </w:r>
      <w:r>
        <w:rPr>
          <w:lang w:val="en-IE"/>
        </w:rPr>
        <w:t xml:space="preserve">oupling; </w:t>
      </w:r>
    </w:p>
    <w:p w14:paraId="4531346B" w14:textId="77777777" w:rsidR="00A45DED" w:rsidRPr="008D0DF1" w:rsidRDefault="00A51ACB" w:rsidP="00A45DED">
      <w:pPr>
        <w:pStyle w:val="CERLEVEL5"/>
        <w:rPr>
          <w:lang w:val="en-IE"/>
        </w:rPr>
      </w:pPr>
      <w:r w:rsidRPr="008D0DF1">
        <w:rPr>
          <w:lang w:val="en-IE"/>
        </w:rPr>
        <w:t xml:space="preserve">be </w:t>
      </w:r>
      <w:r w:rsidR="00A45DED" w:rsidRPr="008D0DF1">
        <w:rPr>
          <w:lang w:val="en-IE"/>
        </w:rPr>
        <w:t xml:space="preserve">transparent, </w:t>
      </w:r>
      <w:r w:rsidR="00EA5273" w:rsidRPr="008D0DF1">
        <w:rPr>
          <w:lang w:val="en-IE"/>
        </w:rPr>
        <w:t xml:space="preserve">not </w:t>
      </w:r>
      <w:r w:rsidR="00D512C7" w:rsidRPr="008D0DF1">
        <w:rPr>
          <w:lang w:val="en-IE"/>
        </w:rPr>
        <w:t xml:space="preserve">unduly </w:t>
      </w:r>
      <w:r w:rsidR="00A45DED" w:rsidRPr="008D0DF1">
        <w:rPr>
          <w:lang w:val="en-IE"/>
        </w:rPr>
        <w:t>discriminatory, and promote market integrity</w:t>
      </w:r>
      <w:r w:rsidR="00467F69" w:rsidRPr="008D0DF1">
        <w:rPr>
          <w:lang w:val="en-IE"/>
        </w:rPr>
        <w:t xml:space="preserve"> and </w:t>
      </w:r>
      <w:r w:rsidR="00A45DED" w:rsidRPr="008D0DF1">
        <w:rPr>
          <w:lang w:val="en-IE"/>
        </w:rPr>
        <w:t>confidence</w:t>
      </w:r>
      <w:r w:rsidR="005771A4" w:rsidRPr="008D0DF1">
        <w:rPr>
          <w:lang w:val="en-IE"/>
        </w:rPr>
        <w:t>;</w:t>
      </w:r>
    </w:p>
    <w:p w14:paraId="0BB4BDDF" w14:textId="77777777" w:rsidR="00A45DED" w:rsidRPr="008D0DF1" w:rsidRDefault="00A45DED" w:rsidP="003C0771">
      <w:pPr>
        <w:pStyle w:val="CERLEVEL5"/>
        <w:rPr>
          <w:lang w:val="en-IE"/>
        </w:rPr>
      </w:pPr>
      <w:r w:rsidRPr="008D0DF1">
        <w:rPr>
          <w:lang w:val="en-IE"/>
        </w:rPr>
        <w:t>reflect the system design and capabilities</w:t>
      </w:r>
      <w:r w:rsidR="00FD1F8D">
        <w:rPr>
          <w:lang w:val="en-IE"/>
        </w:rPr>
        <w:t xml:space="preserve"> and service provider arrangements</w:t>
      </w:r>
      <w:r w:rsidR="0015787B" w:rsidRPr="00E00D1B">
        <w:rPr>
          <w:lang w:val="en-IE"/>
        </w:rPr>
        <w:t>;</w:t>
      </w:r>
    </w:p>
    <w:p w14:paraId="2FE4D50D" w14:textId="77777777" w:rsidR="00885174" w:rsidRPr="008D0DF1" w:rsidRDefault="005771A4" w:rsidP="007D7569">
      <w:pPr>
        <w:pStyle w:val="CERLEVEL5"/>
        <w:rPr>
          <w:lang w:val="en-IE"/>
        </w:rPr>
      </w:pPr>
      <w:r w:rsidRPr="008D0DF1">
        <w:rPr>
          <w:lang w:val="en-IE"/>
        </w:rPr>
        <w:t xml:space="preserve">provide </w:t>
      </w:r>
      <w:r w:rsidR="00A51ACB" w:rsidRPr="008D0DF1">
        <w:rPr>
          <w:lang w:val="en-IE"/>
        </w:rPr>
        <w:t>Exchange M</w:t>
      </w:r>
      <w:r w:rsidRPr="008D0DF1">
        <w:rPr>
          <w:lang w:val="en-IE"/>
        </w:rPr>
        <w:t xml:space="preserve">embers with opportunities </w:t>
      </w:r>
      <w:r w:rsidR="00C93CF9">
        <w:rPr>
          <w:lang w:val="en-IE"/>
        </w:rPr>
        <w:t>to be</w:t>
      </w:r>
      <w:r w:rsidRPr="008D0DF1">
        <w:rPr>
          <w:lang w:val="en-IE"/>
        </w:rPr>
        <w:t xml:space="preserve"> consult</w:t>
      </w:r>
      <w:r w:rsidR="00C93CF9">
        <w:rPr>
          <w:lang w:val="en-IE"/>
        </w:rPr>
        <w:t>ed</w:t>
      </w:r>
      <w:r w:rsidRPr="008D0DF1">
        <w:rPr>
          <w:lang w:val="en-IE"/>
        </w:rPr>
        <w:t xml:space="preserve"> on changes to </w:t>
      </w:r>
      <w:r w:rsidR="00392F6F" w:rsidRPr="008D0DF1">
        <w:rPr>
          <w:lang w:val="en-IE"/>
        </w:rPr>
        <w:t>SEMOpx Rules</w:t>
      </w:r>
      <w:r w:rsidRPr="008D0DF1">
        <w:rPr>
          <w:lang w:val="en-IE"/>
        </w:rPr>
        <w:t xml:space="preserve"> and </w:t>
      </w:r>
      <w:r w:rsidR="00A51ACB" w:rsidRPr="008D0DF1">
        <w:rPr>
          <w:lang w:val="en-IE"/>
        </w:rPr>
        <w:t>P</w:t>
      </w:r>
      <w:r w:rsidRPr="008D0DF1">
        <w:rPr>
          <w:lang w:val="en-IE"/>
        </w:rPr>
        <w:t>rocedures</w:t>
      </w:r>
      <w:r w:rsidR="00360B99" w:rsidRPr="008D0DF1">
        <w:rPr>
          <w:i/>
          <w:lang w:val="en-IE"/>
        </w:rPr>
        <w:t>;</w:t>
      </w:r>
      <w:r w:rsidR="00264D56" w:rsidRPr="008D0DF1">
        <w:rPr>
          <w:lang w:val="en-IE"/>
        </w:rPr>
        <w:t xml:space="preserve"> and</w:t>
      </w:r>
    </w:p>
    <w:p w14:paraId="78CE20AC" w14:textId="77777777" w:rsidR="00360B99" w:rsidRPr="008D0DF1" w:rsidRDefault="00A51ACB" w:rsidP="00A45DED">
      <w:pPr>
        <w:pStyle w:val="CERLEVEL5"/>
        <w:rPr>
          <w:lang w:val="en-IE"/>
        </w:rPr>
      </w:pPr>
      <w:r w:rsidRPr="008D0DF1">
        <w:rPr>
          <w:lang w:val="en-IE"/>
        </w:rPr>
        <w:t xml:space="preserve">promote </w:t>
      </w:r>
      <w:r w:rsidR="00885174" w:rsidRPr="008D0DF1">
        <w:rPr>
          <w:lang w:val="en-IE"/>
        </w:rPr>
        <w:t xml:space="preserve">data security, integrity </w:t>
      </w:r>
      <w:r w:rsidR="00264D56" w:rsidRPr="008D0DF1">
        <w:rPr>
          <w:lang w:val="en-IE"/>
        </w:rPr>
        <w:t xml:space="preserve">and </w:t>
      </w:r>
      <w:r w:rsidR="00885174" w:rsidRPr="008D0DF1">
        <w:rPr>
          <w:lang w:val="en-IE"/>
        </w:rPr>
        <w:t>confidentiality</w:t>
      </w:r>
      <w:r w:rsidR="00360B99" w:rsidRPr="008D0DF1">
        <w:rPr>
          <w:lang w:val="en-IE"/>
        </w:rPr>
        <w:t>,</w:t>
      </w:r>
    </w:p>
    <w:p w14:paraId="16C8553B" w14:textId="77777777" w:rsidR="00A45DED" w:rsidRPr="008D0DF1" w:rsidRDefault="00360B99" w:rsidP="00360B99">
      <w:pPr>
        <w:pStyle w:val="CERLEVEL5"/>
        <w:numPr>
          <w:ilvl w:val="0"/>
          <w:numId w:val="0"/>
        </w:numPr>
        <w:ind w:left="1134"/>
        <w:rPr>
          <w:lang w:val="en-IE"/>
        </w:rPr>
      </w:pPr>
      <w:r w:rsidRPr="008D0DF1">
        <w:rPr>
          <w:lang w:val="en-IE"/>
        </w:rPr>
        <w:t xml:space="preserve">being the </w:t>
      </w:r>
      <w:r w:rsidR="006629EC" w:rsidRPr="008D0DF1">
        <w:rPr>
          <w:lang w:val="en-IE"/>
        </w:rPr>
        <w:t>“</w:t>
      </w:r>
      <w:r w:rsidRPr="008D0DF1">
        <w:rPr>
          <w:b/>
          <w:lang w:val="en-IE"/>
        </w:rPr>
        <w:t>SEMOpx Principles</w:t>
      </w:r>
      <w:r w:rsidR="006629EC" w:rsidRPr="008D0DF1">
        <w:rPr>
          <w:b/>
          <w:lang w:val="en-IE"/>
        </w:rPr>
        <w:t>”</w:t>
      </w:r>
      <w:r w:rsidR="0015787B" w:rsidRPr="008D0DF1">
        <w:rPr>
          <w:lang w:val="en-IE"/>
        </w:rPr>
        <w:t>.</w:t>
      </w:r>
    </w:p>
    <w:p w14:paraId="1E7A7DE5" w14:textId="77777777" w:rsidR="009731B4" w:rsidRPr="008D0DF1" w:rsidRDefault="009731B4" w:rsidP="009731B4">
      <w:pPr>
        <w:pStyle w:val="CERLEVEL3"/>
        <w:rPr>
          <w:lang w:val="en-IE"/>
        </w:rPr>
      </w:pPr>
      <w:bookmarkStart w:id="11" w:name="_Toc19265821"/>
      <w:r w:rsidRPr="008D0DF1">
        <w:rPr>
          <w:lang w:val="en-IE"/>
        </w:rPr>
        <w:t xml:space="preserve">Effect of </w:t>
      </w:r>
      <w:r w:rsidR="00CC61D6" w:rsidRPr="008D0DF1">
        <w:rPr>
          <w:lang w:val="en-IE"/>
        </w:rPr>
        <w:t>section</w:t>
      </w:r>
      <w:bookmarkEnd w:id="11"/>
    </w:p>
    <w:p w14:paraId="5C3C7C47" w14:textId="77777777" w:rsidR="00A901F8" w:rsidRPr="008D0DF1" w:rsidRDefault="00B13BC5" w:rsidP="00B13BC5">
      <w:pPr>
        <w:pStyle w:val="CERLEVEL4"/>
        <w:ind w:left="994" w:hanging="994"/>
        <w:outlineLvl w:val="4"/>
        <w:rPr>
          <w:color w:val="000000"/>
          <w:lang w:val="en-IE"/>
        </w:rPr>
      </w:pPr>
      <w:r w:rsidRPr="008D0DF1">
        <w:rPr>
          <w:color w:val="000000"/>
          <w:lang w:val="en-IE"/>
        </w:rPr>
        <w:t xml:space="preserve">This section </w:t>
      </w:r>
      <w:r w:rsidR="003F4BE5" w:rsidRPr="008D0DF1">
        <w:rPr>
          <w:color w:val="000000"/>
          <w:lang w:val="en-IE"/>
        </w:rPr>
        <w:fldChar w:fldCharType="begin"/>
      </w:r>
      <w:r w:rsidR="009731B4" w:rsidRPr="008D0DF1">
        <w:rPr>
          <w:color w:val="000000"/>
          <w:lang w:val="en-IE"/>
        </w:rPr>
        <w:instrText xml:space="preserve"> REF _Ref460516470 \r \h </w:instrText>
      </w:r>
      <w:r w:rsidR="00415ADD" w:rsidRPr="008D0DF1">
        <w:rPr>
          <w:color w:val="000000"/>
          <w:lang w:val="en-IE"/>
        </w:rPr>
        <w:instrText xml:space="preserve"> \* MERGEFORMAT </w:instrText>
      </w:r>
      <w:r w:rsidR="003F4BE5" w:rsidRPr="008D0DF1">
        <w:rPr>
          <w:color w:val="000000"/>
          <w:lang w:val="en-IE"/>
        </w:rPr>
      </w:r>
      <w:r w:rsidR="003F4BE5" w:rsidRPr="008D0DF1">
        <w:rPr>
          <w:color w:val="000000"/>
          <w:lang w:val="en-IE"/>
        </w:rPr>
        <w:fldChar w:fldCharType="separate"/>
      </w:r>
      <w:r w:rsidR="00643AFC">
        <w:rPr>
          <w:color w:val="000000"/>
          <w:lang w:val="en-IE"/>
        </w:rPr>
        <w:t>A.1</w:t>
      </w:r>
      <w:r w:rsidR="003F4BE5" w:rsidRPr="008D0DF1">
        <w:rPr>
          <w:color w:val="000000"/>
          <w:lang w:val="en-IE"/>
        </w:rPr>
        <w:fldChar w:fldCharType="end"/>
      </w:r>
      <w:r w:rsidR="009731B4" w:rsidRPr="008D0DF1">
        <w:rPr>
          <w:color w:val="000000"/>
          <w:lang w:val="en-IE"/>
        </w:rPr>
        <w:t xml:space="preserve"> </w:t>
      </w:r>
      <w:r w:rsidRPr="008D0DF1">
        <w:rPr>
          <w:color w:val="000000"/>
          <w:lang w:val="en-IE"/>
        </w:rPr>
        <w:t>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w:t>
      </w:r>
      <w:r w:rsidR="00867D46" w:rsidRPr="008D0DF1">
        <w:rPr>
          <w:color w:val="000000"/>
          <w:lang w:val="en-IE"/>
        </w:rPr>
        <w:t xml:space="preserve"> SEMOpx and</w:t>
      </w:r>
      <w:r w:rsidRPr="008D0DF1">
        <w:rPr>
          <w:color w:val="000000"/>
          <w:lang w:val="en-IE"/>
        </w:rPr>
        <w:t xml:space="preserve"> the </w:t>
      </w:r>
      <w:r w:rsidR="00CB535F" w:rsidRPr="008D0DF1">
        <w:rPr>
          <w:color w:val="000000"/>
          <w:lang w:val="en-IE"/>
        </w:rPr>
        <w:t>p</w:t>
      </w:r>
      <w:r w:rsidRPr="008D0DF1">
        <w:rPr>
          <w:color w:val="000000"/>
          <w:lang w:val="en-IE"/>
        </w:rPr>
        <w:t>arties</w:t>
      </w:r>
      <w:r w:rsidR="00CB535F" w:rsidRPr="008D0DF1">
        <w:rPr>
          <w:color w:val="000000"/>
          <w:lang w:val="en-IE"/>
        </w:rPr>
        <w:t xml:space="preserve"> to the Exchange Membership Agreement</w:t>
      </w:r>
      <w:r w:rsidRPr="008D0DF1">
        <w:rPr>
          <w:color w:val="000000"/>
          <w:lang w:val="en-IE"/>
        </w:rPr>
        <w:t>, provided that</w:t>
      </w:r>
      <w:r w:rsidR="00A901F8" w:rsidRPr="008D0DF1">
        <w:rPr>
          <w:color w:val="000000"/>
          <w:lang w:val="en-IE"/>
        </w:rPr>
        <w:t>:</w:t>
      </w:r>
      <w:r w:rsidRPr="008D0DF1">
        <w:rPr>
          <w:color w:val="000000"/>
          <w:lang w:val="en-IE"/>
        </w:rPr>
        <w:t xml:space="preserve"> </w:t>
      </w:r>
    </w:p>
    <w:p w14:paraId="17789194" w14:textId="77777777" w:rsidR="00A901F8" w:rsidRPr="008D0DF1" w:rsidRDefault="00B13BC5" w:rsidP="004936F1">
      <w:pPr>
        <w:pStyle w:val="CERLEVEL5"/>
        <w:rPr>
          <w:lang w:val="en-IE"/>
        </w:rPr>
      </w:pPr>
      <w:r w:rsidRPr="008D0DF1">
        <w:rPr>
          <w:lang w:val="en-IE"/>
        </w:rPr>
        <w:t xml:space="preserve">the </w:t>
      </w:r>
      <w:r w:rsidR="00392F6F" w:rsidRPr="008D0DF1">
        <w:rPr>
          <w:lang w:val="en-IE"/>
        </w:rPr>
        <w:t>SEMOpx Rules</w:t>
      </w:r>
      <w:r w:rsidR="00240436" w:rsidRPr="008D0DF1">
        <w:rPr>
          <w:lang w:val="en-IE"/>
        </w:rPr>
        <w:t xml:space="preserve"> and Procedure </w:t>
      </w:r>
      <w:r w:rsidR="00867D46" w:rsidRPr="008D0DF1">
        <w:rPr>
          <w:lang w:val="en-IE"/>
        </w:rPr>
        <w:t xml:space="preserve">change processes </w:t>
      </w:r>
      <w:r w:rsidRPr="008D0DF1">
        <w:rPr>
          <w:lang w:val="en-IE"/>
        </w:rPr>
        <w:t xml:space="preserve">shall be </w:t>
      </w:r>
      <w:r w:rsidR="00987994" w:rsidRPr="008D0DF1">
        <w:rPr>
          <w:lang w:val="en-IE"/>
        </w:rPr>
        <w:t>guided by</w:t>
      </w:r>
      <w:r w:rsidRPr="008D0DF1">
        <w:rPr>
          <w:lang w:val="en-IE"/>
        </w:rPr>
        <w:t xml:space="preserve"> the </w:t>
      </w:r>
      <w:r w:rsidR="00240436" w:rsidRPr="008D0DF1">
        <w:rPr>
          <w:lang w:val="en-IE"/>
        </w:rPr>
        <w:t xml:space="preserve">SEMOpx </w:t>
      </w:r>
      <w:r w:rsidRPr="008D0DF1">
        <w:rPr>
          <w:lang w:val="en-IE"/>
        </w:rPr>
        <w:t>Objective</w:t>
      </w:r>
      <w:r w:rsidR="00467F69" w:rsidRPr="008D0DF1">
        <w:rPr>
          <w:lang w:val="en-IE"/>
        </w:rPr>
        <w:t xml:space="preserve"> and Principles</w:t>
      </w:r>
      <w:r w:rsidRPr="008D0DF1">
        <w:rPr>
          <w:lang w:val="en-IE"/>
        </w:rPr>
        <w:t xml:space="preserve"> in accordance with </w:t>
      </w:r>
      <w:r w:rsidR="00264D56" w:rsidRPr="008D0DF1">
        <w:rPr>
          <w:lang w:val="en-IE"/>
        </w:rPr>
        <w:t>Chapter</w:t>
      </w:r>
      <w:r w:rsidRPr="008D0DF1">
        <w:rPr>
          <w:lang w:val="en-IE"/>
        </w:rPr>
        <w:t xml:space="preserve"> </w:t>
      </w:r>
      <w:r w:rsidR="00DD01DB" w:rsidRPr="008D0DF1">
        <w:rPr>
          <w:lang w:val="en-IE"/>
        </w:rPr>
        <w:t>J</w:t>
      </w:r>
      <w:r w:rsidR="00A901F8" w:rsidRPr="008D0DF1">
        <w:rPr>
          <w:lang w:val="en-IE"/>
        </w:rPr>
        <w:t xml:space="preserve">; </w:t>
      </w:r>
      <w:r w:rsidRPr="008D0DF1">
        <w:rPr>
          <w:lang w:val="en-IE"/>
        </w:rPr>
        <w:t>and</w:t>
      </w:r>
    </w:p>
    <w:p w14:paraId="07758FD2" w14:textId="77777777" w:rsidR="00B13BC5" w:rsidRPr="008D0DF1" w:rsidRDefault="00B13BC5" w:rsidP="004936F1">
      <w:pPr>
        <w:pStyle w:val="CERLEVEL5"/>
        <w:rPr>
          <w:lang w:val="en-IE"/>
        </w:rPr>
      </w:pPr>
      <w:r w:rsidRPr="008D0DF1">
        <w:rPr>
          <w:lang w:val="en-IE"/>
        </w:rPr>
        <w:t xml:space="preserve">any </w:t>
      </w:r>
      <w:r w:rsidR="00240436" w:rsidRPr="008D0DF1">
        <w:rPr>
          <w:lang w:val="en-IE"/>
        </w:rPr>
        <w:t xml:space="preserve">SEMOpx </w:t>
      </w:r>
      <w:r w:rsidRPr="008D0DF1">
        <w:rPr>
          <w:lang w:val="en-IE"/>
        </w:rPr>
        <w:t xml:space="preserve">Dispute Resolution Board shall be required to have regard to </w:t>
      </w:r>
      <w:r w:rsidR="00360B99" w:rsidRPr="008D0DF1">
        <w:rPr>
          <w:lang w:val="en-IE"/>
        </w:rPr>
        <w:t>the</w:t>
      </w:r>
      <w:r w:rsidRPr="008D0DF1">
        <w:rPr>
          <w:lang w:val="en-IE"/>
        </w:rPr>
        <w:t xml:space="preserve"> </w:t>
      </w:r>
      <w:r w:rsidR="00360B99" w:rsidRPr="008D0DF1">
        <w:rPr>
          <w:lang w:val="en-IE"/>
        </w:rPr>
        <w:t>SEMOpx Objective and Principles</w:t>
      </w:r>
      <w:r w:rsidRPr="008D0DF1">
        <w:rPr>
          <w:lang w:val="en-IE"/>
        </w:rPr>
        <w:t xml:space="preserve"> in accordance with </w:t>
      </w:r>
      <w:r w:rsidR="00DD01DB" w:rsidRPr="008D0DF1">
        <w:rPr>
          <w:lang w:val="en-IE"/>
        </w:rPr>
        <w:t>s</w:t>
      </w:r>
      <w:r w:rsidR="00F763BF" w:rsidRPr="008D0DF1">
        <w:rPr>
          <w:lang w:val="en-IE"/>
        </w:rPr>
        <w:t>ection</w:t>
      </w:r>
      <w:r w:rsidRPr="008D0DF1">
        <w:rPr>
          <w:lang w:val="en-IE"/>
        </w:rPr>
        <w:t xml:space="preserve"> </w:t>
      </w:r>
      <w:r w:rsidR="00DD01DB" w:rsidRPr="008D0DF1">
        <w:rPr>
          <w:lang w:val="en-IE"/>
        </w:rPr>
        <w:t>G.2.</w:t>
      </w:r>
    </w:p>
    <w:p w14:paraId="441B0F7B" w14:textId="77777777" w:rsidR="006A3897" w:rsidRPr="008D0DF1" w:rsidRDefault="00007312" w:rsidP="00007312">
      <w:pPr>
        <w:pStyle w:val="CERLEVEL3"/>
      </w:pPr>
      <w:bookmarkStart w:id="12" w:name="_Toc19265822"/>
      <w:r>
        <w:t xml:space="preserve">SEMOpx </w:t>
      </w:r>
      <w:r w:rsidR="00B13BC5" w:rsidRPr="008D0DF1">
        <w:t>Procedures</w:t>
      </w:r>
      <w:bookmarkEnd w:id="12"/>
    </w:p>
    <w:p w14:paraId="5D2DB142" w14:textId="77777777" w:rsidR="00B13BC5" w:rsidRPr="008D0DF1" w:rsidRDefault="00007312" w:rsidP="006A3897">
      <w:pPr>
        <w:pStyle w:val="CERLEVEL4"/>
        <w:rPr>
          <w:lang w:val="en-IE"/>
        </w:rPr>
      </w:pPr>
      <w:r>
        <w:rPr>
          <w:lang w:val="en-IE"/>
        </w:rPr>
        <w:t>S</w:t>
      </w:r>
      <w:r w:rsidR="006A3897" w:rsidRPr="008D0DF1">
        <w:rPr>
          <w:lang w:val="en-IE"/>
        </w:rPr>
        <w:t xml:space="preserve">ection </w:t>
      </w:r>
      <w:r w:rsidR="00672B61" w:rsidRPr="008D0DF1">
        <w:rPr>
          <w:lang w:val="en-IE"/>
        </w:rPr>
        <w:fldChar w:fldCharType="begin"/>
      </w:r>
      <w:r w:rsidR="00672B61" w:rsidRPr="008D0DF1">
        <w:rPr>
          <w:lang w:val="en-IE"/>
        </w:rPr>
        <w:instrText xml:space="preserve"> REF _Ref471374939 \r \h </w:instrText>
      </w:r>
      <w:r w:rsidR="00672B61" w:rsidRPr="008D0DF1">
        <w:rPr>
          <w:lang w:val="en-IE"/>
        </w:rPr>
      </w:r>
      <w:r w:rsidR="00672B61" w:rsidRPr="008D0DF1">
        <w:rPr>
          <w:lang w:val="en-IE"/>
        </w:rPr>
        <w:fldChar w:fldCharType="separate"/>
      </w:r>
      <w:r w:rsidR="00643AFC">
        <w:rPr>
          <w:lang w:val="en-IE"/>
        </w:rPr>
        <w:t>B.3.3</w:t>
      </w:r>
      <w:r w:rsidR="00672B61" w:rsidRPr="008D0DF1">
        <w:rPr>
          <w:lang w:val="en-IE"/>
        </w:rPr>
        <w:fldChar w:fldCharType="end"/>
      </w:r>
      <w:r w:rsidR="00E04592" w:rsidRPr="008D0DF1">
        <w:rPr>
          <w:lang w:val="en-IE"/>
        </w:rPr>
        <w:t xml:space="preserve"> of these </w:t>
      </w:r>
      <w:r w:rsidR="00392F6F" w:rsidRPr="008D0DF1">
        <w:rPr>
          <w:lang w:val="en-IE"/>
        </w:rPr>
        <w:t>SEMOpx Rules</w:t>
      </w:r>
      <w:r w:rsidR="00B13BC5" w:rsidRPr="008D0DF1">
        <w:rPr>
          <w:lang w:val="en-IE"/>
        </w:rPr>
        <w:t xml:space="preserve"> </w:t>
      </w:r>
      <w:r>
        <w:rPr>
          <w:lang w:val="en-IE"/>
        </w:rPr>
        <w:t xml:space="preserve">provides for Procedures to be made, that </w:t>
      </w:r>
      <w:r w:rsidR="00467F69" w:rsidRPr="008D0DF1">
        <w:rPr>
          <w:lang w:val="en-IE"/>
        </w:rPr>
        <w:t>are binding on SEMOpx and Exchange Members.</w:t>
      </w:r>
    </w:p>
    <w:p w14:paraId="3CF60712" w14:textId="77777777" w:rsidR="00B13BC5" w:rsidRPr="008D0DF1" w:rsidRDefault="00B13BC5" w:rsidP="00B13BC5">
      <w:pPr>
        <w:pStyle w:val="CERLEVEL2"/>
        <w:ind w:left="994" w:hanging="994"/>
        <w:rPr>
          <w:lang w:val="en-IE"/>
        </w:rPr>
      </w:pPr>
      <w:bookmarkStart w:id="13" w:name="_Toc418844012"/>
      <w:bookmarkStart w:id="14" w:name="_Toc228073502"/>
      <w:bookmarkStart w:id="15" w:name="_Toc19265823"/>
      <w:r w:rsidRPr="008D0DF1">
        <w:rPr>
          <w:color w:val="000000"/>
          <w:lang w:val="en-IE"/>
        </w:rPr>
        <w:t>Interpretation</w:t>
      </w:r>
      <w:bookmarkEnd w:id="13"/>
      <w:bookmarkEnd w:id="14"/>
      <w:bookmarkEnd w:id="15"/>
    </w:p>
    <w:p w14:paraId="457A0C10" w14:textId="77777777" w:rsidR="00B13BC5" w:rsidRPr="008D0DF1" w:rsidRDefault="00B13BC5" w:rsidP="00B13BC5">
      <w:pPr>
        <w:pStyle w:val="CERLEVEL3"/>
        <w:ind w:left="994" w:hanging="994"/>
        <w:rPr>
          <w:lang w:val="en-IE"/>
        </w:rPr>
      </w:pPr>
      <w:bookmarkStart w:id="16" w:name="_Toc418844013"/>
      <w:bookmarkStart w:id="17" w:name="_Toc228073503"/>
      <w:bookmarkStart w:id="18" w:name="_Toc19265824"/>
      <w:r w:rsidRPr="008D0DF1">
        <w:rPr>
          <w:lang w:val="en-IE"/>
        </w:rPr>
        <w:t xml:space="preserve">General </w:t>
      </w:r>
      <w:r w:rsidR="00CC61D6" w:rsidRPr="008D0DF1">
        <w:rPr>
          <w:lang w:val="en-IE"/>
        </w:rPr>
        <w:t>i</w:t>
      </w:r>
      <w:r w:rsidRPr="008D0DF1">
        <w:rPr>
          <w:lang w:val="en-IE"/>
        </w:rPr>
        <w:t>nterpretation</w:t>
      </w:r>
      <w:bookmarkEnd w:id="16"/>
      <w:bookmarkEnd w:id="17"/>
      <w:bookmarkEnd w:id="18"/>
    </w:p>
    <w:p w14:paraId="762DA96F" w14:textId="77777777" w:rsidR="00B13BC5" w:rsidRPr="008D0DF1" w:rsidRDefault="00B13BC5" w:rsidP="00B13BC5">
      <w:pPr>
        <w:pStyle w:val="CERLEVEL4"/>
        <w:ind w:left="994" w:hanging="994"/>
        <w:outlineLvl w:val="4"/>
        <w:rPr>
          <w:lang w:val="en-IE"/>
        </w:rPr>
      </w:pPr>
      <w:r w:rsidRPr="008D0DF1">
        <w:rPr>
          <w:color w:val="000000"/>
          <w:lang w:val="en-IE"/>
        </w:rPr>
        <w:t xml:space="preserve">In </w:t>
      </w:r>
      <w:r w:rsidR="0037669C" w:rsidRPr="008D0DF1">
        <w:rPr>
          <w:color w:val="000000"/>
          <w:lang w:val="en-IE"/>
        </w:rPr>
        <w:t xml:space="preserve">these </w:t>
      </w:r>
      <w:r w:rsidR="00392F6F" w:rsidRPr="008D0DF1">
        <w:rPr>
          <w:color w:val="000000"/>
          <w:lang w:val="en-IE"/>
        </w:rPr>
        <w:t>SEMOpx Rules</w:t>
      </w:r>
      <w:r w:rsidR="00327272">
        <w:rPr>
          <w:color w:val="000000"/>
          <w:lang w:val="en-IE"/>
        </w:rPr>
        <w:t xml:space="preserve"> and the Procedures</w:t>
      </w:r>
      <w:r w:rsidRPr="008D0DF1">
        <w:rPr>
          <w:color w:val="000000"/>
          <w:lang w:val="en-IE"/>
        </w:rPr>
        <w:t>, the following interpretations shall apply unless the context requires otherwise:</w:t>
      </w:r>
      <w:r w:rsidRPr="008D0DF1">
        <w:rPr>
          <w:lang w:val="en-IE"/>
        </w:rPr>
        <w:t xml:space="preserve"> </w:t>
      </w:r>
    </w:p>
    <w:p w14:paraId="50CA0F8B" w14:textId="77777777" w:rsidR="00761A41" w:rsidRPr="008D0DF1" w:rsidRDefault="00B13BC5" w:rsidP="00761A41">
      <w:pPr>
        <w:pStyle w:val="CERLEVEL5"/>
        <w:ind w:left="1701"/>
        <w:rPr>
          <w:lang w:val="en-IE"/>
        </w:rPr>
      </w:pPr>
      <w:r w:rsidRPr="008D0DF1">
        <w:rPr>
          <w:lang w:val="en-IE"/>
        </w:rPr>
        <w:t xml:space="preserve">the </w:t>
      </w:r>
      <w:r w:rsidR="004968E7">
        <w:rPr>
          <w:lang w:val="en-IE"/>
        </w:rPr>
        <w:t>t</w:t>
      </w:r>
      <w:r w:rsidRPr="008D0DF1">
        <w:rPr>
          <w:lang w:val="en-IE"/>
        </w:rPr>
        <w:t xml:space="preserve">able of </w:t>
      </w:r>
      <w:r w:rsidR="004968E7">
        <w:rPr>
          <w:lang w:val="en-IE"/>
        </w:rPr>
        <w:t>c</w:t>
      </w:r>
      <w:r w:rsidRPr="008D0DF1">
        <w:rPr>
          <w:lang w:val="en-IE"/>
        </w:rPr>
        <w:t xml:space="preserve">ontents, any index and headings in </w:t>
      </w:r>
      <w:r w:rsidR="0072469F" w:rsidRPr="008D0DF1">
        <w:rPr>
          <w:lang w:val="en-IE"/>
        </w:rPr>
        <w:t xml:space="preserve">these </w:t>
      </w:r>
      <w:r w:rsidR="00392F6F" w:rsidRPr="008D0DF1">
        <w:rPr>
          <w:lang w:val="en-IE"/>
        </w:rPr>
        <w:t>SEMOpx Rules</w:t>
      </w:r>
      <w:r w:rsidR="00327272">
        <w:rPr>
          <w:lang w:val="en-IE"/>
        </w:rPr>
        <w:t xml:space="preserve"> </w:t>
      </w:r>
      <w:r w:rsidR="00327272">
        <w:rPr>
          <w:color w:val="000000"/>
          <w:lang w:val="en-IE"/>
        </w:rPr>
        <w:t>and the Procedures</w:t>
      </w:r>
      <w:r w:rsidRPr="008D0DF1">
        <w:rPr>
          <w:lang w:val="en-IE"/>
        </w:rPr>
        <w:t xml:space="preserve">, </w:t>
      </w:r>
      <w:r w:rsidR="008F6216" w:rsidRPr="008D0DF1">
        <w:rPr>
          <w:lang w:val="en-IE"/>
        </w:rPr>
        <w:t xml:space="preserve">and any notes and footnotes </w:t>
      </w:r>
      <w:r w:rsidRPr="008D0DF1">
        <w:rPr>
          <w:lang w:val="en-IE"/>
        </w:rPr>
        <w:t xml:space="preserve">are for ease of reference only and do not form part of the contents of </w:t>
      </w:r>
      <w:r w:rsidR="0037669C" w:rsidRPr="008D0DF1">
        <w:rPr>
          <w:lang w:val="en-IE"/>
        </w:rPr>
        <w:t xml:space="preserve">these </w:t>
      </w:r>
      <w:r w:rsidR="00392F6F" w:rsidRPr="008D0DF1">
        <w:rPr>
          <w:lang w:val="en-IE"/>
        </w:rPr>
        <w:t>SEMOpx Rules</w:t>
      </w:r>
      <w:r w:rsidRPr="008D0DF1">
        <w:rPr>
          <w:lang w:val="en-IE"/>
        </w:rPr>
        <w:t xml:space="preserve"> </w:t>
      </w:r>
      <w:r w:rsidR="00327272">
        <w:rPr>
          <w:color w:val="000000"/>
          <w:lang w:val="en-IE"/>
        </w:rPr>
        <w:t>and the Procedures</w:t>
      </w:r>
      <w:r w:rsidR="00327272" w:rsidRPr="008D0DF1">
        <w:rPr>
          <w:lang w:val="en-IE"/>
        </w:rPr>
        <w:t xml:space="preserve"> </w:t>
      </w:r>
      <w:r w:rsidRPr="008D0DF1">
        <w:rPr>
          <w:lang w:val="en-IE"/>
        </w:rPr>
        <w:t xml:space="preserve">and do not and shall not affect </w:t>
      </w:r>
      <w:r w:rsidR="00327272">
        <w:rPr>
          <w:lang w:val="en-IE"/>
        </w:rPr>
        <w:t>their</w:t>
      </w:r>
      <w:r w:rsidR="00327272" w:rsidRPr="008D0DF1">
        <w:rPr>
          <w:lang w:val="en-IE"/>
        </w:rPr>
        <w:t xml:space="preserve"> </w:t>
      </w:r>
      <w:r w:rsidRPr="008D0DF1">
        <w:rPr>
          <w:lang w:val="en-IE"/>
        </w:rPr>
        <w:t xml:space="preserve">interpretation; </w:t>
      </w:r>
    </w:p>
    <w:p w14:paraId="72C32A06" w14:textId="77777777" w:rsidR="00761A41" w:rsidRPr="008D0DF1" w:rsidRDefault="00B13BC5" w:rsidP="00761A41">
      <w:pPr>
        <w:pStyle w:val="CERLEVEL5"/>
        <w:ind w:left="1701"/>
        <w:rPr>
          <w:lang w:val="en-IE"/>
        </w:rPr>
      </w:pPr>
      <w:r w:rsidRPr="008D0DF1">
        <w:rPr>
          <w:lang w:val="en-IE"/>
        </w:rPr>
        <w:t xml:space="preserve">words in the singular shall include the plural and vice versa and the masculine gender shall include the feminine and neuter; </w:t>
      </w:r>
    </w:p>
    <w:p w14:paraId="443022EA" w14:textId="77777777" w:rsidR="00761A41" w:rsidRPr="008D0DF1" w:rsidRDefault="00B13BC5" w:rsidP="00761A41">
      <w:pPr>
        <w:pStyle w:val="CERLEVEL5"/>
        <w:ind w:left="1701"/>
        <w:rPr>
          <w:lang w:val="en-IE"/>
        </w:rPr>
      </w:pPr>
      <w:r w:rsidRPr="008D0DF1">
        <w:rPr>
          <w:lang w:val="en-IE"/>
        </w:rPr>
        <w:t>the word “including” and its variations are to be construed without limitation</w:t>
      </w:r>
      <w:r w:rsidR="00C97FDF">
        <w:rPr>
          <w:lang w:val="en-IE"/>
        </w:rPr>
        <w:t>,</w:t>
      </w:r>
      <w:r w:rsidR="00C97FDF" w:rsidRPr="00C97FDF">
        <w:rPr>
          <w:lang w:val="en-IE"/>
        </w:rPr>
        <w:t xml:space="preserve"> </w:t>
      </w:r>
      <w:r w:rsidR="00C97FDF">
        <w:rPr>
          <w:lang w:val="en-IE"/>
        </w:rPr>
        <w:t>and a reference to a range of paragraphs (</w:t>
      </w:r>
      <w:r w:rsidR="00453CAE">
        <w:rPr>
          <w:lang w:val="en-IE"/>
        </w:rPr>
        <w:t>e.g.</w:t>
      </w:r>
      <w:r w:rsidR="00C97FDF">
        <w:rPr>
          <w:lang w:val="en-IE"/>
        </w:rPr>
        <w:t>, A.</w:t>
      </w:r>
      <w:r w:rsidR="0001127C">
        <w:rPr>
          <w:lang w:val="en-IE"/>
        </w:rPr>
        <w:t>2</w:t>
      </w:r>
      <w:r w:rsidR="00C97FDF">
        <w:rPr>
          <w:lang w:val="en-IE"/>
        </w:rPr>
        <w:t>.1.1(a) – (n)) includes both paragraphs referred to, as well as all those between</w:t>
      </w:r>
      <w:r w:rsidRPr="008D0DF1">
        <w:rPr>
          <w:lang w:val="en-IE"/>
        </w:rPr>
        <w:t xml:space="preserve">; </w:t>
      </w:r>
    </w:p>
    <w:p w14:paraId="05B832DE" w14:textId="77777777" w:rsidR="00761A41" w:rsidRPr="008D0DF1" w:rsidRDefault="00B13BC5" w:rsidP="00761A41">
      <w:pPr>
        <w:pStyle w:val="CERLEVEL5"/>
        <w:ind w:left="1701"/>
        <w:rPr>
          <w:lang w:val="en-IE"/>
        </w:rPr>
      </w:pPr>
      <w:r w:rsidRPr="008D0DF1">
        <w:rPr>
          <w:lang w:val="en-IE"/>
        </w:rPr>
        <w:t xml:space="preserve">any reference to any legislation, primary or secondary, in </w:t>
      </w:r>
      <w:r w:rsidR="0072469F" w:rsidRPr="008D0DF1">
        <w:rPr>
          <w:lang w:val="en-IE"/>
        </w:rPr>
        <w:t xml:space="preserve">these </w:t>
      </w:r>
      <w:r w:rsidR="00392F6F" w:rsidRPr="008D0DF1">
        <w:rPr>
          <w:lang w:val="en-IE"/>
        </w:rPr>
        <w:t>SEMOpx Rules</w:t>
      </w:r>
      <w:r w:rsidRPr="008D0DF1">
        <w:rPr>
          <w:lang w:val="en-IE"/>
        </w:rPr>
        <w:t xml:space="preserve"> </w:t>
      </w:r>
      <w:r w:rsidR="00C97FDF">
        <w:rPr>
          <w:color w:val="000000"/>
          <w:lang w:val="en-IE"/>
        </w:rPr>
        <w:t xml:space="preserve">or </w:t>
      </w:r>
      <w:r w:rsidR="00327272">
        <w:rPr>
          <w:color w:val="000000"/>
          <w:lang w:val="en-IE"/>
        </w:rPr>
        <w:t>the Procedures</w:t>
      </w:r>
      <w:r w:rsidR="00327272" w:rsidRPr="008D0DF1">
        <w:rPr>
          <w:lang w:val="en-IE"/>
        </w:rPr>
        <w:t xml:space="preserve"> </w:t>
      </w:r>
      <w:r w:rsidRPr="008D0DF1">
        <w:rPr>
          <w:lang w:val="en-IE"/>
        </w:rPr>
        <w:t xml:space="preserve">includes any statutory interpretation, amendment, modification, </w:t>
      </w:r>
      <w:r w:rsidR="00AB7158" w:rsidRPr="008D0DF1">
        <w:rPr>
          <w:lang w:val="en-IE"/>
        </w:rPr>
        <w:t xml:space="preserve">replacement, </w:t>
      </w:r>
      <w:r w:rsidRPr="008D0DF1">
        <w:rPr>
          <w:lang w:val="en-IE"/>
        </w:rPr>
        <w:t xml:space="preserve">re-enactment or consolidation of any such legislation and any regulations or orders made thereunder and any general reference to any legislation includes any regulations or orders made thereunder; </w:t>
      </w:r>
    </w:p>
    <w:p w14:paraId="0684298C" w14:textId="77777777" w:rsidR="00761A41" w:rsidRPr="008D0DF1" w:rsidRDefault="00B13BC5" w:rsidP="00761A41">
      <w:pPr>
        <w:pStyle w:val="CERLEVEL5"/>
        <w:ind w:left="1701"/>
        <w:rPr>
          <w:lang w:val="en-IE"/>
        </w:rPr>
      </w:pPr>
      <w:r w:rsidRPr="008D0DF1">
        <w:rPr>
          <w:lang w:val="en-IE"/>
        </w:rPr>
        <w:t>any references to Parts, Chapters, sections, paragraphs, Appendices</w:t>
      </w:r>
      <w:r w:rsidR="001E7216" w:rsidRPr="008D0DF1">
        <w:rPr>
          <w:lang w:val="en-IE"/>
        </w:rPr>
        <w:t xml:space="preserve"> </w:t>
      </w:r>
      <w:r w:rsidRPr="008D0DF1">
        <w:rPr>
          <w:lang w:val="en-IE"/>
        </w:rPr>
        <w:t>are references to Parts, Chapters, sections, paragraphs, Appendices</w:t>
      </w:r>
      <w:r w:rsidR="005D297C" w:rsidRPr="008D0DF1">
        <w:rPr>
          <w:lang w:val="en-IE"/>
        </w:rPr>
        <w:t xml:space="preserve"> </w:t>
      </w:r>
      <w:r w:rsidRPr="008D0DF1">
        <w:rPr>
          <w:lang w:val="en-IE"/>
        </w:rPr>
        <w:t xml:space="preserve">of </w:t>
      </w:r>
      <w:r w:rsidR="0072469F" w:rsidRPr="008D0DF1">
        <w:rPr>
          <w:lang w:val="en-IE"/>
        </w:rPr>
        <w:t xml:space="preserve">these </w:t>
      </w:r>
      <w:r w:rsidR="00392F6F" w:rsidRPr="008D0DF1">
        <w:rPr>
          <w:lang w:val="en-IE"/>
        </w:rPr>
        <w:t>SEMOpx Rules</w:t>
      </w:r>
      <w:r w:rsidR="005524E8" w:rsidRPr="008D0DF1">
        <w:rPr>
          <w:lang w:val="en-IE"/>
        </w:rPr>
        <w:t xml:space="preserve"> and the Procedures</w:t>
      </w:r>
      <w:r w:rsidRPr="008D0DF1">
        <w:rPr>
          <w:lang w:val="en-IE"/>
        </w:rPr>
        <w:t xml:space="preserve"> as amended or modified from time to time in accordance with the provisions of </w:t>
      </w:r>
      <w:r w:rsidR="00360B99" w:rsidRPr="008D0DF1">
        <w:rPr>
          <w:lang w:val="en-IE"/>
        </w:rPr>
        <w:t xml:space="preserve">these </w:t>
      </w:r>
      <w:r w:rsidR="00392F6F" w:rsidRPr="008D0DF1">
        <w:rPr>
          <w:lang w:val="en-IE"/>
        </w:rPr>
        <w:t>SEMOpx Rules</w:t>
      </w:r>
      <w:r w:rsidRPr="008D0DF1">
        <w:rPr>
          <w:lang w:val="en-IE"/>
        </w:rPr>
        <w:t>;</w:t>
      </w:r>
      <w:r w:rsidR="00761A41" w:rsidRPr="008D0DF1">
        <w:rPr>
          <w:lang w:val="en-IE"/>
        </w:rPr>
        <w:t xml:space="preserve"> </w:t>
      </w:r>
    </w:p>
    <w:p w14:paraId="173A8A7F" w14:textId="77777777" w:rsidR="00761A41" w:rsidRPr="008D0DF1" w:rsidRDefault="00B13BC5" w:rsidP="00761A41">
      <w:pPr>
        <w:pStyle w:val="CERLEVEL5"/>
        <w:ind w:left="1701"/>
        <w:rPr>
          <w:lang w:val="en-IE"/>
        </w:rPr>
      </w:pPr>
      <w:r w:rsidRPr="008D0DF1">
        <w:rPr>
          <w:lang w:val="en-IE"/>
        </w:rPr>
        <w:t>any reference to another agreement, code or document, or any licence, deed or other instrument is to be construed as a reference to that other agreement, code or document, deed, licence or other instrument as lawfully amended, modified, supplemented, substituted, assigned or novated from time to time;</w:t>
      </w:r>
      <w:r w:rsidR="00761A41" w:rsidRPr="008D0DF1">
        <w:rPr>
          <w:lang w:val="en-IE"/>
        </w:rPr>
        <w:t xml:space="preserve"> </w:t>
      </w:r>
    </w:p>
    <w:p w14:paraId="3BDFEB2D" w14:textId="77777777" w:rsidR="00761A41" w:rsidRDefault="00B13BC5" w:rsidP="00761A41">
      <w:pPr>
        <w:pStyle w:val="CERLEVEL5"/>
        <w:ind w:left="1701"/>
        <w:rPr>
          <w:lang w:val="en-IE"/>
        </w:rPr>
      </w:pPr>
      <w:r w:rsidRPr="008D0DF1">
        <w:rPr>
          <w:lang w:val="en-IE"/>
        </w:rPr>
        <w:t xml:space="preserve">any reference to a day is to be construed as a reference to a calendar day except where provided otherwise; </w:t>
      </w:r>
    </w:p>
    <w:p w14:paraId="184DEA4D" w14:textId="77777777" w:rsidR="00BA30D2" w:rsidRPr="008D0DF1" w:rsidRDefault="00BA30D2" w:rsidP="00761A41">
      <w:pPr>
        <w:pStyle w:val="CERLEVEL5"/>
        <w:ind w:left="1701"/>
        <w:rPr>
          <w:lang w:val="en-IE"/>
        </w:rPr>
      </w:pPr>
      <w:r>
        <w:rPr>
          <w:lang w:val="en-IE"/>
        </w:rPr>
        <w:t xml:space="preserve">any reference to a time is to be construed as a reference to the time prevailing in Belfast; </w:t>
      </w:r>
    </w:p>
    <w:p w14:paraId="0022545C" w14:textId="77777777" w:rsidR="00761A41" w:rsidRPr="008D0DF1" w:rsidRDefault="00B13BC5" w:rsidP="00761A41">
      <w:pPr>
        <w:pStyle w:val="CERLEVEL5"/>
        <w:ind w:left="1701"/>
        <w:rPr>
          <w:lang w:val="en-IE"/>
        </w:rPr>
      </w:pPr>
      <w:r w:rsidRPr="008D0DF1">
        <w:rPr>
          <w:lang w:val="en-IE"/>
        </w:rPr>
        <w:t>capitalised words</w:t>
      </w:r>
      <w:r w:rsidR="001F62A9" w:rsidRPr="008D0DF1">
        <w:rPr>
          <w:lang w:val="en-IE"/>
        </w:rPr>
        <w:t>,</w:t>
      </w:r>
      <w:r w:rsidRPr="008D0DF1">
        <w:rPr>
          <w:lang w:val="en-IE"/>
        </w:rPr>
        <w:t xml:space="preserve"> phrases, acronyms</w:t>
      </w:r>
      <w:r w:rsidR="001F62A9" w:rsidRPr="008D0DF1">
        <w:rPr>
          <w:lang w:val="en-IE"/>
        </w:rPr>
        <w:t xml:space="preserve"> and</w:t>
      </w:r>
      <w:r w:rsidRPr="008D0DF1">
        <w:rPr>
          <w:lang w:val="en-IE"/>
        </w:rPr>
        <w:t xml:space="preserve"> abbreviations have the meaning given to them in the Glossary; </w:t>
      </w:r>
    </w:p>
    <w:p w14:paraId="400AEC5E" w14:textId="77777777" w:rsidR="00B13BC5" w:rsidRPr="008D0DF1" w:rsidRDefault="00B13BC5" w:rsidP="00222A5F">
      <w:pPr>
        <w:pStyle w:val="CERLevel50"/>
        <w:ind w:left="1701" w:hanging="708"/>
      </w:pPr>
      <w:r w:rsidRPr="008D0DF1">
        <w:t>where a specified number of days is expressed to elapse or expire from or after the giving of a notice or the issue or making available of a document before an action may be taken or by which an action is required to be taken then, unless explicitly stated otherwise, the day on which the notice is given or issued or the document is made available shall not be counted in the reckoning of the period;</w:t>
      </w:r>
      <w:r w:rsidR="00761A41" w:rsidRPr="008D0DF1">
        <w:t xml:space="preserve"> </w:t>
      </w:r>
    </w:p>
    <w:p w14:paraId="7E1AACA9" w14:textId="77777777" w:rsidR="00B13BC5" w:rsidRPr="008D0DF1" w:rsidRDefault="00B13BC5" w:rsidP="00222A5F">
      <w:pPr>
        <w:pStyle w:val="CERLevel50"/>
        <w:ind w:left="1701" w:hanging="708"/>
      </w:pPr>
      <w:r w:rsidRPr="008D0DF1">
        <w:t xml:space="preserve">a reference to a “person” includes any individual, partnership, firm, company, corporation (statutory or otherwise), joint venture, trust, association, organisation or other entity, whether or not having separate legal personality; </w:t>
      </w:r>
    </w:p>
    <w:p w14:paraId="605EC7CD" w14:textId="77777777" w:rsidR="00B13BC5" w:rsidRPr="008D0DF1" w:rsidRDefault="00B13BC5" w:rsidP="00222A5F">
      <w:pPr>
        <w:pStyle w:val="CERLevel50"/>
        <w:ind w:left="1701" w:hanging="708"/>
      </w:pPr>
      <w:bookmarkStart w:id="19" w:name="_Ref462297660"/>
      <w:bookmarkStart w:id="20" w:name="_Hlk483501180"/>
      <w:r w:rsidRPr="008D0DF1">
        <w:t xml:space="preserve">where </w:t>
      </w:r>
      <w:r w:rsidR="0037669C" w:rsidRPr="008D0DF1">
        <w:t xml:space="preserve">these </w:t>
      </w:r>
      <w:r w:rsidR="00392F6F" w:rsidRPr="008D0DF1">
        <w:t>SEMOpx Rules</w:t>
      </w:r>
      <w:r w:rsidRPr="008D0DF1">
        <w:t xml:space="preserve"> </w:t>
      </w:r>
      <w:r w:rsidR="00C97FDF">
        <w:t xml:space="preserve">or the Procedures </w:t>
      </w:r>
      <w:r w:rsidRPr="008D0DF1">
        <w:t xml:space="preserve">require data to be published by </w:t>
      </w:r>
      <w:r w:rsidR="00CB624D" w:rsidRPr="008D0DF1">
        <w:rPr>
          <w:color w:val="000000"/>
        </w:rPr>
        <w:t>SEMOpx</w:t>
      </w:r>
      <w:r w:rsidRPr="008D0DF1">
        <w:t>, it shall be made publicly available (which, for the avoidance of doubt means available to all members of the public and not only to</w:t>
      </w:r>
      <w:r w:rsidR="00585DF9" w:rsidRPr="008D0DF1">
        <w:t xml:space="preserve"> Exchange Members</w:t>
      </w:r>
      <w:r w:rsidRPr="008D0DF1">
        <w:t>) in a format that readily lends itself to processing by standard computer and analysis tools, through an easily accessible public interface and the terms “publish”, “publication” and “published” shall be construed accordingly;</w:t>
      </w:r>
      <w:bookmarkEnd w:id="19"/>
      <w:r w:rsidRPr="008D0DF1">
        <w:t xml:space="preserve"> </w:t>
      </w:r>
    </w:p>
    <w:p w14:paraId="2F23FFC8" w14:textId="77777777" w:rsidR="00680DE9" w:rsidRPr="008D0DF1" w:rsidRDefault="00B13BC5" w:rsidP="00222A5F">
      <w:pPr>
        <w:pStyle w:val="CERLevel50"/>
        <w:ind w:left="1701"/>
      </w:pPr>
      <w:bookmarkStart w:id="21" w:name="_Ref462297673"/>
      <w:bookmarkEnd w:id="20"/>
      <w:r w:rsidRPr="008D0DF1">
        <w:t xml:space="preserve">where </w:t>
      </w:r>
      <w:r w:rsidR="0037669C" w:rsidRPr="008D0DF1">
        <w:t xml:space="preserve">these </w:t>
      </w:r>
      <w:r w:rsidR="00392F6F" w:rsidRPr="008D0DF1">
        <w:t>SEMOpx Rules</w:t>
      </w:r>
      <w:r w:rsidRPr="008D0DF1">
        <w:t xml:space="preserve"> </w:t>
      </w:r>
      <w:r w:rsidR="00C97FDF">
        <w:t xml:space="preserve">or the Procedures </w:t>
      </w:r>
      <w:r w:rsidRPr="008D0DF1">
        <w:t xml:space="preserve">require </w:t>
      </w:r>
      <w:r w:rsidR="00CB624D" w:rsidRPr="008D0DF1">
        <w:rPr>
          <w:color w:val="000000"/>
        </w:rPr>
        <w:t>SEMOpx</w:t>
      </w:r>
      <w:r w:rsidR="00CB624D" w:rsidRPr="008D0DF1">
        <w:t xml:space="preserve"> </w:t>
      </w:r>
      <w:r w:rsidRPr="008D0DF1">
        <w:t xml:space="preserve">to publish information and no timeline is specified for such publication, </w:t>
      </w:r>
      <w:r w:rsidR="008D5EDB" w:rsidRPr="008D0DF1">
        <w:t>they</w:t>
      </w:r>
      <w:r w:rsidRPr="008D0DF1">
        <w:t xml:space="preserve"> </w:t>
      </w:r>
      <w:r w:rsidR="008D5EDB" w:rsidRPr="008D0DF1">
        <w:t>are</w:t>
      </w:r>
      <w:r w:rsidRPr="008D0DF1">
        <w:t xml:space="preserve"> required to publish such information as soon as is reasonably practicable; </w:t>
      </w:r>
    </w:p>
    <w:p w14:paraId="13185C3F" w14:textId="77777777" w:rsidR="007D4421" w:rsidRPr="008D0DF1" w:rsidRDefault="007D4421" w:rsidP="00222A5F">
      <w:pPr>
        <w:pStyle w:val="CERLevel50"/>
        <w:ind w:left="1701"/>
      </w:pPr>
      <w:r w:rsidRPr="008D0DF1">
        <w:t xml:space="preserve">where </w:t>
      </w:r>
      <w:r w:rsidR="0037669C" w:rsidRPr="008D0DF1">
        <w:t xml:space="preserve">these </w:t>
      </w:r>
      <w:r w:rsidR="00392F6F" w:rsidRPr="008D0DF1">
        <w:t>SEMOpx Rules</w:t>
      </w:r>
      <w:r w:rsidR="00CB624D" w:rsidRPr="008D0DF1">
        <w:t xml:space="preserve"> </w:t>
      </w:r>
      <w:r w:rsidR="00C97FDF">
        <w:t xml:space="preserve">or the Procedures </w:t>
      </w:r>
      <w:r w:rsidR="00CB624D" w:rsidRPr="008D0DF1">
        <w:t>contemplate</w:t>
      </w:r>
      <w:r w:rsidRPr="008D0DF1">
        <w:t xml:space="preserve"> that </w:t>
      </w:r>
      <w:r w:rsidR="00CB624D" w:rsidRPr="008D0DF1">
        <w:rPr>
          <w:color w:val="000000"/>
        </w:rPr>
        <w:t>SEMOpx</w:t>
      </w:r>
      <w:r w:rsidR="00CB624D" w:rsidRPr="008D0DF1">
        <w:t xml:space="preserve"> </w:t>
      </w:r>
      <w:r w:rsidRPr="008D0DF1">
        <w:t xml:space="preserve">will prescribe </w:t>
      </w:r>
      <w:r w:rsidR="00B675E5" w:rsidRPr="008D0DF1">
        <w:t xml:space="preserve">or publish </w:t>
      </w:r>
      <w:r w:rsidRPr="008D0DF1">
        <w:t xml:space="preserve">the form of a notice or determine the format for a document or other information to be submitted to </w:t>
      </w:r>
      <w:r w:rsidR="00CB624D" w:rsidRPr="008D0DF1">
        <w:rPr>
          <w:color w:val="000000"/>
        </w:rPr>
        <w:t>SEMOpx</w:t>
      </w:r>
      <w:r w:rsidRPr="008D0DF1">
        <w:t xml:space="preserve">, and the Trading and Settlement </w:t>
      </w:r>
      <w:r w:rsidR="00F87787" w:rsidRPr="008D0DF1">
        <w:t xml:space="preserve">Code </w:t>
      </w:r>
      <w:r w:rsidRPr="008D0DF1">
        <w:t xml:space="preserve">contemplates the Market Operator prescribing </w:t>
      </w:r>
      <w:r w:rsidR="00B675E5" w:rsidRPr="008D0DF1">
        <w:t>o</w:t>
      </w:r>
      <w:r w:rsidR="00655DF1" w:rsidRPr="008D0DF1">
        <w:t>r</w:t>
      </w:r>
      <w:r w:rsidR="00B675E5" w:rsidRPr="008D0DF1">
        <w:t xml:space="preserve"> publishing </w:t>
      </w:r>
      <w:r w:rsidR="00F87787" w:rsidRPr="008D0DF1">
        <w:t xml:space="preserve">the form of a similar notice </w:t>
      </w:r>
      <w:r w:rsidRPr="008D0DF1">
        <w:t xml:space="preserve">or determining the format of a similar document or </w:t>
      </w:r>
      <w:r w:rsidR="00F87787" w:rsidRPr="008D0DF1">
        <w:t>item of</w:t>
      </w:r>
      <w:r w:rsidRPr="008D0DF1">
        <w:t xml:space="preserve"> information, </w:t>
      </w:r>
      <w:r w:rsidR="0037669C" w:rsidRPr="008D0DF1">
        <w:rPr>
          <w:color w:val="000000"/>
        </w:rPr>
        <w:t>SEMOpx</w:t>
      </w:r>
      <w:r w:rsidR="0037669C" w:rsidRPr="008D0DF1">
        <w:t xml:space="preserve"> </w:t>
      </w:r>
      <w:r w:rsidRPr="008D0DF1">
        <w:t>may:</w:t>
      </w:r>
    </w:p>
    <w:p w14:paraId="2897A665" w14:textId="77777777" w:rsidR="007D4421" w:rsidRPr="008D0DF1" w:rsidRDefault="007D4421" w:rsidP="00983998">
      <w:pPr>
        <w:pStyle w:val="CERLEVEL6"/>
      </w:pPr>
      <w:r w:rsidRPr="008D0DF1">
        <w:t xml:space="preserve">prescribe </w:t>
      </w:r>
      <w:r w:rsidR="00B675E5" w:rsidRPr="008D0DF1">
        <w:t xml:space="preserve">or publish </w:t>
      </w:r>
      <w:r w:rsidRPr="008D0DF1">
        <w:t xml:space="preserve">the same form or determine the same format for the purposes of </w:t>
      </w:r>
      <w:r w:rsidR="0037669C" w:rsidRPr="008D0DF1">
        <w:t xml:space="preserve">these </w:t>
      </w:r>
      <w:r w:rsidR="00392F6F" w:rsidRPr="008D0DF1">
        <w:t>SEMOpx Rules</w:t>
      </w:r>
      <w:r w:rsidR="00C97FDF" w:rsidRPr="00C97FDF">
        <w:t xml:space="preserve"> </w:t>
      </w:r>
      <w:r w:rsidR="00C97FDF">
        <w:t>or the Procedures</w:t>
      </w:r>
      <w:r w:rsidRPr="008D0DF1">
        <w:t xml:space="preserve">; or </w:t>
      </w:r>
    </w:p>
    <w:p w14:paraId="5CD72B6F" w14:textId="77777777" w:rsidR="00B13BC5" w:rsidRPr="008D0DF1" w:rsidRDefault="007D4421" w:rsidP="00983998">
      <w:pPr>
        <w:pStyle w:val="CERLEVEL6"/>
      </w:pPr>
      <w:r w:rsidRPr="008D0DF1">
        <w:t xml:space="preserve">in conjunction with the Market Operator, prescribe </w:t>
      </w:r>
      <w:r w:rsidR="00B675E5" w:rsidRPr="008D0DF1">
        <w:t xml:space="preserve">or publish </w:t>
      </w:r>
      <w:r w:rsidRPr="008D0DF1">
        <w:t xml:space="preserve">a common form or determine a common format that applies under both </w:t>
      </w:r>
      <w:r w:rsidR="0037669C" w:rsidRPr="008D0DF1">
        <w:t xml:space="preserve">these </w:t>
      </w:r>
      <w:r w:rsidR="00392F6F" w:rsidRPr="008D0DF1">
        <w:t>SEMOpx Rules</w:t>
      </w:r>
      <w:r w:rsidRPr="008D0DF1">
        <w:t xml:space="preserve"> </w:t>
      </w:r>
      <w:r w:rsidR="00C97FDF">
        <w:t xml:space="preserve">or the Procedures </w:t>
      </w:r>
      <w:r w:rsidRPr="008D0DF1">
        <w:t xml:space="preserve">and the Trading and Settlement Code; </w:t>
      </w:r>
      <w:bookmarkEnd w:id="21"/>
    </w:p>
    <w:p w14:paraId="45AA2AC0" w14:textId="77777777" w:rsidR="00654A42" w:rsidRPr="00654A42" w:rsidRDefault="00654A42" w:rsidP="00222A5F">
      <w:pPr>
        <w:pStyle w:val="CERLevel50"/>
        <w:ind w:left="1701"/>
      </w:pPr>
      <w:r>
        <w:rPr>
          <w:rFonts w:cs="Arial"/>
        </w:rPr>
        <w:t>any reference to “</w:t>
      </w:r>
      <w:r w:rsidRPr="00944659">
        <w:rPr>
          <w:rFonts w:cs="Arial"/>
          <w:b/>
        </w:rPr>
        <w:t>modify</w:t>
      </w:r>
      <w:r>
        <w:rPr>
          <w:rFonts w:cs="Arial"/>
        </w:rPr>
        <w:t xml:space="preserve">” is to be construed to include modify, </w:t>
      </w:r>
      <w:r w:rsidRPr="00DA0716">
        <w:rPr>
          <w:rFonts w:cs="Arial"/>
        </w:rPr>
        <w:t>amend, var</w:t>
      </w:r>
      <w:r>
        <w:rPr>
          <w:rFonts w:cs="Arial"/>
        </w:rPr>
        <w:t>y</w:t>
      </w:r>
      <w:r w:rsidRPr="00DA0716">
        <w:rPr>
          <w:rFonts w:cs="Arial"/>
        </w:rPr>
        <w:t>, replace, supplement</w:t>
      </w:r>
      <w:r>
        <w:rPr>
          <w:rFonts w:cs="Arial"/>
        </w:rPr>
        <w:t xml:space="preserve"> and/ or</w:t>
      </w:r>
      <w:r w:rsidRPr="00DA0716">
        <w:rPr>
          <w:rFonts w:cs="Arial"/>
        </w:rPr>
        <w:t xml:space="preserve"> substitute</w:t>
      </w:r>
      <w:r w:rsidR="00307658">
        <w:rPr>
          <w:rFonts w:cs="Arial"/>
        </w:rPr>
        <w:t xml:space="preserve"> and "</w:t>
      </w:r>
      <w:r w:rsidR="00307658" w:rsidRPr="00802104">
        <w:rPr>
          <w:rFonts w:cs="Arial"/>
          <w:b/>
        </w:rPr>
        <w:t>modification</w:t>
      </w:r>
      <w:r w:rsidR="00307658">
        <w:rPr>
          <w:rFonts w:cs="Arial"/>
        </w:rPr>
        <w:t>" shall be construed accordingly</w:t>
      </w:r>
      <w:r>
        <w:rPr>
          <w:rFonts w:cs="Arial"/>
        </w:rPr>
        <w:t>;</w:t>
      </w:r>
    </w:p>
    <w:p w14:paraId="2C36D108" w14:textId="77777777" w:rsidR="00A37915" w:rsidRPr="00A37915" w:rsidRDefault="00654A42" w:rsidP="00222A5F">
      <w:pPr>
        <w:pStyle w:val="CERLevel50"/>
        <w:ind w:left="1701"/>
      </w:pPr>
      <w:r>
        <w:rPr>
          <w:rFonts w:cs="Arial"/>
        </w:rPr>
        <w:t xml:space="preserve"> </w:t>
      </w:r>
      <w:r w:rsidR="00A37915">
        <w:rPr>
          <w:rFonts w:cs="Arial"/>
        </w:rPr>
        <w:t xml:space="preserve">a reference to a specific provision of the Trading and Settlement Code, </w:t>
      </w:r>
      <w:r w:rsidR="00A37915" w:rsidRPr="00415ADD">
        <w:t xml:space="preserve">is to be construed as a reference to </w:t>
      </w:r>
      <w:r w:rsidR="00A37915">
        <w:rPr>
          <w:rFonts w:cs="Arial"/>
        </w:rPr>
        <w:t>that provision in Part B of the Trading and Settlement Code;</w:t>
      </w:r>
    </w:p>
    <w:p w14:paraId="4DFDEC1C" w14:textId="77777777" w:rsidR="00F66535" w:rsidRPr="00F66535" w:rsidRDefault="00F66535" w:rsidP="00222A5F">
      <w:pPr>
        <w:pStyle w:val="CERLevel50"/>
        <w:ind w:left="1701"/>
      </w:pPr>
      <w:r>
        <w:rPr>
          <w:rFonts w:cs="Arial"/>
        </w:rPr>
        <w:t xml:space="preserve">where a </w:t>
      </w:r>
      <w:r w:rsidRPr="00415ADD">
        <w:t>word</w:t>
      </w:r>
      <w:r>
        <w:t>,</w:t>
      </w:r>
      <w:r w:rsidRPr="00415ADD">
        <w:t xml:space="preserve"> phrase, acronym</w:t>
      </w:r>
      <w:r>
        <w:t>,</w:t>
      </w:r>
      <w:r w:rsidRPr="00415ADD">
        <w:t xml:space="preserve"> abbreviation</w:t>
      </w:r>
      <w:r>
        <w:t xml:space="preserve"> or variable is referred to in </w:t>
      </w:r>
      <w:r w:rsidR="00F16386">
        <w:t>the</w:t>
      </w:r>
      <w:r w:rsidR="00E559D4">
        <w:t xml:space="preserve">se SEMOpx Rules or the Procedures </w:t>
      </w:r>
      <w:r>
        <w:t xml:space="preserve">as having the meaning given in the Trading and Settlement Code, that </w:t>
      </w:r>
      <w:r w:rsidRPr="00415ADD">
        <w:t>word</w:t>
      </w:r>
      <w:r>
        <w:t>,</w:t>
      </w:r>
      <w:r w:rsidRPr="00415ADD">
        <w:t xml:space="preserve"> phrase, acronym</w:t>
      </w:r>
      <w:r>
        <w:t>,</w:t>
      </w:r>
      <w:r w:rsidRPr="00415ADD">
        <w:t xml:space="preserve"> abbreviation</w:t>
      </w:r>
      <w:r>
        <w:t xml:space="preserve"> or variable shall have the meaning given in the </w:t>
      </w:r>
      <w:r w:rsidR="004968E7">
        <w:t>g</w:t>
      </w:r>
      <w:r>
        <w:t xml:space="preserve">lossary of </w:t>
      </w:r>
      <w:r>
        <w:rPr>
          <w:rFonts w:cs="Arial"/>
        </w:rPr>
        <w:t>Part B of the Trading and Settlement Code; and</w:t>
      </w:r>
    </w:p>
    <w:p w14:paraId="2157BD99" w14:textId="77777777" w:rsidR="00B13BC5" w:rsidRPr="008D0DF1" w:rsidRDefault="00B13BC5" w:rsidP="00222A5F">
      <w:pPr>
        <w:pStyle w:val="CERLevel50"/>
        <w:ind w:left="1701"/>
      </w:pPr>
      <w:r w:rsidRPr="008D0DF1">
        <w:t>where no timeframe for performance is specified in respect of any obligation to be performed by a Party, then such obligation shall be performed within a reasonable time.</w:t>
      </w:r>
    </w:p>
    <w:p w14:paraId="3E115EBD" w14:textId="77777777" w:rsidR="007B21EC" w:rsidRPr="008D0DF1" w:rsidRDefault="007B21EC" w:rsidP="007B21EC">
      <w:pPr>
        <w:pStyle w:val="CERLEVEL3"/>
        <w:rPr>
          <w:lang w:val="en-IE"/>
        </w:rPr>
      </w:pPr>
      <w:bookmarkStart w:id="22" w:name="_Toc19265825"/>
      <w:r w:rsidRPr="008D0DF1">
        <w:rPr>
          <w:lang w:val="en-IE"/>
        </w:rPr>
        <w:t>Official language,</w:t>
      </w:r>
      <w:r>
        <w:rPr>
          <w:lang w:val="en-IE"/>
        </w:rPr>
        <w:t xml:space="preserve"> notifications</w:t>
      </w:r>
      <w:bookmarkEnd w:id="22"/>
    </w:p>
    <w:p w14:paraId="3B6C4F6D" w14:textId="77777777" w:rsidR="007B21EC" w:rsidRPr="008D0DF1" w:rsidRDefault="007B21EC" w:rsidP="007B21EC">
      <w:pPr>
        <w:pStyle w:val="CERLEVEL4"/>
        <w:rPr>
          <w:lang w:val="en-IE"/>
        </w:rPr>
      </w:pPr>
      <w:r w:rsidRPr="008D0DF1">
        <w:rPr>
          <w:lang w:val="en-IE"/>
        </w:rPr>
        <w:t>The official language of SEMOpx is English.</w:t>
      </w:r>
    </w:p>
    <w:p w14:paraId="452FEF79" w14:textId="77777777" w:rsidR="007B21EC" w:rsidRPr="008D0DF1" w:rsidRDefault="007B21EC" w:rsidP="007B21EC">
      <w:pPr>
        <w:pStyle w:val="CERLEVEL4"/>
        <w:rPr>
          <w:lang w:val="en-IE"/>
        </w:rPr>
      </w:pPr>
      <w:r w:rsidRPr="008D0DF1">
        <w:rPr>
          <w:lang w:val="en-IE"/>
        </w:rPr>
        <w:t xml:space="preserve">Unless provided otherwise, </w:t>
      </w:r>
      <w:r>
        <w:rPr>
          <w:lang w:val="en-IE"/>
        </w:rPr>
        <w:t>notifications</w:t>
      </w:r>
      <w:r w:rsidRPr="008D0DF1">
        <w:rPr>
          <w:lang w:val="en-IE"/>
        </w:rPr>
        <w:t xml:space="preserve"> by SEMOpx shall be transmitted electronically, with SEMOpx to determine the electronic medium. </w:t>
      </w:r>
    </w:p>
    <w:p w14:paraId="5B02DDDB" w14:textId="77777777" w:rsidR="007B21EC" w:rsidRPr="008D0DF1" w:rsidRDefault="007B21EC" w:rsidP="007B21EC">
      <w:pPr>
        <w:pStyle w:val="CERLEVEL4"/>
        <w:rPr>
          <w:lang w:val="en-IE"/>
        </w:rPr>
      </w:pPr>
      <w:r w:rsidRPr="008D0DF1">
        <w:rPr>
          <w:lang w:val="en-IE"/>
        </w:rPr>
        <w:t>Where information is to be made available by SEMOpx to Exchange Members or prospective Exchange Members, it will be made available electronically.</w:t>
      </w:r>
    </w:p>
    <w:p w14:paraId="1805FFCA" w14:textId="77777777" w:rsidR="007B21EC" w:rsidRDefault="007B21EC">
      <w:pPr>
        <w:rPr>
          <w:rFonts w:ascii="Arial" w:eastAsia="Times New Roman" w:hAnsi="Arial" w:cs="Times New Roman"/>
          <w:b/>
          <w:sz w:val="28"/>
          <w:lang w:eastAsia="en-US"/>
        </w:rPr>
      </w:pPr>
      <w:r>
        <w:rPr>
          <w:rFonts w:ascii="Arial" w:eastAsia="Times New Roman" w:hAnsi="Arial" w:cs="Times New Roman"/>
          <w:b/>
          <w:sz w:val="28"/>
          <w:lang w:eastAsia="en-US"/>
        </w:rPr>
        <w:br w:type="page"/>
      </w:r>
    </w:p>
    <w:p w14:paraId="3932AB12" w14:textId="77777777" w:rsidR="005C07F8" w:rsidRPr="008D0DF1" w:rsidRDefault="00154426" w:rsidP="00581F05">
      <w:pPr>
        <w:pStyle w:val="CERLEVEL1"/>
        <w:spacing w:before="480"/>
        <w:rPr>
          <w:lang w:val="en-IE"/>
        </w:rPr>
      </w:pPr>
      <w:bookmarkStart w:id="23" w:name="_Toc19265826"/>
      <w:r w:rsidRPr="008D0DF1">
        <w:rPr>
          <w:caps w:val="0"/>
          <w:lang w:val="en-IE"/>
        </w:rPr>
        <w:t>L</w:t>
      </w:r>
      <w:r w:rsidR="005C07F8" w:rsidRPr="008D0DF1">
        <w:rPr>
          <w:lang w:val="en-IE"/>
        </w:rPr>
        <w:t xml:space="preserve">egal and </w:t>
      </w:r>
      <w:r w:rsidRPr="008D0DF1">
        <w:rPr>
          <w:lang w:val="en-IE"/>
        </w:rPr>
        <w:t>G</w:t>
      </w:r>
      <w:r w:rsidR="005C07F8" w:rsidRPr="008D0DF1">
        <w:rPr>
          <w:lang w:val="en-IE"/>
        </w:rPr>
        <w:t>overnance</w:t>
      </w:r>
      <w:bookmarkEnd w:id="23"/>
    </w:p>
    <w:p w14:paraId="67D99E57" w14:textId="77777777" w:rsidR="004A32F2" w:rsidRPr="008D0DF1" w:rsidRDefault="004A32F2" w:rsidP="006821DF">
      <w:pPr>
        <w:pStyle w:val="CERLEVEL2"/>
        <w:rPr>
          <w:lang w:val="en-IE"/>
        </w:rPr>
      </w:pPr>
      <w:bookmarkStart w:id="24" w:name="_Toc19265827"/>
      <w:bookmarkStart w:id="25" w:name="_Toc418844015"/>
      <w:bookmarkStart w:id="26" w:name="_Toc228073505"/>
      <w:bookmarkStart w:id="27" w:name="_Toc159866983"/>
      <w:r w:rsidRPr="008D0DF1">
        <w:rPr>
          <w:lang w:val="en-IE"/>
        </w:rPr>
        <w:t>Purpose</w:t>
      </w:r>
      <w:r w:rsidR="00CC61D6" w:rsidRPr="008D0DF1">
        <w:rPr>
          <w:lang w:val="en-IE"/>
        </w:rPr>
        <w:t xml:space="preserve"> of this Chapter</w:t>
      </w:r>
      <w:bookmarkEnd w:id="24"/>
    </w:p>
    <w:p w14:paraId="229C506A" w14:textId="77777777" w:rsidR="004A32F2" w:rsidRPr="008D0DF1" w:rsidRDefault="004A32F2" w:rsidP="004A32F2">
      <w:pPr>
        <w:pStyle w:val="CERLEVEL4"/>
        <w:rPr>
          <w:lang w:val="en-IE"/>
        </w:rPr>
      </w:pPr>
      <w:r w:rsidRPr="008D0DF1">
        <w:rPr>
          <w:lang w:val="en-IE"/>
        </w:rPr>
        <w:t xml:space="preserve">This Chapter B sets out provisions relating to the governance and administration of </w:t>
      </w:r>
      <w:r w:rsidR="0037669C" w:rsidRPr="008D0DF1">
        <w:rPr>
          <w:lang w:val="en-IE"/>
        </w:rPr>
        <w:t xml:space="preserve">these </w:t>
      </w:r>
      <w:r w:rsidR="00392F6F" w:rsidRPr="008D0DF1">
        <w:rPr>
          <w:lang w:val="en-IE"/>
        </w:rPr>
        <w:t>SEMOpx Rules</w:t>
      </w:r>
      <w:r w:rsidR="00A80B66" w:rsidRPr="008D0DF1">
        <w:rPr>
          <w:lang w:val="en-IE"/>
        </w:rPr>
        <w:t xml:space="preserve"> and Procedures</w:t>
      </w:r>
      <w:r w:rsidRPr="008D0DF1">
        <w:rPr>
          <w:lang w:val="en-IE"/>
        </w:rPr>
        <w:t>.</w:t>
      </w:r>
    </w:p>
    <w:p w14:paraId="61C5C00F" w14:textId="77777777" w:rsidR="007E57A6" w:rsidRPr="008D0DF1" w:rsidRDefault="005D1C7F" w:rsidP="007E57A6">
      <w:pPr>
        <w:pStyle w:val="CERLEVEL2"/>
        <w:rPr>
          <w:lang w:val="en-IE"/>
        </w:rPr>
      </w:pPr>
      <w:bookmarkStart w:id="28" w:name="_Toc19265828"/>
      <w:bookmarkEnd w:id="25"/>
      <w:bookmarkEnd w:id="26"/>
      <w:bookmarkEnd w:id="27"/>
      <w:r w:rsidRPr="008D0DF1">
        <w:rPr>
          <w:lang w:val="en-IE"/>
        </w:rPr>
        <w:t xml:space="preserve">Market </w:t>
      </w:r>
      <w:r w:rsidR="00CC61D6" w:rsidRPr="008D0DF1">
        <w:rPr>
          <w:lang w:val="en-IE"/>
        </w:rPr>
        <w:t xml:space="preserve">bodies </w:t>
      </w:r>
      <w:r w:rsidRPr="008D0DF1">
        <w:rPr>
          <w:lang w:val="en-IE"/>
        </w:rPr>
        <w:t xml:space="preserve">and </w:t>
      </w:r>
      <w:r w:rsidR="00CC61D6" w:rsidRPr="008D0DF1">
        <w:rPr>
          <w:lang w:val="en-IE"/>
        </w:rPr>
        <w:t>roles</w:t>
      </w:r>
      <w:bookmarkEnd w:id="28"/>
    </w:p>
    <w:p w14:paraId="7A65D936" w14:textId="77777777" w:rsidR="005D1C7F" w:rsidRPr="008D0DF1" w:rsidRDefault="00A96D55" w:rsidP="005D1C7F">
      <w:pPr>
        <w:pStyle w:val="CERLEVEL3"/>
        <w:rPr>
          <w:rFonts w:cs="Arial"/>
          <w:lang w:val="en-IE"/>
        </w:rPr>
      </w:pPr>
      <w:bookmarkStart w:id="29" w:name="_Toc19265829"/>
      <w:r w:rsidRPr="008D0DF1">
        <w:rPr>
          <w:rFonts w:cs="Arial"/>
          <w:lang w:val="en-IE"/>
        </w:rPr>
        <w:t>SEMOpx Operation</w:t>
      </w:r>
      <w:bookmarkEnd w:id="29"/>
    </w:p>
    <w:p w14:paraId="304ADDAF" w14:textId="77777777" w:rsidR="004247DB" w:rsidRPr="002462EF" w:rsidRDefault="00815F02" w:rsidP="002462EF">
      <w:pPr>
        <w:pStyle w:val="CERLEVEL4"/>
        <w:rPr>
          <w:rFonts w:eastAsiaTheme="minorEastAsia" w:cs="Arial"/>
          <w:lang w:val="en-IE" w:eastAsia="en-IE"/>
        </w:rPr>
      </w:pPr>
      <w:r w:rsidRPr="002462EF">
        <w:rPr>
          <w:rFonts w:eastAsiaTheme="minorEastAsia" w:cs="Arial"/>
          <w:lang w:val="en-IE" w:eastAsia="en-IE"/>
        </w:rPr>
        <w:t xml:space="preserve">The Exchange </w:t>
      </w:r>
      <w:r w:rsidR="004247DB" w:rsidRPr="002462EF">
        <w:rPr>
          <w:rFonts w:eastAsiaTheme="minorEastAsia" w:cs="Arial"/>
          <w:lang w:val="en-IE" w:eastAsia="en-IE"/>
        </w:rPr>
        <w:t>is a</w:t>
      </w:r>
      <w:r w:rsidR="002462EF" w:rsidRPr="002462EF">
        <w:rPr>
          <w:rFonts w:eastAsiaTheme="minorEastAsia" w:cs="Arial"/>
          <w:lang w:val="en-IE" w:eastAsia="en-IE"/>
        </w:rPr>
        <w:t>n</w:t>
      </w:r>
      <w:r w:rsidR="004247DB" w:rsidRPr="002462EF">
        <w:rPr>
          <w:rFonts w:eastAsiaTheme="minorEastAsia" w:cs="Arial"/>
          <w:lang w:val="en-IE" w:eastAsia="en-IE"/>
        </w:rPr>
        <w:t xml:space="preserve"> electronic market </w:t>
      </w:r>
      <w:r w:rsidR="002462EF" w:rsidRPr="002462EF">
        <w:rPr>
          <w:rFonts w:eastAsiaTheme="minorEastAsia" w:cs="Arial"/>
          <w:lang w:val="en-IE" w:eastAsia="en-IE"/>
        </w:rPr>
        <w:t xml:space="preserve">operated by SEMOpx </w:t>
      </w:r>
      <w:r w:rsidR="004247DB" w:rsidRPr="002462EF">
        <w:rPr>
          <w:rFonts w:eastAsiaTheme="minorEastAsia" w:cs="Arial"/>
          <w:lang w:val="en-IE" w:eastAsia="en-IE"/>
        </w:rPr>
        <w:t>offering electricity trading on day-ahead and intraday timeframes for the delivery of electricity in Ireland and Northern Ireland.</w:t>
      </w:r>
      <w:r w:rsidR="002462EF" w:rsidRPr="002462EF">
        <w:rPr>
          <w:rFonts w:asciiTheme="minorHAnsi" w:hAnsiTheme="minorHAnsi" w:cstheme="minorHAnsi"/>
        </w:rPr>
        <w:t xml:space="preserve"> </w:t>
      </w:r>
    </w:p>
    <w:p w14:paraId="43276029" w14:textId="77777777" w:rsidR="00615BDA" w:rsidRPr="008D0DF1" w:rsidRDefault="00615BDA" w:rsidP="00615BDA">
      <w:pPr>
        <w:pStyle w:val="CERLEVEL4"/>
        <w:rPr>
          <w:rFonts w:eastAsiaTheme="minorEastAsia" w:cs="Arial"/>
          <w:lang w:val="en-IE" w:eastAsia="en-IE"/>
        </w:rPr>
      </w:pPr>
      <w:r w:rsidRPr="008D0DF1">
        <w:rPr>
          <w:rFonts w:eastAsiaTheme="minorEastAsia" w:cs="Arial"/>
          <w:lang w:val="en-IE" w:eastAsia="en-IE"/>
        </w:rPr>
        <w:t>SEMOpx is authorised by all Partie</w:t>
      </w:r>
      <w:r w:rsidR="00C44148" w:rsidRPr="008D0DF1">
        <w:rPr>
          <w:rFonts w:eastAsiaTheme="minorEastAsia" w:cs="Arial"/>
          <w:lang w:val="en-IE" w:eastAsia="en-IE"/>
        </w:rPr>
        <w:t>s</w:t>
      </w:r>
      <w:r w:rsidR="0001127C">
        <w:rPr>
          <w:rFonts w:eastAsiaTheme="minorEastAsia" w:cs="Arial"/>
          <w:lang w:val="en-IE" w:eastAsia="en-IE"/>
        </w:rPr>
        <w:t xml:space="preserve"> </w:t>
      </w:r>
      <w:r w:rsidRPr="008D0DF1">
        <w:rPr>
          <w:rFonts w:eastAsiaTheme="minorEastAsia" w:cs="Arial"/>
          <w:lang w:val="en-IE" w:eastAsia="en-IE"/>
        </w:rPr>
        <w:t xml:space="preserve">to exercise and perform the rights, obligations and functions granted to it under these </w:t>
      </w:r>
      <w:r w:rsidR="00392F6F" w:rsidRPr="008D0DF1">
        <w:rPr>
          <w:rFonts w:eastAsiaTheme="minorEastAsia" w:cs="Arial"/>
          <w:lang w:val="en-IE" w:eastAsia="en-IE"/>
        </w:rPr>
        <w:t>SEMOpx Rules</w:t>
      </w:r>
      <w:r w:rsidRPr="008D0DF1">
        <w:rPr>
          <w:rFonts w:eastAsiaTheme="minorEastAsia" w:cs="Arial"/>
          <w:lang w:val="en-IE" w:eastAsia="en-IE"/>
        </w:rPr>
        <w:t xml:space="preserve"> to the extent required under, and in accordance with, these </w:t>
      </w:r>
      <w:r w:rsidR="00392F6F" w:rsidRPr="008D0DF1">
        <w:rPr>
          <w:rFonts w:eastAsiaTheme="minorEastAsia" w:cs="Arial"/>
          <w:lang w:val="en-IE" w:eastAsia="en-IE"/>
        </w:rPr>
        <w:t>SEMOpx Rules</w:t>
      </w:r>
      <w:r w:rsidR="0076499E" w:rsidRPr="008D0DF1">
        <w:rPr>
          <w:rFonts w:eastAsiaTheme="minorEastAsia" w:cs="Arial"/>
          <w:lang w:val="en-IE" w:eastAsia="en-IE"/>
        </w:rPr>
        <w:t xml:space="preserve"> and the Procedures</w:t>
      </w:r>
      <w:r w:rsidRPr="008D0DF1">
        <w:rPr>
          <w:rFonts w:eastAsiaTheme="minorEastAsia" w:cs="Arial"/>
          <w:lang w:val="en-IE" w:eastAsia="en-IE"/>
        </w:rPr>
        <w:t>.</w:t>
      </w:r>
    </w:p>
    <w:p w14:paraId="58A0D9B6" w14:textId="77777777" w:rsidR="00C93CF9" w:rsidRPr="000B3C0A" w:rsidRDefault="00635AAD" w:rsidP="00983998">
      <w:pPr>
        <w:pStyle w:val="CERLEVEL4"/>
        <w:rPr>
          <w:rStyle w:val="CERBODYChar1"/>
        </w:rPr>
      </w:pPr>
      <w:r>
        <w:t>A</w:t>
      </w:r>
      <w:r w:rsidR="00C93CF9" w:rsidRPr="000B3C0A">
        <w:t xml:space="preserve"> reference to “S</w:t>
      </w:r>
      <w:r w:rsidR="00C93CF9">
        <w:t>EMOpx</w:t>
      </w:r>
      <w:r w:rsidR="00C93CF9" w:rsidRPr="000B3C0A">
        <w:t xml:space="preserve">” is a reference to both </w:t>
      </w:r>
      <w:r w:rsidR="00C93CF9" w:rsidRPr="00415ADD">
        <w:t>Eir</w:t>
      </w:r>
      <w:r w:rsidR="00C93CF9">
        <w:t>G</w:t>
      </w:r>
      <w:r w:rsidR="00C93CF9" w:rsidRPr="00415ADD">
        <w:t>rid and SONI</w:t>
      </w:r>
      <w:r>
        <w:t xml:space="preserve"> and:</w:t>
      </w:r>
      <w:r w:rsidR="00C93CF9">
        <w:rPr>
          <w:rStyle w:val="CERBODYChar1"/>
        </w:rPr>
        <w:t xml:space="preserve"> </w:t>
      </w:r>
    </w:p>
    <w:p w14:paraId="2DCD0CA3" w14:textId="77777777" w:rsidR="009D3B43" w:rsidRDefault="00C93CF9" w:rsidP="009D3B43">
      <w:pPr>
        <w:pStyle w:val="CERLEVEL5"/>
        <w:numPr>
          <w:ilvl w:val="4"/>
          <w:numId w:val="11"/>
        </w:numPr>
        <w:ind w:left="1701"/>
      </w:pPr>
      <w:r w:rsidRPr="00415ADD">
        <w:t>each of Eir</w:t>
      </w:r>
      <w:r>
        <w:t>G</w:t>
      </w:r>
      <w:r w:rsidRPr="00415ADD">
        <w:t xml:space="preserve">rid and SONI shall be jointly and severally liable in </w:t>
      </w:r>
      <w:r w:rsidR="001C4965">
        <w:t xml:space="preserve">carrying out </w:t>
      </w:r>
      <w:r w:rsidRPr="00415ADD">
        <w:t>the role of, and performing the obligations of, S</w:t>
      </w:r>
      <w:r>
        <w:t>EMOpx</w:t>
      </w:r>
      <w:r w:rsidRPr="00415ADD">
        <w:t xml:space="preserve"> under th</w:t>
      </w:r>
      <w:r>
        <w:t>ese SEMOpx Rules and the Procedures; and</w:t>
      </w:r>
    </w:p>
    <w:p w14:paraId="2E6A83CF" w14:textId="77777777" w:rsidR="009D3B43" w:rsidRDefault="00635AAD" w:rsidP="009D3B43">
      <w:pPr>
        <w:pStyle w:val="CERLEVEL5"/>
        <w:numPr>
          <w:ilvl w:val="4"/>
          <w:numId w:val="11"/>
        </w:numPr>
        <w:ind w:left="1701"/>
      </w:pPr>
      <w:r>
        <w:rPr>
          <w:rStyle w:val="CERBODYChar1"/>
        </w:rPr>
        <w:t>w</w:t>
      </w:r>
      <w:r w:rsidR="00615BDA" w:rsidRPr="008D0DF1">
        <w:t xml:space="preserve">ithout prejudice to the obligation of Exchange Members to comply with these </w:t>
      </w:r>
      <w:r w:rsidR="00392F6F" w:rsidRPr="008D0DF1">
        <w:t>SEMOpx Rules</w:t>
      </w:r>
      <w:r w:rsidRPr="00635AAD">
        <w:t xml:space="preserve"> </w:t>
      </w:r>
      <w:r>
        <w:t>and the Procedures</w:t>
      </w:r>
      <w:r w:rsidR="00615BDA" w:rsidRPr="008D0DF1">
        <w:t>, where an Exchange Member owes an obligation or liability to SEMOpx, if that Exchange Member discharges that obligation or liability to either EirGrid or SONI, then the Party shall be taken to have discharged the obligation or liability to SEMOpx.</w:t>
      </w:r>
      <w:r w:rsidR="009D3B43" w:rsidRPr="009D3B43">
        <w:t xml:space="preserve"> </w:t>
      </w:r>
    </w:p>
    <w:p w14:paraId="474F77B0" w14:textId="77777777" w:rsidR="002E2F02" w:rsidRPr="008D0DF1" w:rsidRDefault="00090673" w:rsidP="004247DB">
      <w:pPr>
        <w:pStyle w:val="CERLEVEL4"/>
        <w:rPr>
          <w:rFonts w:eastAsiaTheme="minorEastAsia" w:cs="Arial"/>
          <w:lang w:val="en-IE" w:eastAsia="en-IE"/>
        </w:rPr>
      </w:pPr>
      <w:bookmarkStart w:id="30" w:name="_Ref483569961"/>
      <w:r w:rsidRPr="008D0DF1">
        <w:rPr>
          <w:rFonts w:eastAsiaTheme="minorEastAsia"/>
          <w:lang w:val="en-IE"/>
        </w:rPr>
        <w:t>SEMOpx</w:t>
      </w:r>
      <w:r w:rsidR="00877678" w:rsidRPr="008D0DF1">
        <w:rPr>
          <w:rFonts w:eastAsiaTheme="minorEastAsia"/>
          <w:lang w:val="en-IE"/>
        </w:rPr>
        <w:t xml:space="preserve"> has the following functions</w:t>
      </w:r>
      <w:r w:rsidR="002E2F02" w:rsidRPr="008D0DF1">
        <w:rPr>
          <w:rFonts w:eastAsiaTheme="minorEastAsia" w:cs="Arial"/>
          <w:lang w:val="en-IE" w:eastAsia="en-IE"/>
        </w:rPr>
        <w:t>:</w:t>
      </w:r>
      <w:bookmarkEnd w:id="30"/>
    </w:p>
    <w:p w14:paraId="4EAF6C75" w14:textId="77777777" w:rsidR="00510451" w:rsidRPr="00635AAD" w:rsidRDefault="00510451" w:rsidP="00635AAD">
      <w:pPr>
        <w:pStyle w:val="CERLevel50"/>
      </w:pPr>
      <w:r w:rsidRPr="00635AAD">
        <w:t xml:space="preserve">undertaking NEMO tasks in facilitating the day-ahead and intraday markets as set out in </w:t>
      </w:r>
      <w:r w:rsidR="00C93CF9" w:rsidRPr="00635AAD">
        <w:t xml:space="preserve">the </w:t>
      </w:r>
      <w:r w:rsidRPr="00635AAD">
        <w:t xml:space="preserve">CACM Regulation; </w:t>
      </w:r>
    </w:p>
    <w:p w14:paraId="3AE0B652" w14:textId="77777777" w:rsidR="004247DB" w:rsidRPr="00635AAD" w:rsidRDefault="004247DB" w:rsidP="00635AAD">
      <w:pPr>
        <w:pStyle w:val="CERLevel50"/>
        <w:rPr>
          <w:rFonts w:eastAsiaTheme="minorEastAsia"/>
        </w:rPr>
      </w:pPr>
      <w:r w:rsidRPr="00635AAD">
        <w:rPr>
          <w:rFonts w:eastAsiaTheme="minorEastAsia"/>
        </w:rPr>
        <w:t>ensur</w:t>
      </w:r>
      <w:r w:rsidR="00090673" w:rsidRPr="00635AAD">
        <w:rPr>
          <w:rFonts w:eastAsiaTheme="minorEastAsia"/>
        </w:rPr>
        <w:t>ing</w:t>
      </w:r>
      <w:r w:rsidRPr="00635AAD">
        <w:rPr>
          <w:rFonts w:eastAsiaTheme="minorEastAsia"/>
        </w:rPr>
        <w:t xml:space="preserve"> proper functioning </w:t>
      </w:r>
      <w:r w:rsidR="00090673" w:rsidRPr="00635AAD">
        <w:rPr>
          <w:rFonts w:eastAsiaTheme="minorEastAsia"/>
        </w:rPr>
        <w:t xml:space="preserve">and operation </w:t>
      </w:r>
      <w:r w:rsidRPr="00635AAD">
        <w:rPr>
          <w:rFonts w:eastAsiaTheme="minorEastAsia"/>
        </w:rPr>
        <w:t xml:space="preserve">of </w:t>
      </w:r>
      <w:r w:rsidR="002E2F02" w:rsidRPr="00635AAD">
        <w:rPr>
          <w:rFonts w:eastAsiaTheme="minorEastAsia"/>
        </w:rPr>
        <w:t>the</w:t>
      </w:r>
      <w:r w:rsidRPr="00635AAD">
        <w:rPr>
          <w:rFonts w:eastAsiaTheme="minorEastAsia"/>
        </w:rPr>
        <w:t xml:space="preserve"> day-ahead and intraday trading platform</w:t>
      </w:r>
      <w:r w:rsidR="00CA4FC3" w:rsidRPr="00635AAD">
        <w:rPr>
          <w:rFonts w:eastAsiaTheme="minorEastAsia"/>
        </w:rPr>
        <w:t>s</w:t>
      </w:r>
      <w:r w:rsidRPr="00635AAD">
        <w:rPr>
          <w:rFonts w:eastAsiaTheme="minorEastAsia"/>
        </w:rPr>
        <w:t xml:space="preserve"> for the Exchange</w:t>
      </w:r>
      <w:r w:rsidR="002E2F02" w:rsidRPr="00635AAD">
        <w:rPr>
          <w:rFonts w:eastAsiaTheme="minorEastAsia"/>
        </w:rPr>
        <w:t xml:space="preserve">; </w:t>
      </w:r>
      <w:r w:rsidR="00C93CF9" w:rsidRPr="00635AAD">
        <w:rPr>
          <w:rFonts w:eastAsiaTheme="minorEastAsia"/>
        </w:rPr>
        <w:t>and</w:t>
      </w:r>
    </w:p>
    <w:p w14:paraId="59BF3E41" w14:textId="77777777" w:rsidR="00F31CAB" w:rsidRPr="008D0DF1" w:rsidRDefault="004247DB" w:rsidP="00635AAD">
      <w:pPr>
        <w:pStyle w:val="CERLevel50"/>
        <w:rPr>
          <w:rFonts w:eastAsiaTheme="minorEastAsia"/>
        </w:rPr>
      </w:pPr>
      <w:r w:rsidRPr="00635AAD">
        <w:rPr>
          <w:rFonts w:eastAsiaTheme="minorEastAsia"/>
        </w:rPr>
        <w:t>establish</w:t>
      </w:r>
      <w:r w:rsidR="00090673" w:rsidRPr="00635AAD">
        <w:rPr>
          <w:rFonts w:eastAsiaTheme="minorEastAsia"/>
        </w:rPr>
        <w:t>ing</w:t>
      </w:r>
      <w:r w:rsidRPr="00635AAD">
        <w:rPr>
          <w:rFonts w:eastAsiaTheme="minorEastAsia"/>
        </w:rPr>
        <w:t xml:space="preserve"> and maintain</w:t>
      </w:r>
      <w:r w:rsidR="00090673" w:rsidRPr="00635AAD">
        <w:rPr>
          <w:rFonts w:eastAsiaTheme="minorEastAsia"/>
        </w:rPr>
        <w:t>ing</w:t>
      </w:r>
      <w:r w:rsidRPr="00635AAD">
        <w:rPr>
          <w:rFonts w:eastAsiaTheme="minorEastAsia"/>
        </w:rPr>
        <w:t xml:space="preserve"> the market organisational bodies and functions</w:t>
      </w:r>
      <w:r w:rsidR="0080126E" w:rsidRPr="008D0DF1">
        <w:rPr>
          <w:rFonts w:eastAsiaTheme="minorEastAsia"/>
        </w:rPr>
        <w:t xml:space="preserve"> set out in section</w:t>
      </w:r>
      <w:r w:rsidR="002E2F02" w:rsidRPr="008D0DF1">
        <w:rPr>
          <w:rFonts w:eastAsiaTheme="minorEastAsia"/>
        </w:rPr>
        <w:t>s</w:t>
      </w:r>
      <w:r w:rsidR="00A901F8" w:rsidRPr="008D0DF1">
        <w:rPr>
          <w:rFonts w:eastAsiaTheme="minorEastAsia"/>
        </w:rPr>
        <w:t xml:space="preserve"> </w:t>
      </w:r>
      <w:r w:rsidR="00837C9E" w:rsidRPr="008D0DF1">
        <w:rPr>
          <w:rFonts w:eastAsiaTheme="minorEastAsia"/>
        </w:rPr>
        <w:fldChar w:fldCharType="begin"/>
      </w:r>
      <w:r w:rsidR="00837C9E" w:rsidRPr="008D0DF1">
        <w:rPr>
          <w:rFonts w:eastAsiaTheme="minorEastAsia"/>
        </w:rPr>
        <w:instrText xml:space="preserve"> REF _Ref471372218 \r \h </w:instrText>
      </w:r>
      <w:r w:rsidR="00837C9E" w:rsidRPr="008D0DF1">
        <w:rPr>
          <w:rFonts w:eastAsiaTheme="minorEastAsia"/>
        </w:rPr>
      </w:r>
      <w:r w:rsidR="00837C9E" w:rsidRPr="008D0DF1">
        <w:rPr>
          <w:rFonts w:eastAsiaTheme="minorEastAsia"/>
        </w:rPr>
        <w:fldChar w:fldCharType="separate"/>
      </w:r>
      <w:r w:rsidR="00643AFC">
        <w:rPr>
          <w:rFonts w:eastAsiaTheme="minorEastAsia"/>
        </w:rPr>
        <w:t>B.2.2</w:t>
      </w:r>
      <w:r w:rsidR="00837C9E" w:rsidRPr="008D0DF1">
        <w:rPr>
          <w:rFonts w:eastAsiaTheme="minorEastAsia"/>
        </w:rPr>
        <w:fldChar w:fldCharType="end"/>
      </w:r>
      <w:r w:rsidR="0080126E" w:rsidRPr="008D0DF1">
        <w:rPr>
          <w:rFonts w:eastAsiaTheme="minorEastAsia"/>
        </w:rPr>
        <w:t xml:space="preserve"> and </w:t>
      </w:r>
      <w:r w:rsidR="00837C9E" w:rsidRPr="008D0DF1">
        <w:rPr>
          <w:rFonts w:eastAsiaTheme="minorEastAsia"/>
        </w:rPr>
        <w:fldChar w:fldCharType="begin"/>
      </w:r>
      <w:r w:rsidR="00837C9E" w:rsidRPr="008D0DF1">
        <w:rPr>
          <w:rFonts w:eastAsiaTheme="minorEastAsia"/>
        </w:rPr>
        <w:instrText xml:space="preserve"> REF _Ref471372241 \r \h </w:instrText>
      </w:r>
      <w:r w:rsidR="00837C9E" w:rsidRPr="008D0DF1">
        <w:rPr>
          <w:rFonts w:eastAsiaTheme="minorEastAsia"/>
        </w:rPr>
      </w:r>
      <w:r w:rsidR="00837C9E" w:rsidRPr="008D0DF1">
        <w:rPr>
          <w:rFonts w:eastAsiaTheme="minorEastAsia"/>
        </w:rPr>
        <w:fldChar w:fldCharType="separate"/>
      </w:r>
      <w:r w:rsidR="00643AFC">
        <w:rPr>
          <w:rFonts w:eastAsiaTheme="minorEastAsia"/>
        </w:rPr>
        <w:t>B.2.8</w:t>
      </w:r>
      <w:r w:rsidR="00837C9E" w:rsidRPr="008D0DF1">
        <w:rPr>
          <w:rFonts w:eastAsiaTheme="minorEastAsia"/>
        </w:rPr>
        <w:fldChar w:fldCharType="end"/>
      </w:r>
      <w:r w:rsidR="00C93CF9">
        <w:rPr>
          <w:rFonts w:eastAsiaTheme="minorEastAsia"/>
        </w:rPr>
        <w:t>,</w:t>
      </w:r>
      <w:r w:rsidR="00F31CAB" w:rsidRPr="008D0DF1">
        <w:rPr>
          <w:rFonts w:eastAsiaTheme="minorEastAsia"/>
        </w:rPr>
        <w:t xml:space="preserve"> </w:t>
      </w:r>
    </w:p>
    <w:p w14:paraId="18C434FC" w14:textId="77777777" w:rsidR="004247DB" w:rsidRPr="008D0DF1" w:rsidRDefault="00510451" w:rsidP="00510451">
      <w:pPr>
        <w:pStyle w:val="CERLEVEL5"/>
        <w:numPr>
          <w:ilvl w:val="0"/>
          <w:numId w:val="0"/>
        </w:numPr>
        <w:ind w:left="1134"/>
        <w:rPr>
          <w:rFonts w:eastAsiaTheme="minorEastAsia"/>
          <w:lang w:val="en-IE"/>
        </w:rPr>
      </w:pPr>
      <w:r w:rsidRPr="008D0DF1">
        <w:rPr>
          <w:rFonts w:eastAsiaTheme="minorEastAsia"/>
          <w:lang w:val="en-IE"/>
        </w:rPr>
        <w:t xml:space="preserve">in accordance with and subject to the provisions of these </w:t>
      </w:r>
      <w:r w:rsidR="00392F6F" w:rsidRPr="008D0DF1">
        <w:rPr>
          <w:rFonts w:eastAsiaTheme="minorEastAsia"/>
          <w:lang w:val="en-IE"/>
        </w:rPr>
        <w:t>SEMOpx Rules</w:t>
      </w:r>
      <w:r w:rsidR="0057772D" w:rsidRPr="008D0DF1">
        <w:rPr>
          <w:rFonts w:eastAsiaTheme="minorEastAsia"/>
          <w:lang w:val="en-IE"/>
        </w:rPr>
        <w:t>.</w:t>
      </w:r>
    </w:p>
    <w:p w14:paraId="3A315434" w14:textId="77777777" w:rsidR="000971A3" w:rsidRPr="008D0DF1" w:rsidRDefault="0057772D" w:rsidP="000971A3">
      <w:pPr>
        <w:pStyle w:val="CERLEVEL4"/>
        <w:rPr>
          <w:lang w:val="en-IE"/>
        </w:rPr>
      </w:pPr>
      <w:bookmarkStart w:id="31" w:name="_Ref471372281"/>
      <w:r w:rsidRPr="008D0DF1">
        <w:rPr>
          <w:rFonts w:eastAsiaTheme="minorEastAsia"/>
          <w:lang w:val="en-IE"/>
        </w:rPr>
        <w:t xml:space="preserve">In order to perform the </w:t>
      </w:r>
      <w:r w:rsidR="00510451" w:rsidRPr="008D0DF1">
        <w:rPr>
          <w:rFonts w:eastAsiaTheme="minorEastAsia"/>
          <w:lang w:val="en-IE"/>
        </w:rPr>
        <w:t xml:space="preserve">functions </w:t>
      </w:r>
      <w:r w:rsidRPr="008D0DF1">
        <w:rPr>
          <w:rFonts w:eastAsiaTheme="minorEastAsia"/>
          <w:lang w:val="en-IE"/>
        </w:rPr>
        <w:t>set out in</w:t>
      </w:r>
      <w:r w:rsidR="00EB6FFF">
        <w:rPr>
          <w:rFonts w:eastAsiaTheme="minorEastAsia"/>
          <w:lang w:val="en-IE"/>
        </w:rPr>
        <w:t xml:space="preserve"> </w:t>
      </w:r>
      <w:r w:rsidR="00EB6FFF">
        <w:rPr>
          <w:rFonts w:eastAsiaTheme="minorEastAsia"/>
          <w:lang w:val="en-IE"/>
        </w:rPr>
        <w:fldChar w:fldCharType="begin"/>
      </w:r>
      <w:r w:rsidR="00EB6FFF">
        <w:rPr>
          <w:rFonts w:eastAsiaTheme="minorEastAsia"/>
          <w:lang w:val="en-IE"/>
        </w:rPr>
        <w:instrText xml:space="preserve"> REF _Ref483569961 \r \h </w:instrText>
      </w:r>
      <w:r w:rsidR="00EB6FFF">
        <w:rPr>
          <w:rFonts w:eastAsiaTheme="minorEastAsia"/>
          <w:lang w:val="en-IE"/>
        </w:rPr>
      </w:r>
      <w:r w:rsidR="00EB6FFF">
        <w:rPr>
          <w:rFonts w:eastAsiaTheme="minorEastAsia"/>
          <w:lang w:val="en-IE"/>
        </w:rPr>
        <w:fldChar w:fldCharType="separate"/>
      </w:r>
      <w:r w:rsidR="00643AFC">
        <w:rPr>
          <w:rFonts w:eastAsiaTheme="minorEastAsia"/>
          <w:lang w:val="en-IE"/>
        </w:rPr>
        <w:t>B.2.1.4</w:t>
      </w:r>
      <w:r w:rsidR="00EB6FFF">
        <w:rPr>
          <w:rFonts w:eastAsiaTheme="minorEastAsia"/>
          <w:lang w:val="en-IE"/>
        </w:rPr>
        <w:fldChar w:fldCharType="end"/>
      </w:r>
      <w:r w:rsidRPr="008D0DF1">
        <w:rPr>
          <w:rFonts w:eastAsiaTheme="minorEastAsia"/>
          <w:lang w:val="en-IE"/>
        </w:rPr>
        <w:t xml:space="preserve">, </w:t>
      </w:r>
      <w:r w:rsidR="000971A3" w:rsidRPr="008D0DF1">
        <w:rPr>
          <w:rFonts w:eastAsiaTheme="minorEastAsia"/>
          <w:lang w:val="en-IE"/>
        </w:rPr>
        <w:t xml:space="preserve">SEMOpx shall perform the following </w:t>
      </w:r>
      <w:r w:rsidR="00510451" w:rsidRPr="008D0DF1">
        <w:rPr>
          <w:rFonts w:eastAsiaTheme="minorEastAsia"/>
          <w:lang w:val="en-IE"/>
        </w:rPr>
        <w:t>tasks</w:t>
      </w:r>
      <w:r w:rsidR="000971A3" w:rsidRPr="008D0DF1">
        <w:rPr>
          <w:rFonts w:eastAsiaTheme="minorEastAsia"/>
          <w:lang w:val="en-IE"/>
        </w:rPr>
        <w:t>:</w:t>
      </w:r>
      <w:bookmarkEnd w:id="31"/>
      <w:r w:rsidR="000971A3" w:rsidRPr="008D0DF1">
        <w:rPr>
          <w:rFonts w:eastAsiaTheme="minorEastAsia"/>
          <w:lang w:val="en-IE"/>
        </w:rPr>
        <w:t xml:space="preserve"> </w:t>
      </w:r>
    </w:p>
    <w:p w14:paraId="117832A0" w14:textId="77777777" w:rsidR="000971A3" w:rsidRPr="008D0DF1" w:rsidRDefault="000971A3" w:rsidP="000971A3">
      <w:pPr>
        <w:pStyle w:val="CERLEVEL5"/>
        <w:rPr>
          <w:lang w:val="en-IE"/>
        </w:rPr>
      </w:pPr>
      <w:r w:rsidRPr="008D0DF1">
        <w:rPr>
          <w:lang w:val="en-IE"/>
        </w:rPr>
        <w:t>process applications for membership of the Exchange</w:t>
      </w:r>
      <w:r w:rsidR="00510451" w:rsidRPr="008D0DF1">
        <w:rPr>
          <w:lang w:val="en-IE"/>
        </w:rPr>
        <w:t xml:space="preserve"> in accordance with section </w:t>
      </w:r>
      <w:r w:rsidR="00672B61" w:rsidRPr="008D0DF1">
        <w:rPr>
          <w:lang w:val="en-IE"/>
        </w:rPr>
        <w:fldChar w:fldCharType="begin"/>
      </w:r>
      <w:r w:rsidR="00672B61" w:rsidRPr="008D0DF1">
        <w:rPr>
          <w:lang w:val="en-IE"/>
        </w:rPr>
        <w:instrText xml:space="preserve"> REF _Ref475630906 \r \h </w:instrText>
      </w:r>
      <w:r w:rsidR="00672B61" w:rsidRPr="008D0DF1">
        <w:rPr>
          <w:lang w:val="en-IE"/>
        </w:rPr>
      </w:r>
      <w:r w:rsidR="00672B61" w:rsidRPr="008D0DF1">
        <w:rPr>
          <w:lang w:val="en-IE"/>
        </w:rPr>
        <w:fldChar w:fldCharType="separate"/>
      </w:r>
      <w:r w:rsidR="00643AFC">
        <w:rPr>
          <w:lang w:val="en-IE"/>
        </w:rPr>
        <w:t>C.1</w:t>
      </w:r>
      <w:r w:rsidR="00672B61" w:rsidRPr="008D0DF1">
        <w:rPr>
          <w:lang w:val="en-IE"/>
        </w:rPr>
        <w:fldChar w:fldCharType="end"/>
      </w:r>
      <w:r w:rsidRPr="008D0DF1">
        <w:rPr>
          <w:lang w:val="en-IE"/>
        </w:rPr>
        <w:t>;</w:t>
      </w:r>
    </w:p>
    <w:p w14:paraId="4B3ACE89" w14:textId="77777777" w:rsidR="00510451" w:rsidRPr="008D0DF1" w:rsidRDefault="00510451" w:rsidP="00510451">
      <w:pPr>
        <w:pStyle w:val="CERLEVEL5"/>
        <w:rPr>
          <w:rFonts w:eastAsiaTheme="minorEastAsia"/>
          <w:lang w:val="en-IE"/>
        </w:rPr>
      </w:pPr>
      <w:r w:rsidRPr="008D0DF1">
        <w:rPr>
          <w:rFonts w:eastAsiaTheme="minorEastAsia"/>
          <w:lang w:val="en-IE"/>
        </w:rPr>
        <w:t xml:space="preserve">enter into agreements with Exchange Members for admission </w:t>
      </w:r>
      <w:r w:rsidR="00D35DF3">
        <w:rPr>
          <w:rFonts w:eastAsiaTheme="minorEastAsia"/>
          <w:lang w:val="en-IE"/>
        </w:rPr>
        <w:t>contemplated by</w:t>
      </w:r>
      <w:r w:rsidRPr="008D0DF1">
        <w:rPr>
          <w:rFonts w:eastAsiaTheme="minorEastAsia"/>
          <w:lang w:val="en-IE"/>
        </w:rPr>
        <w:t xml:space="preserve"> </w:t>
      </w:r>
      <w:r w:rsidR="0076499E" w:rsidRPr="008D0DF1">
        <w:rPr>
          <w:rFonts w:eastAsiaTheme="minorEastAsia"/>
          <w:lang w:val="en-IE"/>
        </w:rPr>
        <w:t xml:space="preserve">section </w:t>
      </w:r>
      <w:r w:rsidR="00672B61" w:rsidRPr="008D0DF1">
        <w:rPr>
          <w:rFonts w:eastAsiaTheme="minorEastAsia"/>
          <w:lang w:val="en-IE"/>
        </w:rPr>
        <w:fldChar w:fldCharType="begin"/>
      </w:r>
      <w:r w:rsidR="00672B61" w:rsidRPr="008D0DF1">
        <w:rPr>
          <w:rFonts w:eastAsiaTheme="minorEastAsia"/>
          <w:lang w:val="en-IE"/>
        </w:rPr>
        <w:instrText xml:space="preserve"> REF _Ref475630926 \r \h </w:instrText>
      </w:r>
      <w:r w:rsidR="00672B61" w:rsidRPr="008D0DF1">
        <w:rPr>
          <w:rFonts w:eastAsiaTheme="minorEastAsia"/>
          <w:lang w:val="en-IE"/>
        </w:rPr>
      </w:r>
      <w:r w:rsidR="00672B61" w:rsidRPr="008D0DF1">
        <w:rPr>
          <w:rFonts w:eastAsiaTheme="minorEastAsia"/>
          <w:lang w:val="en-IE"/>
        </w:rPr>
        <w:fldChar w:fldCharType="separate"/>
      </w:r>
      <w:r w:rsidR="00643AFC">
        <w:rPr>
          <w:rFonts w:eastAsiaTheme="minorEastAsia"/>
          <w:lang w:val="en-IE"/>
        </w:rPr>
        <w:t>C.1</w:t>
      </w:r>
      <w:r w:rsidR="00672B61" w:rsidRPr="008D0DF1">
        <w:rPr>
          <w:rFonts w:eastAsiaTheme="minorEastAsia"/>
          <w:lang w:val="en-IE"/>
        </w:rPr>
        <w:fldChar w:fldCharType="end"/>
      </w:r>
      <w:r w:rsidRPr="008D0DF1">
        <w:rPr>
          <w:rFonts w:eastAsiaTheme="minorEastAsia"/>
          <w:lang w:val="en-IE"/>
        </w:rPr>
        <w:t>;</w:t>
      </w:r>
    </w:p>
    <w:p w14:paraId="2A123044" w14:textId="77777777" w:rsidR="000971A3" w:rsidRPr="008D0DF1" w:rsidRDefault="000971A3" w:rsidP="000971A3">
      <w:pPr>
        <w:pStyle w:val="CERLEVEL5"/>
        <w:rPr>
          <w:lang w:val="en-IE"/>
        </w:rPr>
      </w:pPr>
      <w:r w:rsidRPr="008D0DF1">
        <w:rPr>
          <w:lang w:val="en-IE"/>
        </w:rPr>
        <w:t>define the detailed requirements and procedures for trading</w:t>
      </w:r>
      <w:r w:rsidR="004238B4" w:rsidRPr="008D0DF1">
        <w:rPr>
          <w:lang w:val="en-IE"/>
        </w:rPr>
        <w:t xml:space="preserve"> and the Exchange Committee</w:t>
      </w:r>
      <w:r w:rsidRPr="008D0DF1">
        <w:rPr>
          <w:lang w:val="en-IE"/>
        </w:rPr>
        <w:t xml:space="preserve">, and publish these in </w:t>
      </w:r>
      <w:r w:rsidR="00AE4C05" w:rsidRPr="008D0DF1">
        <w:rPr>
          <w:lang w:val="en-IE"/>
        </w:rPr>
        <w:t xml:space="preserve">the </w:t>
      </w:r>
      <w:r w:rsidRPr="008D0DF1">
        <w:rPr>
          <w:lang w:val="en-IE"/>
        </w:rPr>
        <w:t>Procedures</w:t>
      </w:r>
      <w:r w:rsidR="00510451" w:rsidRPr="008D0DF1">
        <w:rPr>
          <w:lang w:val="en-IE"/>
        </w:rPr>
        <w:t xml:space="preserve"> as set out in section </w:t>
      </w:r>
      <w:r w:rsidR="00672B61" w:rsidRPr="008D0DF1">
        <w:rPr>
          <w:lang w:val="en-IE"/>
        </w:rPr>
        <w:fldChar w:fldCharType="begin"/>
      </w:r>
      <w:r w:rsidR="00672B61" w:rsidRPr="008D0DF1">
        <w:rPr>
          <w:lang w:val="en-IE"/>
        </w:rPr>
        <w:instrText xml:space="preserve"> REF _Ref475630970 \r \h </w:instrText>
      </w:r>
      <w:r w:rsidR="00672B61" w:rsidRPr="008D0DF1">
        <w:rPr>
          <w:lang w:val="en-IE"/>
        </w:rPr>
      </w:r>
      <w:r w:rsidR="00672B61" w:rsidRPr="008D0DF1">
        <w:rPr>
          <w:lang w:val="en-IE"/>
        </w:rPr>
        <w:fldChar w:fldCharType="separate"/>
      </w:r>
      <w:r w:rsidR="00643AFC">
        <w:rPr>
          <w:lang w:val="en-IE"/>
        </w:rPr>
        <w:t>B.3.4</w:t>
      </w:r>
      <w:r w:rsidR="00672B61" w:rsidRPr="008D0DF1">
        <w:rPr>
          <w:lang w:val="en-IE"/>
        </w:rPr>
        <w:fldChar w:fldCharType="end"/>
      </w:r>
      <w:r w:rsidRPr="008D0DF1">
        <w:rPr>
          <w:lang w:val="en-IE"/>
        </w:rPr>
        <w:t>;</w:t>
      </w:r>
    </w:p>
    <w:p w14:paraId="16D27A05" w14:textId="77777777" w:rsidR="000971A3" w:rsidRPr="008D0DF1" w:rsidRDefault="000971A3" w:rsidP="000971A3">
      <w:pPr>
        <w:pStyle w:val="CERLEVEL5"/>
        <w:rPr>
          <w:lang w:val="en-IE"/>
        </w:rPr>
      </w:pPr>
      <w:r w:rsidRPr="008D0DF1">
        <w:rPr>
          <w:lang w:val="en-IE"/>
        </w:rPr>
        <w:t xml:space="preserve">consult with Exchange Members on changes to </w:t>
      </w:r>
      <w:r w:rsidR="00437FEC">
        <w:rPr>
          <w:lang w:val="en-IE"/>
        </w:rPr>
        <w:t xml:space="preserve">these </w:t>
      </w:r>
      <w:r w:rsidR="00392F6F" w:rsidRPr="008D0DF1">
        <w:rPr>
          <w:lang w:val="en-IE"/>
        </w:rPr>
        <w:t>SEMOpx Rules</w:t>
      </w:r>
      <w:r w:rsidR="00867D46" w:rsidRPr="008D0DF1">
        <w:rPr>
          <w:lang w:val="en-IE"/>
        </w:rPr>
        <w:t xml:space="preserve"> </w:t>
      </w:r>
      <w:r w:rsidRPr="008D0DF1">
        <w:rPr>
          <w:lang w:val="en-IE"/>
        </w:rPr>
        <w:t xml:space="preserve">and </w:t>
      </w:r>
      <w:r w:rsidR="0057772D" w:rsidRPr="008D0DF1">
        <w:rPr>
          <w:lang w:val="en-IE"/>
        </w:rPr>
        <w:t xml:space="preserve">the </w:t>
      </w:r>
      <w:r w:rsidRPr="008D0DF1">
        <w:rPr>
          <w:lang w:val="en-IE"/>
        </w:rPr>
        <w:t>Procedures</w:t>
      </w:r>
      <w:r w:rsidR="001D094F" w:rsidRPr="008D0DF1">
        <w:rPr>
          <w:lang w:val="en-IE"/>
        </w:rPr>
        <w:t xml:space="preserve"> in accordance with Chapter J;</w:t>
      </w:r>
    </w:p>
    <w:p w14:paraId="239FD913" w14:textId="528F85BA" w:rsidR="000971A3" w:rsidRPr="008D0DF1" w:rsidRDefault="000971A3" w:rsidP="00247EA9">
      <w:pPr>
        <w:pStyle w:val="CERLEVEL5"/>
      </w:pPr>
      <w:r w:rsidRPr="008D0DF1">
        <w:t xml:space="preserve">where appropriate, transmit information about Transactions </w:t>
      </w:r>
      <w:r w:rsidR="003E04BA">
        <w:t xml:space="preserve">and </w:t>
      </w:r>
      <w:r w:rsidR="00247EA9" w:rsidRPr="00247EA9">
        <w:rPr>
          <w:lang w:val="en-IE"/>
        </w:rPr>
        <w:t>Interconnector Transaction Information</w:t>
      </w:r>
      <w:r w:rsidR="00247EA9" w:rsidRPr="00247EA9" w:rsidDel="00247EA9">
        <w:rPr>
          <w:lang w:val="en-IE"/>
        </w:rPr>
        <w:t xml:space="preserve"> </w:t>
      </w:r>
      <w:r w:rsidRPr="008D0DF1">
        <w:t xml:space="preserve">to </w:t>
      </w:r>
      <w:r w:rsidR="00C93CF9">
        <w:t>the</w:t>
      </w:r>
      <w:r w:rsidRPr="008D0DF1">
        <w:t xml:space="preserve"> Clearing House for clearing;</w:t>
      </w:r>
    </w:p>
    <w:p w14:paraId="46577DC7" w14:textId="727E22B7" w:rsidR="000971A3" w:rsidRPr="008D0DF1" w:rsidRDefault="00AE3B48" w:rsidP="000971A3">
      <w:pPr>
        <w:pStyle w:val="CERLEVEL5"/>
        <w:rPr>
          <w:lang w:val="en-IE"/>
        </w:rPr>
      </w:pPr>
      <w:r w:rsidRPr="008D0DF1">
        <w:rPr>
          <w:lang w:val="en-IE"/>
        </w:rPr>
        <w:t xml:space="preserve">appoint </w:t>
      </w:r>
      <w:r w:rsidR="00A721BB" w:rsidRPr="008D0DF1">
        <w:rPr>
          <w:lang w:val="en-IE"/>
        </w:rPr>
        <w:t>a</w:t>
      </w:r>
      <w:r w:rsidRPr="008D0DF1">
        <w:rPr>
          <w:lang w:val="en-IE"/>
        </w:rPr>
        <w:t xml:space="preserve"> C</w:t>
      </w:r>
      <w:r w:rsidR="00A721BB" w:rsidRPr="008D0DF1">
        <w:rPr>
          <w:lang w:val="en-IE"/>
        </w:rPr>
        <w:t xml:space="preserve">learing </w:t>
      </w:r>
      <w:r w:rsidRPr="008D0DF1">
        <w:rPr>
          <w:lang w:val="en-IE"/>
        </w:rPr>
        <w:t>H</w:t>
      </w:r>
      <w:r w:rsidR="00A721BB" w:rsidRPr="008D0DF1">
        <w:rPr>
          <w:lang w:val="en-IE"/>
        </w:rPr>
        <w:t>ouse</w:t>
      </w:r>
      <w:r w:rsidRPr="008D0DF1">
        <w:rPr>
          <w:lang w:val="en-IE"/>
        </w:rPr>
        <w:t xml:space="preserve"> to </w:t>
      </w:r>
      <w:r w:rsidR="000971A3" w:rsidRPr="008D0DF1">
        <w:rPr>
          <w:lang w:val="en-IE"/>
        </w:rPr>
        <w:t xml:space="preserve">operate as the </w:t>
      </w:r>
      <w:r w:rsidR="00ED153B">
        <w:rPr>
          <w:lang w:val="en-IE"/>
        </w:rPr>
        <w:t>central counter</w:t>
      </w:r>
      <w:r w:rsidR="000971A3" w:rsidRPr="008D0DF1">
        <w:rPr>
          <w:lang w:val="en-IE"/>
        </w:rPr>
        <w:t xml:space="preserve">party </w:t>
      </w:r>
      <w:r w:rsidR="009A5447">
        <w:rPr>
          <w:lang w:val="en-IE"/>
        </w:rPr>
        <w:t>providing clearing services for</w:t>
      </w:r>
      <w:r w:rsidR="000971A3" w:rsidRPr="008D0DF1">
        <w:rPr>
          <w:lang w:val="en-IE"/>
        </w:rPr>
        <w:t xml:space="preserve"> the Exchange and notify the Transmission System Operator</w:t>
      </w:r>
      <w:r w:rsidR="0000037B" w:rsidRPr="008D0DF1">
        <w:rPr>
          <w:lang w:val="en-IE"/>
        </w:rPr>
        <w:t>s</w:t>
      </w:r>
      <w:r w:rsidR="00D102E0" w:rsidRPr="008D0DF1">
        <w:rPr>
          <w:lang w:val="en-IE"/>
        </w:rPr>
        <w:t xml:space="preserve"> of Ireland and Northern Ireland </w:t>
      </w:r>
      <w:r w:rsidR="000971A3" w:rsidRPr="008D0DF1">
        <w:rPr>
          <w:lang w:val="en-IE"/>
        </w:rPr>
        <w:t xml:space="preserve">of the physical deliveries of </w:t>
      </w:r>
      <w:r w:rsidR="00A1760B">
        <w:rPr>
          <w:lang w:val="en-IE"/>
        </w:rPr>
        <w:t>C</w:t>
      </w:r>
      <w:r w:rsidR="00A1760B" w:rsidRPr="008D0DF1">
        <w:rPr>
          <w:lang w:val="en-IE"/>
        </w:rPr>
        <w:t>ontracts</w:t>
      </w:r>
      <w:r w:rsidR="00A3183F" w:rsidRPr="008D0DF1">
        <w:rPr>
          <w:lang w:val="en-IE"/>
        </w:rPr>
        <w:t xml:space="preserve">, in accordance with </w:t>
      </w:r>
      <w:r w:rsidRPr="008D0DF1">
        <w:rPr>
          <w:lang w:val="en-IE"/>
        </w:rPr>
        <w:t xml:space="preserve">these </w:t>
      </w:r>
      <w:r w:rsidR="00392F6F" w:rsidRPr="008D0DF1">
        <w:rPr>
          <w:lang w:val="en-IE"/>
        </w:rPr>
        <w:t>SEMOpx Rules</w:t>
      </w:r>
      <w:r w:rsidRPr="008D0DF1">
        <w:rPr>
          <w:lang w:val="en-IE"/>
        </w:rPr>
        <w:t xml:space="preserve"> and the Procedures</w:t>
      </w:r>
      <w:r w:rsidR="000971A3" w:rsidRPr="008D0DF1">
        <w:rPr>
          <w:lang w:val="en-IE"/>
        </w:rPr>
        <w:t>;</w:t>
      </w:r>
      <w:r w:rsidR="00635AAD">
        <w:rPr>
          <w:lang w:val="en-IE"/>
        </w:rPr>
        <w:t xml:space="preserve"> and</w:t>
      </w:r>
    </w:p>
    <w:p w14:paraId="258106E6" w14:textId="77777777" w:rsidR="000971A3" w:rsidRPr="008D0DF1" w:rsidRDefault="000971A3" w:rsidP="000971A3">
      <w:pPr>
        <w:pStyle w:val="CERLEVEL5"/>
        <w:rPr>
          <w:lang w:val="en-IE"/>
        </w:rPr>
      </w:pPr>
      <w:r w:rsidRPr="008D0DF1">
        <w:rPr>
          <w:lang w:val="en-IE"/>
        </w:rPr>
        <w:t>make decisions necessary for the integrity and orderly operation of the Exchange, including</w:t>
      </w:r>
      <w:r w:rsidR="00635AAD">
        <w:rPr>
          <w:lang w:val="en-IE"/>
        </w:rPr>
        <w:t>:</w:t>
      </w:r>
      <w:r w:rsidRPr="008D0DF1">
        <w:rPr>
          <w:lang w:val="en-IE"/>
        </w:rPr>
        <w:t xml:space="preserve"> </w:t>
      </w:r>
    </w:p>
    <w:p w14:paraId="61F26398" w14:textId="77777777" w:rsidR="000971A3" w:rsidRPr="008D0DF1" w:rsidRDefault="000971A3" w:rsidP="000971A3">
      <w:pPr>
        <w:pStyle w:val="CERLEVEL6"/>
        <w:rPr>
          <w:lang w:val="en-IE"/>
        </w:rPr>
      </w:pPr>
      <w:r w:rsidRPr="008D0DF1">
        <w:rPr>
          <w:lang w:val="en-IE"/>
        </w:rPr>
        <w:t xml:space="preserve">monitoring </w:t>
      </w:r>
      <w:r w:rsidR="006679B2" w:rsidRPr="008D0DF1">
        <w:rPr>
          <w:lang w:val="en-IE"/>
        </w:rPr>
        <w:t xml:space="preserve">and enforcing </w:t>
      </w:r>
      <w:r w:rsidRPr="008D0DF1">
        <w:rPr>
          <w:lang w:val="en-IE"/>
        </w:rPr>
        <w:t xml:space="preserve">Exchange Members' compliance with these </w:t>
      </w:r>
      <w:r w:rsidR="00392F6F" w:rsidRPr="008D0DF1">
        <w:rPr>
          <w:lang w:val="en-IE"/>
        </w:rPr>
        <w:t>SEMOpx Rules</w:t>
      </w:r>
      <w:r w:rsidR="001D094F" w:rsidRPr="008D0DF1">
        <w:rPr>
          <w:lang w:val="en-IE"/>
        </w:rPr>
        <w:t xml:space="preserve"> </w:t>
      </w:r>
      <w:r w:rsidR="00437FEC">
        <w:rPr>
          <w:lang w:val="en-IE"/>
        </w:rPr>
        <w:t xml:space="preserve">and the Procedures </w:t>
      </w:r>
      <w:r w:rsidR="001D094F" w:rsidRPr="008D0DF1">
        <w:rPr>
          <w:lang w:val="en-IE"/>
        </w:rPr>
        <w:t>in accordance with Chapter</w:t>
      </w:r>
      <w:r w:rsidR="00A721BB" w:rsidRPr="008D0DF1">
        <w:rPr>
          <w:lang w:val="en-IE"/>
        </w:rPr>
        <w:t xml:space="preserve"> C</w:t>
      </w:r>
      <w:r w:rsidRPr="008D0DF1">
        <w:rPr>
          <w:lang w:val="en-IE"/>
        </w:rPr>
        <w:t>;</w:t>
      </w:r>
    </w:p>
    <w:p w14:paraId="2AE3A758" w14:textId="77777777" w:rsidR="00AF0C1E" w:rsidRPr="008D0DF1" w:rsidRDefault="000079A6" w:rsidP="000971A3">
      <w:pPr>
        <w:pStyle w:val="CERLEVEL6"/>
        <w:rPr>
          <w:lang w:val="en-IE"/>
        </w:rPr>
      </w:pPr>
      <w:r w:rsidRPr="008D0DF1">
        <w:rPr>
          <w:lang w:val="en-IE"/>
        </w:rPr>
        <w:t xml:space="preserve">monitoring and </w:t>
      </w:r>
      <w:r w:rsidR="000971A3" w:rsidRPr="008D0DF1">
        <w:rPr>
          <w:lang w:val="en-IE"/>
        </w:rPr>
        <w:t>supervising the conduct and activit</w:t>
      </w:r>
      <w:r w:rsidR="00635AAD">
        <w:rPr>
          <w:lang w:val="en-IE"/>
        </w:rPr>
        <w:t>ies</w:t>
      </w:r>
      <w:r w:rsidR="000971A3" w:rsidRPr="008D0DF1">
        <w:rPr>
          <w:lang w:val="en-IE"/>
        </w:rPr>
        <w:t xml:space="preserve"> of Exchange Members as set out in Chapter D</w:t>
      </w:r>
      <w:r w:rsidR="00AF0C1E" w:rsidRPr="008D0DF1">
        <w:rPr>
          <w:lang w:val="en-IE"/>
        </w:rPr>
        <w:t>;</w:t>
      </w:r>
      <w:r w:rsidR="00635AAD">
        <w:rPr>
          <w:lang w:val="en-IE"/>
        </w:rPr>
        <w:t xml:space="preserve"> and</w:t>
      </w:r>
    </w:p>
    <w:p w14:paraId="7A97AEBC" w14:textId="77777777" w:rsidR="000971A3" w:rsidRPr="008D0DF1" w:rsidRDefault="00AF0C1E" w:rsidP="00027007">
      <w:pPr>
        <w:pStyle w:val="CERLEVEL6"/>
        <w:rPr>
          <w:lang w:val="en-IE"/>
        </w:rPr>
      </w:pPr>
      <w:r w:rsidRPr="008D0DF1">
        <w:rPr>
          <w:lang w:val="en-IE"/>
        </w:rPr>
        <w:t>conduct</w:t>
      </w:r>
      <w:r w:rsidR="00CA4FC3" w:rsidRPr="008D0DF1">
        <w:rPr>
          <w:lang w:val="en-IE"/>
        </w:rPr>
        <w:t>ing</w:t>
      </w:r>
      <w:r w:rsidRPr="008D0DF1">
        <w:rPr>
          <w:lang w:val="en-IE"/>
        </w:rPr>
        <w:t xml:space="preserve"> such audits and inspections as are provided for in the Procedures</w:t>
      </w:r>
      <w:r w:rsidR="000971A3" w:rsidRPr="008D0DF1">
        <w:rPr>
          <w:lang w:val="en-IE"/>
        </w:rPr>
        <w:t>.</w:t>
      </w:r>
    </w:p>
    <w:p w14:paraId="28176559" w14:textId="77777777" w:rsidR="001E17CC" w:rsidRPr="008D0DF1" w:rsidRDefault="002E2F02" w:rsidP="001E17CC">
      <w:pPr>
        <w:pStyle w:val="CERLEVEL4"/>
        <w:rPr>
          <w:rFonts w:eastAsiaTheme="minorEastAsia"/>
          <w:lang w:val="en-IE"/>
        </w:rPr>
      </w:pPr>
      <w:bookmarkStart w:id="32" w:name="_Ref471377509"/>
      <w:r w:rsidRPr="008D0DF1">
        <w:rPr>
          <w:rFonts w:eastAsiaTheme="minorEastAsia"/>
          <w:lang w:val="en-IE"/>
        </w:rPr>
        <w:t xml:space="preserve">SEMOpx </w:t>
      </w:r>
      <w:r w:rsidR="001E17CC" w:rsidRPr="008D0DF1">
        <w:rPr>
          <w:rFonts w:eastAsiaTheme="minorEastAsia"/>
          <w:lang w:val="en-IE"/>
        </w:rPr>
        <w:t xml:space="preserve">may sub-contract </w:t>
      </w:r>
      <w:r w:rsidR="0035286C" w:rsidRPr="008D0DF1">
        <w:rPr>
          <w:rFonts w:eastAsiaTheme="minorEastAsia"/>
          <w:lang w:val="en-IE"/>
        </w:rPr>
        <w:t xml:space="preserve">or </w:t>
      </w:r>
      <w:r w:rsidR="00245F1E">
        <w:rPr>
          <w:rFonts w:eastAsiaTheme="minorEastAsia"/>
          <w:lang w:val="en-IE"/>
        </w:rPr>
        <w:t>delegate</w:t>
      </w:r>
      <w:r w:rsidR="0035286C" w:rsidRPr="008D0DF1">
        <w:rPr>
          <w:lang w:val="en-IE"/>
        </w:rPr>
        <w:t xml:space="preserve"> any of its obligations, functions or powers under these </w:t>
      </w:r>
      <w:r w:rsidR="00392F6F" w:rsidRPr="008D0DF1">
        <w:rPr>
          <w:lang w:val="en-IE"/>
        </w:rPr>
        <w:t>SEMOpx Rules</w:t>
      </w:r>
      <w:r w:rsidR="0035286C" w:rsidRPr="008D0DF1">
        <w:rPr>
          <w:lang w:val="en-IE"/>
        </w:rPr>
        <w:t xml:space="preserve"> and the Procedures, including </w:t>
      </w:r>
      <w:r w:rsidR="001E17CC" w:rsidRPr="008D0DF1">
        <w:rPr>
          <w:rFonts w:eastAsiaTheme="minorEastAsia"/>
          <w:lang w:val="en-IE"/>
        </w:rPr>
        <w:t>any tasks regarding the operation of the Exchange</w:t>
      </w:r>
      <w:r w:rsidR="0035286C" w:rsidRPr="008D0DF1">
        <w:rPr>
          <w:rFonts w:eastAsiaTheme="minorEastAsia"/>
          <w:lang w:val="en-IE"/>
        </w:rPr>
        <w:t xml:space="preserve">, </w:t>
      </w:r>
      <w:bookmarkEnd w:id="32"/>
      <w:r w:rsidR="0035286C" w:rsidRPr="008D0DF1">
        <w:rPr>
          <w:lang w:val="en-IE"/>
        </w:rPr>
        <w:t>to any person</w:t>
      </w:r>
      <w:r w:rsidR="00245F1E">
        <w:rPr>
          <w:lang w:val="en-IE"/>
        </w:rPr>
        <w:t>, or appoint or authorise any person to undertake any of them on its behalf</w:t>
      </w:r>
      <w:r w:rsidR="0035286C" w:rsidRPr="008D0DF1">
        <w:rPr>
          <w:lang w:val="en-IE"/>
        </w:rPr>
        <w:t>.</w:t>
      </w:r>
    </w:p>
    <w:p w14:paraId="2497D556" w14:textId="77777777" w:rsidR="00EE68A5" w:rsidRDefault="00E81DA6" w:rsidP="00186B0F">
      <w:pPr>
        <w:pStyle w:val="CERLEVEL4"/>
        <w:rPr>
          <w:lang w:val="en-IE"/>
        </w:rPr>
      </w:pPr>
      <w:r w:rsidRPr="008D0DF1">
        <w:rPr>
          <w:lang w:val="en-IE"/>
        </w:rPr>
        <w:t xml:space="preserve">At the request of an Exchange Member, </w:t>
      </w:r>
      <w:r w:rsidR="00186B0F" w:rsidRPr="008D0DF1">
        <w:rPr>
          <w:lang w:val="en-IE"/>
        </w:rPr>
        <w:t xml:space="preserve">SEMOpx </w:t>
      </w:r>
      <w:r w:rsidRPr="008D0DF1">
        <w:rPr>
          <w:lang w:val="en-IE"/>
        </w:rPr>
        <w:t xml:space="preserve">shall </w:t>
      </w:r>
      <w:r w:rsidR="00EE68A5" w:rsidRPr="008D0DF1">
        <w:rPr>
          <w:lang w:val="en-IE"/>
        </w:rPr>
        <w:t xml:space="preserve">offer </w:t>
      </w:r>
      <w:r w:rsidRPr="008D0DF1">
        <w:rPr>
          <w:lang w:val="en-IE"/>
        </w:rPr>
        <w:t xml:space="preserve">a </w:t>
      </w:r>
      <w:r w:rsidR="00EE68A5" w:rsidRPr="008D0DF1">
        <w:rPr>
          <w:lang w:val="en-IE"/>
        </w:rPr>
        <w:t xml:space="preserve">data reporting agreement as a registered reporting mechanism according to Article 6 of </w:t>
      </w:r>
      <w:r w:rsidR="009820FB">
        <w:rPr>
          <w:lang w:val="en-IE"/>
        </w:rPr>
        <w:t xml:space="preserve">the </w:t>
      </w:r>
      <w:r w:rsidR="000079A6" w:rsidRPr="009820FB">
        <w:rPr>
          <w:lang w:val="en-IE"/>
        </w:rPr>
        <w:t>REMIT Implementation Regulation</w:t>
      </w:r>
      <w:r w:rsidR="000079A6" w:rsidRPr="008D0DF1">
        <w:rPr>
          <w:b/>
          <w:lang w:val="en-IE"/>
        </w:rPr>
        <w:t>.</w:t>
      </w:r>
      <w:r w:rsidR="00EE68A5" w:rsidRPr="008D0DF1">
        <w:rPr>
          <w:lang w:val="en-IE"/>
        </w:rPr>
        <w:t xml:space="preserve"> </w:t>
      </w:r>
    </w:p>
    <w:p w14:paraId="6FDFFB16" w14:textId="77777777" w:rsidR="004247DB" w:rsidRPr="008D0DF1" w:rsidRDefault="004247DB" w:rsidP="004247DB">
      <w:pPr>
        <w:pStyle w:val="CERLEVEL3"/>
        <w:rPr>
          <w:rFonts w:eastAsiaTheme="minorEastAsia" w:cs="Arial"/>
          <w:lang w:val="en-IE"/>
        </w:rPr>
      </w:pPr>
      <w:bookmarkStart w:id="33" w:name="_Ref471372218"/>
      <w:bookmarkStart w:id="34" w:name="_Toc19265830"/>
      <w:r w:rsidRPr="008D0DF1">
        <w:rPr>
          <w:rFonts w:eastAsiaTheme="minorEastAsia" w:cs="Arial"/>
          <w:lang w:val="en-IE"/>
        </w:rPr>
        <w:t>Exchange Committee</w:t>
      </w:r>
      <w:bookmarkEnd w:id="33"/>
      <w:r w:rsidR="00277747" w:rsidRPr="008D0DF1">
        <w:rPr>
          <w:rFonts w:eastAsiaTheme="minorEastAsia" w:cs="Arial"/>
          <w:lang w:val="en-IE"/>
        </w:rPr>
        <w:t xml:space="preserve"> role</w:t>
      </w:r>
      <w:bookmarkEnd w:id="34"/>
    </w:p>
    <w:p w14:paraId="7EB079B1" w14:textId="77777777" w:rsidR="0080126E" w:rsidRPr="008D0DF1" w:rsidRDefault="003C2CDD" w:rsidP="004247DB">
      <w:pPr>
        <w:pStyle w:val="CERLEVEL4"/>
        <w:rPr>
          <w:rFonts w:eastAsiaTheme="minorEastAsia"/>
          <w:lang w:val="en-IE"/>
        </w:rPr>
      </w:pPr>
      <w:r w:rsidRPr="008D0DF1">
        <w:rPr>
          <w:rFonts w:eastAsiaTheme="minorEastAsia"/>
          <w:lang w:val="en-IE"/>
        </w:rPr>
        <w:t xml:space="preserve">The Exchange Committee is a consultative committee </w:t>
      </w:r>
      <w:r w:rsidR="004C4F42" w:rsidRPr="008D0DF1">
        <w:rPr>
          <w:rFonts w:eastAsiaTheme="minorEastAsia"/>
          <w:lang w:val="en-IE"/>
        </w:rPr>
        <w:t xml:space="preserve">substantially </w:t>
      </w:r>
      <w:r w:rsidR="00F73351" w:rsidRPr="008D0DF1">
        <w:rPr>
          <w:rFonts w:eastAsiaTheme="minorEastAsia"/>
          <w:lang w:val="en-IE"/>
        </w:rPr>
        <w:t>elected by</w:t>
      </w:r>
      <w:r w:rsidR="004C4F42" w:rsidRPr="008D0DF1">
        <w:rPr>
          <w:rFonts w:eastAsiaTheme="minorEastAsia"/>
          <w:lang w:val="en-IE"/>
        </w:rPr>
        <w:t>,</w:t>
      </w:r>
      <w:r w:rsidR="00F73351" w:rsidRPr="008D0DF1">
        <w:rPr>
          <w:rFonts w:eastAsiaTheme="minorEastAsia"/>
          <w:lang w:val="en-IE"/>
        </w:rPr>
        <w:t xml:space="preserve"> and from</w:t>
      </w:r>
      <w:r w:rsidR="008C3784">
        <w:rPr>
          <w:rFonts w:eastAsiaTheme="minorEastAsia"/>
          <w:lang w:val="en-IE"/>
        </w:rPr>
        <w:t>,</w:t>
      </w:r>
      <w:r w:rsidR="00F73351" w:rsidRPr="008D0DF1">
        <w:rPr>
          <w:rFonts w:eastAsiaTheme="minorEastAsia"/>
          <w:lang w:val="en-IE"/>
        </w:rPr>
        <w:t xml:space="preserve"> the Exchange Members. Its role is </w:t>
      </w:r>
      <w:r w:rsidR="004247DB" w:rsidRPr="008D0DF1">
        <w:rPr>
          <w:rFonts w:eastAsiaTheme="minorEastAsia"/>
          <w:lang w:val="en-IE"/>
        </w:rPr>
        <w:t xml:space="preserve">to </w:t>
      </w:r>
      <w:r w:rsidR="00F73351" w:rsidRPr="008D0DF1">
        <w:rPr>
          <w:rFonts w:eastAsiaTheme="minorEastAsia"/>
          <w:lang w:val="en-IE"/>
        </w:rPr>
        <w:t xml:space="preserve">promote </w:t>
      </w:r>
      <w:r w:rsidR="00392F6F" w:rsidRPr="008D0DF1">
        <w:rPr>
          <w:rFonts w:eastAsiaTheme="minorEastAsia"/>
          <w:lang w:val="en-IE"/>
        </w:rPr>
        <w:t>SEMOpx Rules</w:t>
      </w:r>
      <w:r w:rsidR="004247DB" w:rsidRPr="008D0DF1">
        <w:rPr>
          <w:rFonts w:eastAsiaTheme="minorEastAsia"/>
          <w:lang w:val="en-IE"/>
        </w:rPr>
        <w:t xml:space="preserve"> </w:t>
      </w:r>
      <w:r w:rsidR="00F73351" w:rsidRPr="008D0DF1">
        <w:rPr>
          <w:rFonts w:eastAsiaTheme="minorEastAsia"/>
          <w:lang w:val="en-IE"/>
        </w:rPr>
        <w:t xml:space="preserve">and Procedures that </w:t>
      </w:r>
      <w:r w:rsidR="004247DB" w:rsidRPr="008D0DF1">
        <w:rPr>
          <w:rFonts w:eastAsiaTheme="minorEastAsia"/>
          <w:lang w:val="en-IE"/>
        </w:rPr>
        <w:t>remain current and relevant</w:t>
      </w:r>
      <w:r w:rsidR="00F73351" w:rsidRPr="008D0DF1">
        <w:rPr>
          <w:rFonts w:eastAsiaTheme="minorEastAsia"/>
          <w:lang w:val="en-IE"/>
        </w:rPr>
        <w:t xml:space="preserve"> over time</w:t>
      </w:r>
      <w:r w:rsidR="00FA4698" w:rsidRPr="008D0DF1">
        <w:rPr>
          <w:rFonts w:eastAsiaTheme="minorEastAsia"/>
          <w:lang w:val="en-IE"/>
        </w:rPr>
        <w:t xml:space="preserve">, through consultation and advice to SEMOpx on changes to </w:t>
      </w:r>
      <w:r w:rsidR="00392F6F" w:rsidRPr="008D0DF1">
        <w:rPr>
          <w:rFonts w:eastAsiaTheme="minorEastAsia"/>
          <w:lang w:val="en-IE"/>
        </w:rPr>
        <w:t>SEMOpx Rules</w:t>
      </w:r>
      <w:r w:rsidR="004247DB" w:rsidRPr="008D0DF1">
        <w:rPr>
          <w:rFonts w:eastAsiaTheme="minorEastAsia"/>
          <w:lang w:val="en-IE"/>
        </w:rPr>
        <w:t xml:space="preserve"> and </w:t>
      </w:r>
      <w:r w:rsidR="00FA4698" w:rsidRPr="008D0DF1">
        <w:rPr>
          <w:rFonts w:eastAsiaTheme="minorEastAsia"/>
          <w:lang w:val="en-IE"/>
        </w:rPr>
        <w:t>Procedures.</w:t>
      </w:r>
      <w:r w:rsidR="00FA4698" w:rsidRPr="008D0DF1" w:rsidDel="00FA4698">
        <w:rPr>
          <w:rFonts w:eastAsiaTheme="minorEastAsia"/>
          <w:lang w:val="en-IE"/>
        </w:rPr>
        <w:t xml:space="preserve"> </w:t>
      </w:r>
    </w:p>
    <w:p w14:paraId="5339817F" w14:textId="77777777" w:rsidR="00B73093" w:rsidRPr="008D0DF1" w:rsidRDefault="00B73093" w:rsidP="00B73093">
      <w:pPr>
        <w:pStyle w:val="CERLEVEL4"/>
        <w:rPr>
          <w:rFonts w:eastAsiaTheme="minorEastAsia"/>
          <w:lang w:val="en-IE"/>
        </w:rPr>
      </w:pPr>
      <w:bookmarkStart w:id="35" w:name="_Hlk492048775"/>
      <w:r w:rsidRPr="008D0DF1">
        <w:rPr>
          <w:rFonts w:eastAsiaTheme="minorEastAsia"/>
          <w:lang w:val="en-IE"/>
        </w:rPr>
        <w:t xml:space="preserve">The Exchange Committee has the following </w:t>
      </w:r>
      <w:r w:rsidR="000A2084" w:rsidRPr="008D0DF1">
        <w:rPr>
          <w:rFonts w:eastAsiaTheme="minorEastAsia"/>
          <w:lang w:val="en-IE"/>
        </w:rPr>
        <w:t>functions</w:t>
      </w:r>
      <w:bookmarkEnd w:id="35"/>
      <w:r w:rsidRPr="008D0DF1">
        <w:rPr>
          <w:rFonts w:eastAsiaTheme="minorEastAsia"/>
          <w:lang w:val="en-IE"/>
        </w:rPr>
        <w:t>:</w:t>
      </w:r>
    </w:p>
    <w:p w14:paraId="6029CB43" w14:textId="77777777" w:rsidR="00B73093" w:rsidRPr="008D0DF1" w:rsidRDefault="00B73093" w:rsidP="00B73093">
      <w:pPr>
        <w:pStyle w:val="CERLEVEL5"/>
        <w:rPr>
          <w:rFonts w:eastAsiaTheme="minorEastAsia"/>
          <w:lang w:val="en-IE"/>
        </w:rPr>
      </w:pPr>
      <w:r w:rsidRPr="008D0DF1">
        <w:rPr>
          <w:rFonts w:eastAsiaTheme="minorEastAsia"/>
          <w:lang w:val="en-IE"/>
        </w:rPr>
        <w:t xml:space="preserve">to be consulted on proposals for changes to the </w:t>
      </w:r>
      <w:r w:rsidR="00392F6F" w:rsidRPr="008D0DF1">
        <w:rPr>
          <w:rFonts w:eastAsiaTheme="minorEastAsia"/>
          <w:lang w:val="en-IE"/>
        </w:rPr>
        <w:t>SEMOpx Rules</w:t>
      </w:r>
      <w:r w:rsidR="00D15AEC" w:rsidRPr="008D0DF1">
        <w:rPr>
          <w:rFonts w:eastAsiaTheme="minorEastAsia"/>
          <w:lang w:val="en-IE"/>
        </w:rPr>
        <w:t xml:space="preserve"> and </w:t>
      </w:r>
      <w:r w:rsidR="00437FEC">
        <w:rPr>
          <w:rFonts w:eastAsiaTheme="minorEastAsia"/>
          <w:lang w:val="en-IE"/>
        </w:rPr>
        <w:t xml:space="preserve">the </w:t>
      </w:r>
      <w:r w:rsidR="00D15AEC" w:rsidRPr="008D0DF1">
        <w:rPr>
          <w:rFonts w:eastAsiaTheme="minorEastAsia"/>
          <w:lang w:val="en-IE"/>
        </w:rPr>
        <w:t>Procedures</w:t>
      </w:r>
      <w:r w:rsidRPr="008D0DF1">
        <w:rPr>
          <w:rFonts w:eastAsiaTheme="minorEastAsia"/>
          <w:lang w:val="en-IE"/>
        </w:rPr>
        <w:t>, and to express its opinion and suggest modifications regarding such proposals before they are accepted or rejected by SEMOpx, or submitted to the Regulatory Authorities for approval where required;</w:t>
      </w:r>
    </w:p>
    <w:p w14:paraId="3E67B948" w14:textId="77777777" w:rsidR="00B73093" w:rsidRPr="008D0DF1" w:rsidRDefault="00B73093" w:rsidP="00B73093">
      <w:pPr>
        <w:pStyle w:val="CERLEVEL5"/>
        <w:rPr>
          <w:rFonts w:eastAsiaTheme="minorEastAsia"/>
          <w:lang w:val="en-IE"/>
        </w:rPr>
      </w:pPr>
      <w:r w:rsidRPr="008D0DF1">
        <w:rPr>
          <w:rFonts w:eastAsiaTheme="minorEastAsia"/>
          <w:lang w:val="en-IE"/>
        </w:rPr>
        <w:t xml:space="preserve">to consider proposals for changes to the </w:t>
      </w:r>
      <w:r w:rsidR="00392F6F" w:rsidRPr="008D0DF1">
        <w:rPr>
          <w:rFonts w:eastAsiaTheme="minorEastAsia"/>
          <w:lang w:val="en-IE"/>
        </w:rPr>
        <w:t>SEMOpx Rules</w:t>
      </w:r>
      <w:r w:rsidRPr="008D0DF1">
        <w:rPr>
          <w:rFonts w:eastAsiaTheme="minorEastAsia"/>
          <w:lang w:val="en-IE"/>
        </w:rPr>
        <w:t xml:space="preserve"> </w:t>
      </w:r>
      <w:r w:rsidR="00D05ABE">
        <w:rPr>
          <w:rFonts w:eastAsiaTheme="minorEastAsia"/>
          <w:lang w:val="en-IE"/>
        </w:rPr>
        <w:t xml:space="preserve">or </w:t>
      </w:r>
      <w:r w:rsidR="00437FEC">
        <w:rPr>
          <w:rFonts w:eastAsiaTheme="minorEastAsia"/>
          <w:lang w:val="en-IE"/>
        </w:rPr>
        <w:t xml:space="preserve">the </w:t>
      </w:r>
      <w:r w:rsidR="00D05ABE">
        <w:rPr>
          <w:rFonts w:eastAsiaTheme="minorEastAsia"/>
          <w:lang w:val="en-IE"/>
        </w:rPr>
        <w:t xml:space="preserve">Procedures </w:t>
      </w:r>
      <w:r w:rsidRPr="008D0DF1">
        <w:rPr>
          <w:rFonts w:eastAsiaTheme="minorEastAsia"/>
          <w:lang w:val="en-IE"/>
        </w:rPr>
        <w:t>from any Exchange Member</w:t>
      </w:r>
      <w:r w:rsidR="008C3784">
        <w:rPr>
          <w:rFonts w:eastAsiaTheme="minorEastAsia"/>
          <w:lang w:val="en-IE"/>
        </w:rPr>
        <w:t xml:space="preserve"> submitted in accordance with section J.2</w:t>
      </w:r>
      <w:r w:rsidRPr="008D0DF1">
        <w:rPr>
          <w:rFonts w:eastAsiaTheme="minorEastAsia"/>
          <w:lang w:val="en-IE"/>
        </w:rPr>
        <w:t>, and where the Exchange Committee considers it appropriate, develop recommendations for consideration by SEMOpx;</w:t>
      </w:r>
    </w:p>
    <w:p w14:paraId="2C3BE73C" w14:textId="77777777" w:rsidR="00B73093" w:rsidRPr="008D0DF1" w:rsidRDefault="00B73093" w:rsidP="00B73093">
      <w:pPr>
        <w:pStyle w:val="CERLEVEL5"/>
        <w:rPr>
          <w:rFonts w:eastAsiaTheme="minorEastAsia"/>
          <w:lang w:val="en-IE"/>
        </w:rPr>
      </w:pPr>
      <w:r w:rsidRPr="008D0DF1">
        <w:rPr>
          <w:rFonts w:eastAsiaTheme="minorEastAsia"/>
          <w:lang w:val="en-IE"/>
        </w:rPr>
        <w:t>to express opinions and make recommendations to SEMOpx regarding the introduction of new trading systems</w:t>
      </w:r>
      <w:r w:rsidR="00F21C97" w:rsidRPr="008D0DF1">
        <w:rPr>
          <w:rFonts w:eastAsiaTheme="minorEastAsia"/>
          <w:lang w:val="en-IE"/>
        </w:rPr>
        <w:t xml:space="preserve"> </w:t>
      </w:r>
      <w:r w:rsidR="00CC2665" w:rsidRPr="008D0DF1">
        <w:rPr>
          <w:rFonts w:eastAsiaTheme="minorEastAsia"/>
          <w:lang w:val="en-IE"/>
        </w:rPr>
        <w:t xml:space="preserve">or changes to existing trading systems </w:t>
      </w:r>
      <w:r w:rsidR="00F21C97" w:rsidRPr="008D0DF1">
        <w:rPr>
          <w:rFonts w:eastAsiaTheme="minorEastAsia"/>
          <w:lang w:val="en-IE"/>
        </w:rPr>
        <w:t xml:space="preserve">that </w:t>
      </w:r>
      <w:r w:rsidR="00CC2665" w:rsidRPr="008D0DF1">
        <w:rPr>
          <w:rFonts w:eastAsiaTheme="minorEastAsia"/>
          <w:lang w:val="en-IE"/>
        </w:rPr>
        <w:t xml:space="preserve">may </w:t>
      </w:r>
      <w:r w:rsidR="00F21C97" w:rsidRPr="008D0DF1">
        <w:rPr>
          <w:rFonts w:eastAsiaTheme="minorEastAsia"/>
          <w:lang w:val="en-IE"/>
        </w:rPr>
        <w:t>materially affect Exchange Member interfaces</w:t>
      </w:r>
      <w:r w:rsidRPr="008D0DF1">
        <w:rPr>
          <w:rFonts w:eastAsiaTheme="minorEastAsia"/>
          <w:lang w:val="en-IE"/>
        </w:rPr>
        <w:t xml:space="preserve">; </w:t>
      </w:r>
    </w:p>
    <w:p w14:paraId="1122A7BD" w14:textId="77777777" w:rsidR="00B73093" w:rsidRPr="008D0DF1" w:rsidRDefault="00B73093" w:rsidP="00B73093">
      <w:pPr>
        <w:pStyle w:val="CERLEVEL5"/>
        <w:rPr>
          <w:rFonts w:eastAsiaTheme="minorEastAsia"/>
          <w:lang w:val="en-IE"/>
        </w:rPr>
      </w:pPr>
      <w:r w:rsidRPr="008D0DF1">
        <w:rPr>
          <w:rFonts w:eastAsiaTheme="minorEastAsia"/>
          <w:lang w:val="en-IE"/>
        </w:rPr>
        <w:t>to express opinions and make recommendations to SEMOpx regarding modifications to the Market Coupling systems and processes; and</w:t>
      </w:r>
    </w:p>
    <w:p w14:paraId="7989C750" w14:textId="77777777" w:rsidR="00B73093" w:rsidRPr="008D0DF1" w:rsidRDefault="00B73093" w:rsidP="00B73093">
      <w:pPr>
        <w:pStyle w:val="CERLEVEL5"/>
        <w:rPr>
          <w:rFonts w:eastAsiaTheme="minorEastAsia"/>
          <w:lang w:val="en-IE"/>
        </w:rPr>
      </w:pPr>
      <w:r w:rsidRPr="008D0DF1">
        <w:rPr>
          <w:rFonts w:eastAsiaTheme="minorEastAsia"/>
          <w:lang w:val="en-IE"/>
        </w:rPr>
        <w:t>to express opinions and make recommendations to SEMOpx regarding introduction of new Products</w:t>
      </w:r>
      <w:r w:rsidR="00635AAD">
        <w:rPr>
          <w:rFonts w:eastAsiaTheme="minorEastAsia"/>
          <w:lang w:val="en-IE"/>
        </w:rPr>
        <w:t xml:space="preserve"> or</w:t>
      </w:r>
      <w:r w:rsidRPr="008D0DF1">
        <w:rPr>
          <w:rFonts w:eastAsiaTheme="minorEastAsia"/>
          <w:lang w:val="en-IE"/>
        </w:rPr>
        <w:t xml:space="preserve"> Market Segments or </w:t>
      </w:r>
      <w:r w:rsidR="00635AAD">
        <w:rPr>
          <w:rFonts w:eastAsiaTheme="minorEastAsia"/>
          <w:lang w:val="en-IE"/>
        </w:rPr>
        <w:t xml:space="preserve">regarding </w:t>
      </w:r>
      <w:r w:rsidRPr="008D0DF1">
        <w:rPr>
          <w:rFonts w:eastAsiaTheme="minorEastAsia"/>
          <w:lang w:val="en-IE"/>
        </w:rPr>
        <w:t>Market Coupling.</w:t>
      </w:r>
    </w:p>
    <w:p w14:paraId="35B0371B" w14:textId="77777777" w:rsidR="00B73093" w:rsidRDefault="00B506F5" w:rsidP="00222036">
      <w:pPr>
        <w:pStyle w:val="CERLEVEL4"/>
        <w:rPr>
          <w:lang w:val="en-IE"/>
        </w:rPr>
      </w:pPr>
      <w:r>
        <w:rPr>
          <w:rFonts w:eastAsiaTheme="minorEastAsia"/>
          <w:lang w:val="en-IE"/>
        </w:rPr>
        <w:t>T</w:t>
      </w:r>
      <w:r w:rsidR="00B73093" w:rsidRPr="008D0DF1">
        <w:rPr>
          <w:rFonts w:eastAsiaTheme="minorEastAsia"/>
          <w:lang w:val="en-IE"/>
        </w:rPr>
        <w:t xml:space="preserve">he recommendations, proposals and other advices of the Exchange Committee are not binding on SEMOpx. </w:t>
      </w:r>
      <w:r>
        <w:rPr>
          <w:lang w:val="en-IE"/>
        </w:rPr>
        <w:t>S</w:t>
      </w:r>
      <w:r w:rsidR="00B73093" w:rsidRPr="008D0DF1">
        <w:rPr>
          <w:lang w:val="en-IE"/>
        </w:rPr>
        <w:t>hould SEMOpx decide not to accept a recommendation or the advice of the Exchange Committee, SEMOpx shall explain in writing to the Exchange Committee its reasons for not doing so.</w:t>
      </w:r>
    </w:p>
    <w:p w14:paraId="3C5C850B" w14:textId="77777777" w:rsidR="00B73093" w:rsidRPr="008D0DF1" w:rsidRDefault="00B73093" w:rsidP="00392F6F">
      <w:pPr>
        <w:pStyle w:val="CERLEVEL3"/>
        <w:rPr>
          <w:rFonts w:eastAsiaTheme="minorEastAsia"/>
          <w:lang w:val="en-IE"/>
        </w:rPr>
      </w:pPr>
      <w:bookmarkStart w:id="36" w:name="_Toc19265831"/>
      <w:r w:rsidRPr="008D0DF1">
        <w:rPr>
          <w:rFonts w:eastAsiaTheme="minorEastAsia"/>
          <w:lang w:val="en-IE"/>
        </w:rPr>
        <w:t>Exchange Committee composition</w:t>
      </w:r>
      <w:bookmarkEnd w:id="36"/>
      <w:r w:rsidRPr="008D0DF1">
        <w:rPr>
          <w:rFonts w:eastAsiaTheme="minorEastAsia"/>
          <w:lang w:val="en-IE"/>
        </w:rPr>
        <w:t xml:space="preserve"> </w:t>
      </w:r>
    </w:p>
    <w:p w14:paraId="4468DA47" w14:textId="77777777" w:rsidR="00601F5E" w:rsidRPr="008D0DF1" w:rsidRDefault="001E17CC" w:rsidP="00222036">
      <w:pPr>
        <w:pStyle w:val="CERLEVEL4"/>
        <w:rPr>
          <w:rFonts w:eastAsiaTheme="minorEastAsia"/>
          <w:lang w:val="en-IE"/>
        </w:rPr>
      </w:pPr>
      <w:r w:rsidRPr="008D0DF1">
        <w:rPr>
          <w:rFonts w:eastAsiaTheme="minorEastAsia"/>
          <w:lang w:val="en-IE"/>
        </w:rPr>
        <w:t>The composition of the Exchange Committee shall reflect the diversity of Exchange Members.</w:t>
      </w:r>
      <w:r w:rsidR="00F44A14" w:rsidRPr="008D0DF1">
        <w:rPr>
          <w:rFonts w:eastAsiaTheme="minorEastAsia"/>
          <w:lang w:val="en-IE"/>
        </w:rPr>
        <w:t xml:space="preserve"> </w:t>
      </w:r>
      <w:bookmarkStart w:id="37" w:name="_Ref451522571"/>
    </w:p>
    <w:p w14:paraId="058AA31F" w14:textId="6FB1211B" w:rsidR="00601F5E" w:rsidRDefault="00F44A14" w:rsidP="00222036">
      <w:pPr>
        <w:pStyle w:val="CERLEVEL4"/>
        <w:rPr>
          <w:rFonts w:eastAsiaTheme="minorEastAsia"/>
          <w:lang w:val="en-IE"/>
        </w:rPr>
      </w:pPr>
      <w:r w:rsidRPr="008D0DF1">
        <w:rPr>
          <w:rFonts w:eastAsiaTheme="minorEastAsia"/>
          <w:lang w:val="en-IE"/>
        </w:rPr>
        <w:t>The Exchange Committee shall consist of</w:t>
      </w:r>
      <w:r w:rsidR="00601F5E" w:rsidRPr="008D0DF1">
        <w:rPr>
          <w:rFonts w:eastAsiaTheme="minorEastAsia"/>
          <w:lang w:val="en-IE"/>
        </w:rPr>
        <w:t xml:space="preserve"> no more than 1</w:t>
      </w:r>
      <w:r w:rsidR="00646054">
        <w:rPr>
          <w:rFonts w:eastAsiaTheme="minorEastAsia"/>
          <w:lang w:val="en-IE"/>
        </w:rPr>
        <w:t>7</w:t>
      </w:r>
      <w:r w:rsidR="00601F5E" w:rsidRPr="008D0DF1">
        <w:rPr>
          <w:rFonts w:eastAsiaTheme="minorEastAsia"/>
          <w:lang w:val="en-IE"/>
        </w:rPr>
        <w:t xml:space="preserve"> </w:t>
      </w:r>
      <w:r w:rsidR="00B506F5">
        <w:rPr>
          <w:rFonts w:eastAsiaTheme="minorEastAsia"/>
          <w:lang w:val="en-IE"/>
        </w:rPr>
        <w:t xml:space="preserve">members appointed by </w:t>
      </w:r>
      <w:r w:rsidR="00601F5E" w:rsidRPr="008D0DF1">
        <w:rPr>
          <w:rFonts w:eastAsiaTheme="minorEastAsia"/>
          <w:lang w:val="en-IE"/>
        </w:rPr>
        <w:t>Exchange Members and two members appointed by SEMOpx, one of whom shall be the chairperson.</w:t>
      </w:r>
      <w:r w:rsidR="003D7CF8">
        <w:rPr>
          <w:rFonts w:eastAsiaTheme="minorEastAsia"/>
          <w:lang w:val="en-IE"/>
        </w:rPr>
        <w:t xml:space="preserve"> Market Coupling Facilitators or the Clearing House shall not be members of the Exchange Committee, nor permitted to appoint members of the Exchange Committee.</w:t>
      </w:r>
    </w:p>
    <w:bookmarkEnd w:id="37"/>
    <w:p w14:paraId="32A0A11F" w14:textId="445988CD" w:rsidR="001E17CC" w:rsidRPr="00F4342A" w:rsidRDefault="00437FEC" w:rsidP="00F4342A">
      <w:pPr>
        <w:pStyle w:val="CERLEVEL4"/>
        <w:rPr>
          <w:rFonts w:eastAsiaTheme="minorEastAsia"/>
          <w:lang w:val="en-IE"/>
        </w:rPr>
      </w:pPr>
      <w:r w:rsidRPr="00F4342A">
        <w:rPr>
          <w:rFonts w:eastAsiaTheme="minorEastAsia"/>
          <w:lang w:val="en-IE"/>
        </w:rPr>
        <w:t xml:space="preserve">For so long as </w:t>
      </w:r>
      <w:r w:rsidR="008C7D2F" w:rsidRPr="00F4342A">
        <w:rPr>
          <w:rFonts w:eastAsiaTheme="minorEastAsia"/>
          <w:lang w:val="en-IE"/>
        </w:rPr>
        <w:t>the NEMO Licence Condition</w:t>
      </w:r>
      <w:r w:rsidR="000F66DE" w:rsidRPr="00F4342A">
        <w:rPr>
          <w:rFonts w:eastAsiaTheme="minorEastAsia"/>
          <w:lang w:val="en-IE"/>
        </w:rPr>
        <w:t>s</w:t>
      </w:r>
      <w:r w:rsidR="008C7D2F" w:rsidRPr="00F4342A">
        <w:rPr>
          <w:rFonts w:eastAsiaTheme="minorEastAsia"/>
          <w:lang w:val="en-IE"/>
        </w:rPr>
        <w:t xml:space="preserve"> remain in place in the Market Operator </w:t>
      </w:r>
      <w:r w:rsidR="005E222D" w:rsidRPr="00F4342A">
        <w:rPr>
          <w:rFonts w:eastAsiaTheme="minorEastAsia"/>
          <w:lang w:val="en-IE"/>
        </w:rPr>
        <w:t>Licences,</w:t>
      </w:r>
      <w:r w:rsidR="008C7D2F" w:rsidRPr="00F4342A">
        <w:rPr>
          <w:rFonts w:eastAsiaTheme="minorEastAsia"/>
          <w:lang w:val="en-IE"/>
        </w:rPr>
        <w:t xml:space="preserve"> e</w:t>
      </w:r>
      <w:r w:rsidR="00F44A14" w:rsidRPr="00F4342A">
        <w:rPr>
          <w:rFonts w:eastAsiaTheme="minorEastAsia"/>
          <w:lang w:val="en-IE"/>
        </w:rPr>
        <w:t xml:space="preserve">ach Regulatory Authority may nominate an observer who is entitled to attend Exchange Committee meetings. </w:t>
      </w:r>
      <w:r w:rsidR="00F44A14" w:rsidRPr="00F4342A" w:rsidDel="00F44A14">
        <w:rPr>
          <w:rFonts w:eastAsiaTheme="minorEastAsia"/>
          <w:lang w:val="en-IE"/>
        </w:rPr>
        <w:t xml:space="preserve"> </w:t>
      </w:r>
    </w:p>
    <w:p w14:paraId="5751F954" w14:textId="05E1D4C9" w:rsidR="001E17CC" w:rsidRDefault="001E17CC" w:rsidP="001E17CC">
      <w:pPr>
        <w:pStyle w:val="CERLEVEL4"/>
        <w:rPr>
          <w:rFonts w:eastAsiaTheme="minorEastAsia"/>
          <w:lang w:val="en-IE"/>
        </w:rPr>
      </w:pPr>
      <w:bookmarkStart w:id="38" w:name="_Ref484001924"/>
      <w:r w:rsidRPr="008D0DF1">
        <w:rPr>
          <w:rFonts w:eastAsiaTheme="minorEastAsia"/>
          <w:lang w:val="en-IE"/>
        </w:rPr>
        <w:t xml:space="preserve">Exchange Committee </w:t>
      </w:r>
      <w:r w:rsidR="0044691B" w:rsidRPr="008D0DF1">
        <w:rPr>
          <w:rFonts w:eastAsiaTheme="minorEastAsia"/>
          <w:lang w:val="en-IE"/>
        </w:rPr>
        <w:t xml:space="preserve">members </w:t>
      </w:r>
      <w:r w:rsidR="005A2980">
        <w:rPr>
          <w:rFonts w:eastAsiaTheme="minorEastAsia"/>
          <w:lang w:val="en-IE"/>
        </w:rPr>
        <w:t xml:space="preserve">and alternate members </w:t>
      </w:r>
      <w:r w:rsidR="0044691B" w:rsidRPr="008D0DF1">
        <w:rPr>
          <w:rFonts w:eastAsiaTheme="minorEastAsia"/>
          <w:lang w:val="en-IE"/>
        </w:rPr>
        <w:t xml:space="preserve">shall be </w:t>
      </w:r>
      <w:r w:rsidR="004C4F42" w:rsidRPr="008D0DF1">
        <w:rPr>
          <w:rFonts w:eastAsiaTheme="minorEastAsia"/>
          <w:lang w:val="en-IE"/>
        </w:rPr>
        <w:t xml:space="preserve">elected or </w:t>
      </w:r>
      <w:r w:rsidR="0044691B" w:rsidRPr="008D0DF1">
        <w:rPr>
          <w:rFonts w:eastAsiaTheme="minorEastAsia"/>
          <w:lang w:val="en-IE"/>
        </w:rPr>
        <w:t xml:space="preserve">appointed </w:t>
      </w:r>
      <w:r w:rsidR="004C4F42" w:rsidRPr="008D0DF1">
        <w:rPr>
          <w:rFonts w:eastAsiaTheme="minorEastAsia"/>
          <w:lang w:val="en-IE"/>
        </w:rPr>
        <w:t xml:space="preserve">(as the case may be) </w:t>
      </w:r>
      <w:r w:rsidR="0044691B" w:rsidRPr="008D0DF1">
        <w:rPr>
          <w:rFonts w:eastAsiaTheme="minorEastAsia"/>
          <w:lang w:val="en-IE"/>
        </w:rPr>
        <w:t xml:space="preserve">for </w:t>
      </w:r>
      <w:r w:rsidRPr="008D0DF1">
        <w:rPr>
          <w:rFonts w:eastAsiaTheme="minorEastAsia"/>
          <w:lang w:val="en-IE"/>
        </w:rPr>
        <w:t xml:space="preserve">a </w:t>
      </w:r>
      <w:r w:rsidR="00F362C1" w:rsidRPr="008D0DF1">
        <w:rPr>
          <w:rFonts w:eastAsiaTheme="minorEastAsia"/>
          <w:lang w:val="en-IE"/>
        </w:rPr>
        <w:t>two-year</w:t>
      </w:r>
      <w:r w:rsidRPr="008D0DF1">
        <w:rPr>
          <w:rFonts w:eastAsiaTheme="minorEastAsia"/>
          <w:lang w:val="en-IE"/>
        </w:rPr>
        <w:t xml:space="preserve"> period.</w:t>
      </w:r>
      <w:bookmarkEnd w:id="38"/>
    </w:p>
    <w:p w14:paraId="055A4790" w14:textId="5DE6F882" w:rsidR="005A2980" w:rsidRDefault="005A2980" w:rsidP="005A2980">
      <w:pPr>
        <w:pStyle w:val="CERLEVEL4"/>
        <w:rPr>
          <w:rFonts w:eastAsiaTheme="minorEastAsia"/>
        </w:rPr>
      </w:pPr>
      <w:r>
        <w:rPr>
          <w:rFonts w:eastAsiaTheme="minorEastAsia"/>
        </w:rPr>
        <w:t>An alternate member shall be elected or appointed to the Exchange Committee only as provided for in the SEMOpx Rules and in accordance with the Exchange Committee Procedures and shall be subject to the same rules and procedures as all other Exchange Committee Members.</w:t>
      </w:r>
    </w:p>
    <w:p w14:paraId="18142DE1" w14:textId="112634DD" w:rsidR="00FB65A8" w:rsidRPr="00FB65A8" w:rsidRDefault="00FB65A8" w:rsidP="00FB65A8">
      <w:pPr>
        <w:pStyle w:val="CERLEVEL4"/>
        <w:rPr>
          <w:rFonts w:eastAsiaTheme="minorEastAsia"/>
        </w:rPr>
      </w:pPr>
      <w:r>
        <w:rPr>
          <w:rFonts w:eastAsiaTheme="minorEastAsia"/>
        </w:rPr>
        <w:t>If any member is unable to attend an Exchange Committee meeting, the alternate member shall be entitled to take the place of that member in that meeting and to vote at the Exchange Committee Meeting. Any proposed attendance of alternate members shall be notified in writing to the Secretariat at least three Working Days in advance of the Exchange Committee meeting. Such notification shall be issued by the relevant member.</w:t>
      </w:r>
    </w:p>
    <w:p w14:paraId="7ED6E7E6" w14:textId="77777777" w:rsidR="00B73093" w:rsidRPr="008D0DF1" w:rsidRDefault="00B73093" w:rsidP="00392F6F">
      <w:pPr>
        <w:pStyle w:val="CERLEVEL3"/>
        <w:rPr>
          <w:rFonts w:eastAsiaTheme="minorEastAsia"/>
          <w:lang w:val="en-IE"/>
        </w:rPr>
      </w:pPr>
      <w:bookmarkStart w:id="39" w:name="_Toc19265832"/>
      <w:r w:rsidRPr="008D0DF1">
        <w:rPr>
          <w:rFonts w:eastAsiaTheme="minorEastAsia"/>
          <w:lang w:val="en-IE"/>
        </w:rPr>
        <w:t>Exchange Committee chairperson</w:t>
      </w:r>
      <w:bookmarkEnd w:id="39"/>
    </w:p>
    <w:p w14:paraId="158B6156" w14:textId="77777777" w:rsidR="003C2CDD" w:rsidRPr="008D0DF1" w:rsidRDefault="0044691B" w:rsidP="003C2CDD">
      <w:pPr>
        <w:pStyle w:val="CERLEVEL4"/>
        <w:rPr>
          <w:rFonts w:eastAsiaTheme="minorEastAsia"/>
          <w:lang w:val="en-IE"/>
        </w:rPr>
      </w:pPr>
      <w:r w:rsidRPr="008D0DF1">
        <w:rPr>
          <w:rFonts w:eastAsiaTheme="minorEastAsia"/>
          <w:lang w:val="en-IE"/>
        </w:rPr>
        <w:t xml:space="preserve">SEMOpx shall appoint </w:t>
      </w:r>
      <w:r w:rsidR="003C2CDD" w:rsidRPr="008D0DF1">
        <w:rPr>
          <w:rFonts w:eastAsiaTheme="minorEastAsia"/>
          <w:lang w:val="en-IE"/>
        </w:rPr>
        <w:t xml:space="preserve">a chairperson and a deputy chairperson </w:t>
      </w:r>
      <w:r w:rsidRPr="008D0DF1">
        <w:rPr>
          <w:rFonts w:eastAsiaTheme="minorEastAsia"/>
          <w:lang w:val="en-IE"/>
        </w:rPr>
        <w:t xml:space="preserve">of the </w:t>
      </w:r>
      <w:r w:rsidR="00F362C1" w:rsidRPr="008D0DF1">
        <w:rPr>
          <w:rFonts w:eastAsiaTheme="minorEastAsia"/>
          <w:lang w:val="en-IE"/>
        </w:rPr>
        <w:t>Exchange Committee</w:t>
      </w:r>
      <w:r w:rsidR="003C2CDD" w:rsidRPr="008D0DF1">
        <w:rPr>
          <w:rFonts w:eastAsiaTheme="minorEastAsia"/>
          <w:lang w:val="en-IE"/>
        </w:rPr>
        <w:t>.</w:t>
      </w:r>
    </w:p>
    <w:p w14:paraId="1F21E09C" w14:textId="77777777" w:rsidR="00277747" w:rsidRPr="008D0DF1" w:rsidRDefault="00277747" w:rsidP="00222036">
      <w:pPr>
        <w:pStyle w:val="CERLEVEL4"/>
        <w:rPr>
          <w:rFonts w:eastAsiaTheme="minorEastAsia"/>
          <w:lang w:val="en-IE"/>
        </w:rPr>
      </w:pPr>
      <w:r w:rsidRPr="008D0DF1">
        <w:rPr>
          <w:rFonts w:eastAsiaTheme="minorEastAsia"/>
          <w:lang w:val="en-IE"/>
        </w:rPr>
        <w:t xml:space="preserve">The term of appointment for the chairperson and the deputy chairperson shall be </w:t>
      </w:r>
      <w:r w:rsidR="00F362C1" w:rsidRPr="008D0DF1">
        <w:rPr>
          <w:rFonts w:eastAsiaTheme="minorEastAsia"/>
          <w:lang w:val="en-IE"/>
        </w:rPr>
        <w:t xml:space="preserve">two </w:t>
      </w:r>
      <w:r w:rsidRPr="008D0DF1">
        <w:rPr>
          <w:rFonts w:eastAsiaTheme="minorEastAsia"/>
          <w:lang w:val="en-IE"/>
        </w:rPr>
        <w:t>year</w:t>
      </w:r>
      <w:r w:rsidR="00F362C1" w:rsidRPr="008D0DF1">
        <w:rPr>
          <w:rFonts w:eastAsiaTheme="minorEastAsia"/>
          <w:lang w:val="en-IE"/>
        </w:rPr>
        <w:t>s</w:t>
      </w:r>
      <w:r w:rsidRPr="008D0DF1">
        <w:rPr>
          <w:rFonts w:eastAsiaTheme="minorEastAsia"/>
          <w:lang w:val="en-IE"/>
        </w:rPr>
        <w:t>.</w:t>
      </w:r>
    </w:p>
    <w:p w14:paraId="71B27545" w14:textId="77777777" w:rsidR="003C2CDD" w:rsidRPr="008D0DF1" w:rsidRDefault="003C2CDD" w:rsidP="006A3897">
      <w:pPr>
        <w:pStyle w:val="CERLEVEL4"/>
        <w:rPr>
          <w:rFonts w:eastAsiaTheme="minorEastAsia"/>
          <w:lang w:val="en-IE"/>
        </w:rPr>
      </w:pPr>
      <w:r w:rsidRPr="008D0DF1">
        <w:rPr>
          <w:rFonts w:eastAsiaTheme="minorEastAsia"/>
          <w:lang w:val="en-IE"/>
        </w:rPr>
        <w:t>The chairperson shall preside over the proceedings of the Exchange Committee, or</w:t>
      </w:r>
      <w:r w:rsidR="004C4F42" w:rsidRPr="008D0DF1">
        <w:rPr>
          <w:rFonts w:eastAsiaTheme="minorEastAsia"/>
          <w:lang w:val="en-IE"/>
        </w:rPr>
        <w:t>,</w:t>
      </w:r>
      <w:r w:rsidRPr="008D0DF1">
        <w:rPr>
          <w:rFonts w:eastAsiaTheme="minorEastAsia"/>
          <w:lang w:val="en-IE"/>
        </w:rPr>
        <w:t xml:space="preserve"> if he or she is unable to do so, the deputy chairperson shall preside. If the chairperson and deputy chairperson </w:t>
      </w:r>
      <w:r w:rsidR="004E420C">
        <w:rPr>
          <w:rFonts w:eastAsiaTheme="minorEastAsia"/>
          <w:lang w:val="en-IE"/>
        </w:rPr>
        <w:t xml:space="preserve">are </w:t>
      </w:r>
      <w:r w:rsidRPr="008D0DF1">
        <w:rPr>
          <w:rFonts w:eastAsiaTheme="minorEastAsia"/>
          <w:lang w:val="en-IE"/>
        </w:rPr>
        <w:t xml:space="preserve">both </w:t>
      </w:r>
      <w:r w:rsidR="004E420C">
        <w:rPr>
          <w:rFonts w:eastAsiaTheme="minorEastAsia"/>
          <w:lang w:val="en-IE"/>
        </w:rPr>
        <w:t>unable to attend</w:t>
      </w:r>
      <w:r w:rsidRPr="008D0DF1">
        <w:rPr>
          <w:rFonts w:eastAsiaTheme="minorEastAsia"/>
          <w:lang w:val="en-IE"/>
        </w:rPr>
        <w:t xml:space="preserve"> the proceedings, then the chairperson or, if the chairperson is unable to do so, the deputy chairperson shall nominate a member of the Exchange Committee to serve as chairperson for those proceedings.</w:t>
      </w:r>
    </w:p>
    <w:p w14:paraId="6649C589" w14:textId="77777777" w:rsidR="00277747" w:rsidRPr="008D0DF1" w:rsidRDefault="00277747" w:rsidP="006A0E79">
      <w:pPr>
        <w:pStyle w:val="CERLEVEL4"/>
        <w:rPr>
          <w:lang w:val="en-IE"/>
        </w:rPr>
      </w:pPr>
      <w:r w:rsidRPr="008D0DF1">
        <w:rPr>
          <w:lang w:val="en-IE"/>
        </w:rPr>
        <w:t xml:space="preserve">The chairperson </w:t>
      </w:r>
      <w:r w:rsidR="00437FEC">
        <w:rPr>
          <w:lang w:val="en-IE"/>
        </w:rPr>
        <w:t xml:space="preserve">appointed or nominated (as the case may be) </w:t>
      </w:r>
      <w:r w:rsidRPr="008D0DF1">
        <w:rPr>
          <w:lang w:val="en-IE"/>
        </w:rPr>
        <w:t xml:space="preserve">will chair meetings of the Exchange Committee and seek to ensure the efficient organisation and conduct of the functions of the Exchange Committee pursuant to these </w:t>
      </w:r>
      <w:r w:rsidR="00392F6F" w:rsidRPr="008D0DF1">
        <w:rPr>
          <w:lang w:val="en-IE"/>
        </w:rPr>
        <w:t>SEMOpx Rules</w:t>
      </w:r>
      <w:r w:rsidRPr="008D0DF1">
        <w:rPr>
          <w:lang w:val="en-IE"/>
        </w:rPr>
        <w:t>.</w:t>
      </w:r>
    </w:p>
    <w:p w14:paraId="372C0125" w14:textId="77777777" w:rsidR="006A0E79" w:rsidRPr="008D0DF1" w:rsidRDefault="006A0E79" w:rsidP="00392F6F">
      <w:pPr>
        <w:pStyle w:val="CERLEVEL3"/>
        <w:rPr>
          <w:lang w:val="en-IE"/>
        </w:rPr>
      </w:pPr>
      <w:bookmarkStart w:id="40" w:name="_Toc19265833"/>
      <w:r w:rsidRPr="008D0DF1">
        <w:rPr>
          <w:rFonts w:eastAsiaTheme="minorEastAsia"/>
          <w:lang w:val="en-IE"/>
        </w:rPr>
        <w:t>Exchange Committee</w:t>
      </w:r>
      <w:r w:rsidR="000A2084" w:rsidRPr="008D0DF1">
        <w:rPr>
          <w:rFonts w:eastAsiaTheme="minorEastAsia"/>
          <w:lang w:val="en-IE"/>
        </w:rPr>
        <w:t xml:space="preserve"> meetings</w:t>
      </w:r>
      <w:bookmarkEnd w:id="40"/>
    </w:p>
    <w:p w14:paraId="2E34C342" w14:textId="77777777" w:rsidR="009A600C" w:rsidRPr="008D0DF1" w:rsidRDefault="001E17CC" w:rsidP="009A600C">
      <w:pPr>
        <w:pStyle w:val="CERLEVEL4"/>
        <w:rPr>
          <w:rFonts w:eastAsiaTheme="minorEastAsia"/>
          <w:lang w:val="en-IE"/>
        </w:rPr>
      </w:pPr>
      <w:r w:rsidRPr="008D0DF1">
        <w:rPr>
          <w:rFonts w:eastAsiaTheme="minorEastAsia"/>
          <w:lang w:val="en-IE"/>
        </w:rPr>
        <w:t xml:space="preserve">The Exchange Committee </w:t>
      </w:r>
      <w:r w:rsidR="003C2CDD" w:rsidRPr="008D0DF1">
        <w:rPr>
          <w:rFonts w:eastAsiaTheme="minorEastAsia"/>
          <w:lang w:val="en-IE"/>
        </w:rPr>
        <w:t xml:space="preserve">shall </w:t>
      </w:r>
      <w:r w:rsidRPr="008D0DF1">
        <w:rPr>
          <w:rFonts w:eastAsiaTheme="minorEastAsia"/>
          <w:lang w:val="en-IE"/>
        </w:rPr>
        <w:t xml:space="preserve">meet at least twice </w:t>
      </w:r>
      <w:r w:rsidR="003C2CDD" w:rsidRPr="008D0DF1">
        <w:rPr>
          <w:rFonts w:eastAsiaTheme="minorEastAsia"/>
          <w:lang w:val="en-IE"/>
        </w:rPr>
        <w:t>each</w:t>
      </w:r>
      <w:r w:rsidRPr="008D0DF1">
        <w:rPr>
          <w:rFonts w:eastAsiaTheme="minorEastAsia"/>
          <w:lang w:val="en-IE"/>
        </w:rPr>
        <w:t xml:space="preserve"> year, with additional meetings if deemed appropriate by the members of the </w:t>
      </w:r>
      <w:r w:rsidR="002F66C9" w:rsidRPr="008D0DF1">
        <w:rPr>
          <w:rFonts w:eastAsiaTheme="minorEastAsia"/>
          <w:lang w:val="en-IE"/>
        </w:rPr>
        <w:t xml:space="preserve">Exchange </w:t>
      </w:r>
      <w:r w:rsidRPr="008D0DF1">
        <w:rPr>
          <w:rFonts w:eastAsiaTheme="minorEastAsia"/>
          <w:lang w:val="en-IE"/>
        </w:rPr>
        <w:t>Committee</w:t>
      </w:r>
      <w:r w:rsidR="004C4F42" w:rsidRPr="008D0DF1">
        <w:rPr>
          <w:rFonts w:eastAsiaTheme="minorEastAsia"/>
          <w:lang w:val="en-IE"/>
        </w:rPr>
        <w:t xml:space="preserve"> or SEMOpx</w:t>
      </w:r>
      <w:r w:rsidRPr="008D0DF1">
        <w:rPr>
          <w:rFonts w:eastAsiaTheme="minorEastAsia"/>
          <w:lang w:val="en-IE"/>
        </w:rPr>
        <w:t>.</w:t>
      </w:r>
      <w:r w:rsidR="009A600C" w:rsidRPr="008D0DF1">
        <w:rPr>
          <w:rFonts w:eastAsiaTheme="minorEastAsia"/>
          <w:lang w:val="en-IE"/>
        </w:rPr>
        <w:t xml:space="preserve"> </w:t>
      </w:r>
    </w:p>
    <w:p w14:paraId="39337426" w14:textId="77777777" w:rsidR="001E17CC" w:rsidRPr="008D0DF1" w:rsidRDefault="009A600C" w:rsidP="00676B24">
      <w:pPr>
        <w:pStyle w:val="CERLEVEL4"/>
        <w:rPr>
          <w:rFonts w:eastAsiaTheme="minorEastAsia"/>
          <w:lang w:val="en-IE"/>
        </w:rPr>
      </w:pPr>
      <w:r w:rsidRPr="008D0DF1">
        <w:rPr>
          <w:rFonts w:eastAsiaTheme="minorEastAsia"/>
          <w:lang w:val="en-IE"/>
        </w:rPr>
        <w:t>The Exchange Committee or SEMOpx shall set the date of each meeting and</w:t>
      </w:r>
      <w:r w:rsidR="006D55E4">
        <w:rPr>
          <w:rFonts w:eastAsiaTheme="minorEastAsia"/>
          <w:lang w:val="en-IE"/>
        </w:rPr>
        <w:t xml:space="preserve"> SEMO shall publish the date for each meeting in advance</w:t>
      </w:r>
      <w:r w:rsidRPr="008D0DF1">
        <w:rPr>
          <w:rFonts w:eastAsiaTheme="minorEastAsia"/>
          <w:lang w:val="en-IE"/>
        </w:rPr>
        <w:t>, where possible</w:t>
      </w:r>
      <w:r w:rsidR="006D55E4">
        <w:rPr>
          <w:rFonts w:eastAsiaTheme="minorEastAsia"/>
          <w:lang w:val="en-IE"/>
        </w:rPr>
        <w:t xml:space="preserve">, </w:t>
      </w:r>
      <w:r w:rsidRPr="008D0DF1">
        <w:rPr>
          <w:rFonts w:eastAsiaTheme="minorEastAsia"/>
          <w:lang w:val="en-IE"/>
        </w:rPr>
        <w:t xml:space="preserve">at least two weeks in advance. </w:t>
      </w:r>
    </w:p>
    <w:p w14:paraId="05FB9FFD" w14:textId="77777777" w:rsidR="001C24E4" w:rsidRPr="008D0DF1" w:rsidRDefault="00F362C1" w:rsidP="001E17CC">
      <w:pPr>
        <w:pStyle w:val="CERLEVEL4"/>
        <w:rPr>
          <w:rFonts w:eastAsiaTheme="minorEastAsia"/>
          <w:lang w:val="en-IE"/>
        </w:rPr>
      </w:pPr>
      <w:r w:rsidRPr="008D0DF1">
        <w:rPr>
          <w:rFonts w:eastAsiaTheme="minorEastAsia"/>
          <w:lang w:val="en-IE"/>
        </w:rPr>
        <w:t xml:space="preserve">Either </w:t>
      </w:r>
      <w:r w:rsidR="001E17CC" w:rsidRPr="008D0DF1">
        <w:rPr>
          <w:rFonts w:eastAsiaTheme="minorEastAsia"/>
          <w:lang w:val="en-IE"/>
        </w:rPr>
        <w:t>SEMOpx or a quorum of</w:t>
      </w:r>
      <w:r w:rsidRPr="008D0DF1">
        <w:rPr>
          <w:rFonts w:eastAsiaTheme="minorEastAsia"/>
          <w:lang w:val="en-IE"/>
        </w:rPr>
        <w:t xml:space="preserve"> </w:t>
      </w:r>
      <w:r w:rsidR="001E17CC" w:rsidRPr="008D0DF1">
        <w:rPr>
          <w:rFonts w:eastAsiaTheme="minorEastAsia"/>
          <w:lang w:val="en-IE"/>
        </w:rPr>
        <w:t xml:space="preserve">three members of the </w:t>
      </w:r>
      <w:r w:rsidR="003C2CDD" w:rsidRPr="008D0DF1">
        <w:rPr>
          <w:rFonts w:eastAsiaTheme="minorEastAsia"/>
          <w:lang w:val="en-IE"/>
        </w:rPr>
        <w:t xml:space="preserve">Exchange </w:t>
      </w:r>
      <w:r w:rsidR="001E17CC" w:rsidRPr="008D0DF1">
        <w:rPr>
          <w:rFonts w:eastAsiaTheme="minorEastAsia"/>
          <w:lang w:val="en-IE"/>
        </w:rPr>
        <w:t xml:space="preserve">Committee may </w:t>
      </w:r>
      <w:r w:rsidR="00FA4698" w:rsidRPr="008D0DF1">
        <w:rPr>
          <w:rFonts w:eastAsiaTheme="minorEastAsia"/>
          <w:lang w:val="en-IE"/>
        </w:rPr>
        <w:t xml:space="preserve">schedule </w:t>
      </w:r>
      <w:r w:rsidR="001E17CC" w:rsidRPr="008D0DF1">
        <w:rPr>
          <w:rFonts w:eastAsiaTheme="minorEastAsia"/>
          <w:lang w:val="en-IE"/>
        </w:rPr>
        <w:t xml:space="preserve">an </w:t>
      </w:r>
      <w:r w:rsidR="00FA4698" w:rsidRPr="008D0DF1">
        <w:rPr>
          <w:rFonts w:eastAsiaTheme="minorEastAsia"/>
          <w:lang w:val="en-IE"/>
        </w:rPr>
        <w:t xml:space="preserve">additional </w:t>
      </w:r>
      <w:r w:rsidR="001E17CC" w:rsidRPr="008D0DF1">
        <w:rPr>
          <w:rFonts w:eastAsiaTheme="minorEastAsia"/>
          <w:lang w:val="en-IE"/>
        </w:rPr>
        <w:t>Exchange Committee meeting</w:t>
      </w:r>
      <w:r w:rsidR="003C2CDD" w:rsidRPr="008D0DF1">
        <w:rPr>
          <w:rFonts w:eastAsiaTheme="minorEastAsia"/>
          <w:lang w:val="en-IE"/>
        </w:rPr>
        <w:t xml:space="preserve"> </w:t>
      </w:r>
      <w:r w:rsidR="00C53D96" w:rsidRPr="008D0DF1">
        <w:rPr>
          <w:rFonts w:eastAsiaTheme="minorEastAsia"/>
          <w:lang w:val="en-IE"/>
        </w:rPr>
        <w:t xml:space="preserve">by </w:t>
      </w:r>
      <w:r w:rsidR="00386B2A" w:rsidRPr="008D0DF1">
        <w:rPr>
          <w:rFonts w:eastAsiaTheme="minorEastAsia"/>
          <w:lang w:val="en-IE"/>
        </w:rPr>
        <w:t xml:space="preserve">electronic </w:t>
      </w:r>
      <w:r w:rsidR="00C53D96" w:rsidRPr="008D0DF1">
        <w:rPr>
          <w:rFonts w:eastAsiaTheme="minorEastAsia"/>
          <w:lang w:val="en-IE"/>
        </w:rPr>
        <w:t xml:space="preserve">notification to all </w:t>
      </w:r>
      <w:r w:rsidR="00FE6FB0" w:rsidRPr="008D0DF1">
        <w:rPr>
          <w:rFonts w:eastAsiaTheme="minorEastAsia"/>
          <w:lang w:val="en-IE"/>
        </w:rPr>
        <w:t xml:space="preserve">Exchange Committee </w:t>
      </w:r>
      <w:r w:rsidR="00C53D96" w:rsidRPr="008D0DF1">
        <w:rPr>
          <w:rFonts w:eastAsiaTheme="minorEastAsia"/>
          <w:lang w:val="en-IE"/>
        </w:rPr>
        <w:t>members</w:t>
      </w:r>
      <w:r w:rsidR="00A721BB" w:rsidRPr="008D0DF1">
        <w:rPr>
          <w:rFonts w:eastAsiaTheme="minorEastAsia"/>
          <w:lang w:val="en-IE"/>
        </w:rPr>
        <w:t>,</w:t>
      </w:r>
      <w:r w:rsidR="00386B2A" w:rsidRPr="008D0DF1">
        <w:rPr>
          <w:rFonts w:eastAsiaTheme="minorEastAsia"/>
          <w:lang w:val="en-IE"/>
        </w:rPr>
        <w:t xml:space="preserve"> delivered to the member’s nominated authorised contact </w:t>
      </w:r>
      <w:r w:rsidR="00635AAD">
        <w:rPr>
          <w:rFonts w:eastAsiaTheme="minorEastAsia"/>
          <w:lang w:val="en-IE"/>
        </w:rPr>
        <w:t>address</w:t>
      </w:r>
      <w:r w:rsidR="001C24E4" w:rsidRPr="008D0DF1">
        <w:rPr>
          <w:rFonts w:eastAsiaTheme="minorEastAsia"/>
          <w:lang w:val="en-IE"/>
        </w:rPr>
        <w:t>:</w:t>
      </w:r>
    </w:p>
    <w:p w14:paraId="213559A5" w14:textId="77777777" w:rsidR="001C24E4" w:rsidRPr="008D0DF1" w:rsidRDefault="003C2CDD" w:rsidP="00D02F9B">
      <w:pPr>
        <w:pStyle w:val="CERLEVEL5"/>
        <w:rPr>
          <w:rFonts w:eastAsiaTheme="minorEastAsia"/>
          <w:lang w:val="en-IE"/>
        </w:rPr>
      </w:pPr>
      <w:r w:rsidRPr="008D0DF1">
        <w:rPr>
          <w:rFonts w:eastAsiaTheme="minorEastAsia"/>
          <w:lang w:val="en-IE"/>
        </w:rPr>
        <w:t xml:space="preserve">on </w:t>
      </w:r>
      <w:r w:rsidR="00C53D96" w:rsidRPr="008D0DF1">
        <w:rPr>
          <w:rFonts w:eastAsiaTheme="minorEastAsia"/>
          <w:lang w:val="en-IE"/>
        </w:rPr>
        <w:t>at least 14</w:t>
      </w:r>
      <w:r w:rsidR="00C53D96" w:rsidRPr="00AA4B93">
        <w:rPr>
          <w:rFonts w:eastAsiaTheme="minorEastAsia"/>
          <w:lang w:val="en-IE"/>
        </w:rPr>
        <w:t xml:space="preserve"> </w:t>
      </w:r>
      <w:r w:rsidR="008D0DF1" w:rsidRPr="008D0DF1">
        <w:rPr>
          <w:rFonts w:eastAsiaTheme="minorEastAsia"/>
          <w:lang w:val="en-IE"/>
        </w:rPr>
        <w:t>days’ notice</w:t>
      </w:r>
      <w:r w:rsidR="001C24E4" w:rsidRPr="008D0DF1">
        <w:rPr>
          <w:rFonts w:eastAsiaTheme="minorEastAsia"/>
          <w:lang w:val="en-IE"/>
        </w:rPr>
        <w:t>; or</w:t>
      </w:r>
    </w:p>
    <w:p w14:paraId="16BCD347" w14:textId="77777777" w:rsidR="001E17CC" w:rsidRPr="008D0DF1" w:rsidRDefault="001C24E4" w:rsidP="00D02F9B">
      <w:pPr>
        <w:pStyle w:val="CERLEVEL5"/>
        <w:rPr>
          <w:rFonts w:eastAsiaTheme="minorEastAsia"/>
          <w:lang w:val="en-IE"/>
        </w:rPr>
      </w:pPr>
      <w:r w:rsidRPr="008D0DF1">
        <w:rPr>
          <w:rFonts w:eastAsiaTheme="minorEastAsia"/>
          <w:lang w:val="en-IE"/>
        </w:rPr>
        <w:t xml:space="preserve">with </w:t>
      </w:r>
      <w:r w:rsidR="00FE6FB0" w:rsidRPr="008D0DF1">
        <w:rPr>
          <w:rFonts w:eastAsiaTheme="minorEastAsia"/>
          <w:lang w:val="en-IE"/>
        </w:rPr>
        <w:t xml:space="preserve">such shorter </w:t>
      </w:r>
      <w:r w:rsidRPr="008D0DF1">
        <w:rPr>
          <w:rFonts w:eastAsiaTheme="minorEastAsia"/>
          <w:lang w:val="en-IE"/>
        </w:rPr>
        <w:t xml:space="preserve">notice </w:t>
      </w:r>
      <w:r w:rsidR="00FE6FB0" w:rsidRPr="008D0DF1">
        <w:rPr>
          <w:rFonts w:eastAsiaTheme="minorEastAsia"/>
          <w:lang w:val="en-IE"/>
        </w:rPr>
        <w:t xml:space="preserve">period as may be agreed </w:t>
      </w:r>
      <w:r w:rsidRPr="008D0DF1">
        <w:rPr>
          <w:rFonts w:eastAsiaTheme="minorEastAsia"/>
          <w:lang w:val="en-IE"/>
        </w:rPr>
        <w:t xml:space="preserve">in writing </w:t>
      </w:r>
      <w:r w:rsidR="00FE6FB0" w:rsidRPr="008D0DF1">
        <w:rPr>
          <w:rFonts w:eastAsiaTheme="minorEastAsia"/>
          <w:lang w:val="en-IE"/>
        </w:rPr>
        <w:t>by</w:t>
      </w:r>
      <w:r w:rsidRPr="008D0DF1">
        <w:rPr>
          <w:rFonts w:eastAsiaTheme="minorEastAsia"/>
          <w:lang w:val="en-IE"/>
        </w:rPr>
        <w:t xml:space="preserve"> SEMOpx</w:t>
      </w:r>
      <w:r w:rsidR="005C7A6F" w:rsidRPr="008D0DF1">
        <w:rPr>
          <w:rFonts w:eastAsiaTheme="minorEastAsia"/>
          <w:lang w:val="en-IE"/>
        </w:rPr>
        <w:t xml:space="preserve">, </w:t>
      </w:r>
      <w:r w:rsidRPr="008D0DF1">
        <w:rPr>
          <w:rFonts w:eastAsiaTheme="minorEastAsia"/>
          <w:lang w:val="en-IE"/>
        </w:rPr>
        <w:t>and at least</w:t>
      </w:r>
      <w:r w:rsidR="00FE6FB0" w:rsidRPr="008D0DF1">
        <w:rPr>
          <w:rFonts w:eastAsiaTheme="minorEastAsia"/>
          <w:lang w:val="en-IE"/>
        </w:rPr>
        <w:t xml:space="preserve"> </w:t>
      </w:r>
      <w:r w:rsidRPr="00983998">
        <w:rPr>
          <w:rFonts w:eastAsiaTheme="minorEastAsia"/>
          <w:lang w:val="en-IE"/>
        </w:rPr>
        <w:t>five</w:t>
      </w:r>
      <w:r w:rsidRPr="008D0DF1">
        <w:rPr>
          <w:rFonts w:eastAsiaTheme="minorEastAsia"/>
          <w:lang w:val="en-IE"/>
        </w:rPr>
        <w:t xml:space="preserve"> Exchange Committee members</w:t>
      </w:r>
      <w:r w:rsidR="001E17CC" w:rsidRPr="008D0DF1">
        <w:rPr>
          <w:rFonts w:eastAsiaTheme="minorEastAsia"/>
          <w:lang w:val="en-IE"/>
        </w:rPr>
        <w:t>.</w:t>
      </w:r>
      <w:r w:rsidR="00D95451" w:rsidRPr="008D0DF1">
        <w:rPr>
          <w:rFonts w:eastAsiaTheme="minorEastAsia"/>
          <w:lang w:val="en-IE"/>
        </w:rPr>
        <w:t xml:space="preserve"> </w:t>
      </w:r>
    </w:p>
    <w:p w14:paraId="65021771" w14:textId="77777777" w:rsidR="006A0E79" w:rsidRPr="008D0DF1" w:rsidRDefault="006A0E79" w:rsidP="00392F6F">
      <w:pPr>
        <w:pStyle w:val="CERLEVEL4"/>
        <w:rPr>
          <w:rFonts w:eastAsiaTheme="minorEastAsia"/>
          <w:lang w:val="en-IE"/>
        </w:rPr>
      </w:pPr>
      <w:r w:rsidRPr="008D0DF1">
        <w:rPr>
          <w:rFonts w:eastAsiaTheme="minorEastAsia"/>
          <w:lang w:val="en-IE"/>
        </w:rPr>
        <w:t xml:space="preserve">Any person may attend </w:t>
      </w:r>
      <w:r w:rsidR="00F362C1" w:rsidRPr="008D0DF1">
        <w:rPr>
          <w:rFonts w:eastAsiaTheme="minorEastAsia"/>
          <w:lang w:val="en-IE"/>
        </w:rPr>
        <w:t xml:space="preserve">meetings </w:t>
      </w:r>
      <w:r w:rsidRPr="008D0DF1">
        <w:rPr>
          <w:rFonts w:eastAsiaTheme="minorEastAsia"/>
          <w:lang w:val="en-IE"/>
        </w:rPr>
        <w:t xml:space="preserve">of the Exchange Committee as an observer where that person has informed the </w:t>
      </w:r>
      <w:r w:rsidR="00526AAF" w:rsidRPr="008D0DF1">
        <w:rPr>
          <w:rFonts w:eastAsiaTheme="minorEastAsia"/>
          <w:lang w:val="en-IE"/>
        </w:rPr>
        <w:t>chairperson</w:t>
      </w:r>
      <w:r w:rsidRPr="008D0DF1">
        <w:rPr>
          <w:rFonts w:eastAsiaTheme="minorEastAsia"/>
          <w:lang w:val="en-IE"/>
        </w:rPr>
        <w:t xml:space="preserve"> in advance</w:t>
      </w:r>
      <w:r w:rsidR="00FE6FB0" w:rsidRPr="008D0DF1">
        <w:rPr>
          <w:rFonts w:eastAsiaTheme="minorEastAsia"/>
          <w:lang w:val="en-IE"/>
        </w:rPr>
        <w:t xml:space="preserve">, </w:t>
      </w:r>
      <w:r w:rsidRPr="008D0DF1">
        <w:rPr>
          <w:rFonts w:eastAsiaTheme="minorEastAsia"/>
          <w:lang w:val="en-IE"/>
        </w:rPr>
        <w:t xml:space="preserve">the </w:t>
      </w:r>
      <w:r w:rsidR="00526AAF" w:rsidRPr="008D0DF1">
        <w:rPr>
          <w:rFonts w:eastAsiaTheme="minorEastAsia"/>
          <w:lang w:val="en-IE"/>
        </w:rPr>
        <w:t xml:space="preserve">chairperson </w:t>
      </w:r>
      <w:r w:rsidRPr="008D0DF1">
        <w:rPr>
          <w:rFonts w:eastAsiaTheme="minorEastAsia"/>
          <w:lang w:val="en-IE"/>
        </w:rPr>
        <w:t>has confirmed that person’s attendance in accordance with any applicable Procedures, and the person has provided an appropriate undertaking of confidentiality</w:t>
      </w:r>
      <w:r w:rsidR="00437FEC">
        <w:rPr>
          <w:rFonts w:eastAsiaTheme="minorEastAsia"/>
          <w:lang w:val="en-IE"/>
        </w:rPr>
        <w:t xml:space="preserve"> (on terms reasonably acceptable to SEMOpx)</w:t>
      </w:r>
      <w:r w:rsidRPr="008D0DF1">
        <w:rPr>
          <w:rFonts w:eastAsiaTheme="minorEastAsia"/>
          <w:lang w:val="en-IE"/>
        </w:rPr>
        <w:t xml:space="preserve">. Where space is limited, and with the agreement of the chairperson of the Exchange Committee, attendance of non-members may be limited on a first come first served basis. </w:t>
      </w:r>
    </w:p>
    <w:p w14:paraId="1C4A434A" w14:textId="77777777" w:rsidR="006A0E79" w:rsidRPr="008D0DF1" w:rsidRDefault="006A0E79" w:rsidP="006A0E79">
      <w:pPr>
        <w:pStyle w:val="CERLEVEL3"/>
        <w:rPr>
          <w:rFonts w:eastAsiaTheme="minorEastAsia"/>
          <w:lang w:val="en-IE"/>
        </w:rPr>
      </w:pPr>
      <w:bookmarkStart w:id="41" w:name="_Toc19265834"/>
      <w:r w:rsidRPr="008D0DF1">
        <w:rPr>
          <w:rFonts w:eastAsiaTheme="minorEastAsia"/>
          <w:lang w:val="en-IE"/>
        </w:rPr>
        <w:t>Exchange Committee</w:t>
      </w:r>
      <w:r w:rsidR="000A2084" w:rsidRPr="008D0DF1">
        <w:rPr>
          <w:rFonts w:eastAsiaTheme="minorEastAsia"/>
          <w:lang w:val="en-IE"/>
        </w:rPr>
        <w:t xml:space="preserve"> costs</w:t>
      </w:r>
      <w:bookmarkEnd w:id="41"/>
    </w:p>
    <w:p w14:paraId="68041D4F" w14:textId="77777777" w:rsidR="006A0E79" w:rsidRPr="008D0DF1" w:rsidRDefault="006A0E79">
      <w:pPr>
        <w:pStyle w:val="CERLEVEL4"/>
        <w:rPr>
          <w:rFonts w:eastAsiaTheme="minorEastAsia"/>
          <w:lang w:val="en-IE"/>
        </w:rPr>
      </w:pPr>
      <w:r w:rsidRPr="008D0DF1">
        <w:rPr>
          <w:rFonts w:eastAsiaTheme="minorEastAsia"/>
          <w:lang w:val="en-IE"/>
        </w:rPr>
        <w:t xml:space="preserve">Members of the Exchange Committee shall not be entitled to remuneration or </w:t>
      </w:r>
      <w:r w:rsidR="00635AAD">
        <w:rPr>
          <w:rFonts w:eastAsiaTheme="minorEastAsia"/>
          <w:lang w:val="en-IE"/>
        </w:rPr>
        <w:t xml:space="preserve">reimbursement of </w:t>
      </w:r>
      <w:r w:rsidRPr="008D0DF1">
        <w:rPr>
          <w:rFonts w:eastAsiaTheme="minorEastAsia"/>
          <w:lang w:val="en-IE"/>
        </w:rPr>
        <w:t>expenses.</w:t>
      </w:r>
    </w:p>
    <w:p w14:paraId="00E55F15" w14:textId="77777777" w:rsidR="004C4F42" w:rsidRPr="008D0DF1" w:rsidRDefault="004C4F42" w:rsidP="004C4F42">
      <w:pPr>
        <w:pStyle w:val="CERLEVEL4"/>
        <w:rPr>
          <w:rFonts w:eastAsiaTheme="minorEastAsia"/>
          <w:lang w:val="en-IE"/>
        </w:rPr>
      </w:pPr>
      <w:r w:rsidRPr="008D0DF1">
        <w:rPr>
          <w:rFonts w:eastAsiaTheme="minorEastAsia"/>
          <w:lang w:val="en-IE"/>
        </w:rPr>
        <w:t>SEMOpx shall provide administrative support for the Exchange Committee.</w:t>
      </w:r>
    </w:p>
    <w:p w14:paraId="7A7D5402" w14:textId="77777777" w:rsidR="003C2CDD" w:rsidRPr="008D0DF1" w:rsidRDefault="003C2CDD" w:rsidP="003C2CDD">
      <w:pPr>
        <w:pStyle w:val="CERLEVEL3"/>
        <w:rPr>
          <w:rFonts w:eastAsiaTheme="minorEastAsia"/>
          <w:lang w:val="en-IE"/>
        </w:rPr>
      </w:pPr>
      <w:bookmarkStart w:id="42" w:name="_Toc475116764"/>
      <w:bookmarkStart w:id="43" w:name="_Toc475117436"/>
      <w:bookmarkStart w:id="44" w:name="_Toc475116767"/>
      <w:bookmarkStart w:id="45" w:name="_Toc475117439"/>
      <w:bookmarkStart w:id="46" w:name="_Toc19265835"/>
      <w:bookmarkEnd w:id="42"/>
      <w:bookmarkEnd w:id="43"/>
      <w:bookmarkEnd w:id="44"/>
      <w:bookmarkEnd w:id="45"/>
      <w:r w:rsidRPr="008D0DF1">
        <w:rPr>
          <w:rFonts w:eastAsiaTheme="minorEastAsia"/>
          <w:lang w:val="en-IE"/>
        </w:rPr>
        <w:t xml:space="preserve">Exchange Committee </w:t>
      </w:r>
      <w:r w:rsidR="000A2084" w:rsidRPr="008D0DF1">
        <w:rPr>
          <w:rFonts w:eastAsiaTheme="minorEastAsia"/>
          <w:lang w:val="en-IE"/>
        </w:rPr>
        <w:t>confidentiality</w:t>
      </w:r>
      <w:bookmarkEnd w:id="46"/>
      <w:r w:rsidR="000A2084" w:rsidRPr="008D0DF1">
        <w:rPr>
          <w:rFonts w:eastAsiaTheme="minorEastAsia"/>
          <w:lang w:val="en-IE"/>
        </w:rPr>
        <w:t xml:space="preserve"> </w:t>
      </w:r>
    </w:p>
    <w:p w14:paraId="350CD773" w14:textId="77777777" w:rsidR="003C2CDD" w:rsidRPr="008D0DF1" w:rsidRDefault="003C2CDD" w:rsidP="003C2CDD">
      <w:pPr>
        <w:pStyle w:val="CERLEVEL4"/>
        <w:rPr>
          <w:rFonts w:eastAsiaTheme="minorEastAsia"/>
          <w:lang w:val="en-IE"/>
        </w:rPr>
      </w:pPr>
      <w:r w:rsidRPr="008D0DF1">
        <w:rPr>
          <w:rFonts w:eastAsiaTheme="minorEastAsia"/>
          <w:lang w:val="en-IE"/>
        </w:rPr>
        <w:t>The members of the Exchange Committee must maintain the strict confidentiality of all confidential information they receive in the course of their duties as Exchange</w:t>
      </w:r>
      <w:r w:rsidR="00C53D96" w:rsidRPr="008D0DF1">
        <w:rPr>
          <w:rFonts w:eastAsiaTheme="minorEastAsia"/>
          <w:lang w:val="en-IE"/>
        </w:rPr>
        <w:t xml:space="preserve"> </w:t>
      </w:r>
      <w:r w:rsidRPr="008D0DF1">
        <w:rPr>
          <w:rFonts w:eastAsiaTheme="minorEastAsia"/>
          <w:lang w:val="en-IE"/>
        </w:rPr>
        <w:t xml:space="preserve">Committee members, unless </w:t>
      </w:r>
      <w:r w:rsidR="00D05ABE">
        <w:rPr>
          <w:rFonts w:eastAsiaTheme="minorEastAsia"/>
          <w:lang w:val="en-IE"/>
        </w:rPr>
        <w:t xml:space="preserve">and until after </w:t>
      </w:r>
      <w:r w:rsidR="00635AAD">
        <w:rPr>
          <w:rFonts w:eastAsiaTheme="minorEastAsia"/>
          <w:lang w:val="en-IE"/>
        </w:rPr>
        <w:t xml:space="preserve">the </w:t>
      </w:r>
      <w:r w:rsidRPr="008D0DF1">
        <w:rPr>
          <w:rFonts w:eastAsiaTheme="minorEastAsia"/>
          <w:lang w:val="en-IE"/>
        </w:rPr>
        <w:t>information subsequently becomes publicly available</w:t>
      </w:r>
      <w:r w:rsidR="00437FEC">
        <w:rPr>
          <w:rFonts w:eastAsiaTheme="minorEastAsia"/>
          <w:lang w:val="en-IE"/>
        </w:rPr>
        <w:t xml:space="preserve"> or disclosure i</w:t>
      </w:r>
      <w:r w:rsidR="00A37915">
        <w:rPr>
          <w:rFonts w:eastAsiaTheme="minorEastAsia"/>
          <w:lang w:val="en-IE"/>
        </w:rPr>
        <w:t>s</w:t>
      </w:r>
      <w:r w:rsidR="00437FEC">
        <w:rPr>
          <w:rFonts w:eastAsiaTheme="minorEastAsia"/>
          <w:lang w:val="en-IE"/>
        </w:rPr>
        <w:t xml:space="preserve"> required by law</w:t>
      </w:r>
      <w:r w:rsidRPr="008D0DF1">
        <w:rPr>
          <w:rFonts w:eastAsiaTheme="minorEastAsia"/>
          <w:lang w:val="en-IE"/>
        </w:rPr>
        <w:t>.</w:t>
      </w:r>
    </w:p>
    <w:p w14:paraId="48B22C6C" w14:textId="77777777" w:rsidR="004247DB" w:rsidRPr="008D0DF1" w:rsidRDefault="0080126E" w:rsidP="0080126E">
      <w:pPr>
        <w:pStyle w:val="CERLEVEL3"/>
        <w:rPr>
          <w:rFonts w:eastAsiaTheme="minorEastAsia" w:cs="Arial"/>
          <w:lang w:val="en-IE"/>
        </w:rPr>
      </w:pPr>
      <w:bookmarkStart w:id="47" w:name="_Ref471372241"/>
      <w:bookmarkStart w:id="48" w:name="_Ref475631211"/>
      <w:bookmarkStart w:id="49" w:name="_Toc19265836"/>
      <w:r w:rsidRPr="008D0DF1">
        <w:rPr>
          <w:rFonts w:eastAsiaTheme="minorEastAsia" w:cs="Arial"/>
          <w:lang w:val="en-IE"/>
        </w:rPr>
        <w:t xml:space="preserve">Market </w:t>
      </w:r>
      <w:r w:rsidR="0058181B" w:rsidRPr="008D0DF1">
        <w:rPr>
          <w:rFonts w:eastAsiaTheme="minorEastAsia" w:cs="Arial"/>
          <w:lang w:val="en-IE"/>
        </w:rPr>
        <w:t xml:space="preserve">monitoring, </w:t>
      </w:r>
      <w:r w:rsidR="00CC61D6" w:rsidRPr="008D0DF1">
        <w:rPr>
          <w:rFonts w:eastAsiaTheme="minorEastAsia" w:cs="Arial"/>
          <w:lang w:val="en-IE"/>
        </w:rPr>
        <w:t xml:space="preserve">surveillance </w:t>
      </w:r>
      <w:r w:rsidR="0058181B" w:rsidRPr="008D0DF1">
        <w:rPr>
          <w:rFonts w:eastAsiaTheme="minorEastAsia" w:cs="Arial"/>
          <w:lang w:val="en-IE"/>
        </w:rPr>
        <w:t xml:space="preserve">and reporting </w:t>
      </w:r>
      <w:r w:rsidR="00CC61D6" w:rsidRPr="008D0DF1">
        <w:rPr>
          <w:rFonts w:eastAsiaTheme="minorEastAsia" w:cs="Arial"/>
          <w:lang w:val="en-IE"/>
        </w:rPr>
        <w:t xml:space="preserve">function </w:t>
      </w:r>
      <w:bookmarkEnd w:id="47"/>
      <w:r w:rsidR="006F4BF2" w:rsidRPr="008D0DF1">
        <w:rPr>
          <w:rFonts w:eastAsiaTheme="minorEastAsia" w:cs="Arial"/>
          <w:lang w:val="en-IE"/>
        </w:rPr>
        <w:t>of SEMOpx</w:t>
      </w:r>
      <w:bookmarkEnd w:id="48"/>
      <w:bookmarkEnd w:id="49"/>
      <w:r w:rsidR="006F4BF2" w:rsidRPr="008D0DF1">
        <w:rPr>
          <w:rFonts w:eastAsiaTheme="minorEastAsia" w:cs="Arial"/>
          <w:lang w:val="en-IE"/>
        </w:rPr>
        <w:t xml:space="preserve"> </w:t>
      </w:r>
    </w:p>
    <w:p w14:paraId="765EF64F" w14:textId="77777777" w:rsidR="0011065C" w:rsidRPr="008D0DF1" w:rsidRDefault="006F4BF2" w:rsidP="006F4BF2">
      <w:pPr>
        <w:pStyle w:val="CERLEVEL4"/>
        <w:rPr>
          <w:rFonts w:eastAsiaTheme="minorEastAsia"/>
          <w:lang w:val="en-IE"/>
        </w:rPr>
      </w:pPr>
      <w:bookmarkStart w:id="50" w:name="_Ref481701667"/>
      <w:r w:rsidRPr="008D0DF1">
        <w:rPr>
          <w:rFonts w:eastAsiaTheme="minorEastAsia"/>
          <w:lang w:val="en-IE"/>
        </w:rPr>
        <w:t xml:space="preserve">SEMOpx shall </w:t>
      </w:r>
      <w:r w:rsidR="0011065C" w:rsidRPr="008D0DF1">
        <w:rPr>
          <w:rFonts w:eastAsiaTheme="minorEastAsia"/>
          <w:lang w:val="en-IE"/>
        </w:rPr>
        <w:t xml:space="preserve">appoint </w:t>
      </w:r>
      <w:r w:rsidR="006E7AE3" w:rsidRPr="008D0DF1">
        <w:rPr>
          <w:rFonts w:eastAsiaTheme="minorEastAsia"/>
          <w:lang w:val="en-IE"/>
        </w:rPr>
        <w:t xml:space="preserve">a person or persons </w:t>
      </w:r>
      <w:r w:rsidR="0011065C" w:rsidRPr="008D0DF1">
        <w:rPr>
          <w:rFonts w:eastAsiaTheme="minorEastAsia"/>
          <w:lang w:val="en-IE"/>
        </w:rPr>
        <w:t xml:space="preserve">to perform market </w:t>
      </w:r>
      <w:r w:rsidR="0025626F" w:rsidRPr="008D0DF1">
        <w:rPr>
          <w:rFonts w:eastAsiaTheme="minorEastAsia"/>
          <w:lang w:val="en-IE"/>
        </w:rPr>
        <w:t xml:space="preserve">monitoring, </w:t>
      </w:r>
      <w:r w:rsidR="0011065C" w:rsidRPr="008D0DF1">
        <w:rPr>
          <w:rFonts w:eastAsiaTheme="minorEastAsia"/>
          <w:lang w:val="en-IE"/>
        </w:rPr>
        <w:t>surveillance</w:t>
      </w:r>
      <w:r w:rsidR="0025626F" w:rsidRPr="008D0DF1">
        <w:rPr>
          <w:rFonts w:eastAsiaTheme="minorEastAsia"/>
          <w:lang w:val="en-IE"/>
        </w:rPr>
        <w:t xml:space="preserve"> and reporting</w:t>
      </w:r>
      <w:r w:rsidR="007A3C56" w:rsidRPr="008D0DF1">
        <w:rPr>
          <w:rFonts w:eastAsiaTheme="minorEastAsia"/>
          <w:lang w:val="en-IE"/>
        </w:rPr>
        <w:t xml:space="preserve"> in relation to the day-ahead and intraday markets administered under these </w:t>
      </w:r>
      <w:r w:rsidR="00392F6F" w:rsidRPr="008D0DF1">
        <w:rPr>
          <w:rFonts w:eastAsiaTheme="minorEastAsia"/>
          <w:lang w:val="en-IE"/>
        </w:rPr>
        <w:t>SEMOpx Rules</w:t>
      </w:r>
      <w:r w:rsidR="009C3452" w:rsidRPr="008D0DF1">
        <w:rPr>
          <w:rFonts w:eastAsiaTheme="minorEastAsia"/>
          <w:lang w:val="en-IE"/>
        </w:rPr>
        <w:t>:</w:t>
      </w:r>
      <w:bookmarkEnd w:id="50"/>
    </w:p>
    <w:p w14:paraId="341C350D" w14:textId="77777777" w:rsidR="0011065C" w:rsidRPr="008D0DF1" w:rsidRDefault="0011065C" w:rsidP="0025626F">
      <w:pPr>
        <w:pStyle w:val="CERLEVEL5"/>
        <w:rPr>
          <w:rFonts w:eastAsiaTheme="minorEastAsia" w:cs="Arial"/>
          <w:lang w:val="en-IE" w:eastAsia="en-IE"/>
        </w:rPr>
      </w:pPr>
      <w:r w:rsidRPr="008D0DF1">
        <w:rPr>
          <w:lang w:val="en-IE"/>
        </w:rPr>
        <w:t xml:space="preserve">as required by </w:t>
      </w:r>
      <w:r w:rsidR="0025626F" w:rsidRPr="00E70BF8">
        <w:rPr>
          <w:lang w:val="en-IE"/>
        </w:rPr>
        <w:t>REMIT</w:t>
      </w:r>
      <w:r w:rsidRPr="008D0DF1">
        <w:rPr>
          <w:lang w:val="en-IE"/>
        </w:rPr>
        <w:t>;</w:t>
      </w:r>
    </w:p>
    <w:p w14:paraId="392C1368" w14:textId="77777777" w:rsidR="0011065C" w:rsidRPr="008D0DF1" w:rsidRDefault="0011065C" w:rsidP="0011065C">
      <w:pPr>
        <w:pStyle w:val="CERLEVEL5"/>
        <w:rPr>
          <w:rFonts w:eastAsiaTheme="minorEastAsia" w:cs="Arial"/>
          <w:lang w:val="en-IE" w:eastAsia="en-IE"/>
        </w:rPr>
      </w:pPr>
      <w:r w:rsidRPr="008D0DF1">
        <w:rPr>
          <w:lang w:val="en-IE"/>
        </w:rPr>
        <w:t>in line with any arrangements agreed between SEMOpx and the Regulatory Authorities for the purposes of giving effect to obligations under REMIT; and</w:t>
      </w:r>
    </w:p>
    <w:p w14:paraId="6AF154E5" w14:textId="77777777" w:rsidR="0011065C" w:rsidRPr="008D0DF1" w:rsidRDefault="0011065C" w:rsidP="0011065C">
      <w:pPr>
        <w:pStyle w:val="CERLEVEL5"/>
        <w:rPr>
          <w:rFonts w:eastAsiaTheme="minorEastAsia" w:cs="Arial"/>
          <w:lang w:val="en-IE" w:eastAsia="en-IE"/>
        </w:rPr>
      </w:pPr>
      <w:r w:rsidRPr="008D0DF1">
        <w:rPr>
          <w:lang w:val="en-IE"/>
        </w:rPr>
        <w:t>as set out in Chapter D</w:t>
      </w:r>
      <w:r w:rsidR="0025626F" w:rsidRPr="008D0DF1">
        <w:rPr>
          <w:lang w:val="en-IE"/>
        </w:rPr>
        <w:t xml:space="preserve"> of these </w:t>
      </w:r>
      <w:r w:rsidR="00392F6F" w:rsidRPr="008D0DF1">
        <w:rPr>
          <w:lang w:val="en-IE"/>
        </w:rPr>
        <w:t>SEMOpx Rules</w:t>
      </w:r>
      <w:r w:rsidRPr="008D0DF1">
        <w:rPr>
          <w:lang w:val="en-IE"/>
        </w:rPr>
        <w:t>.</w:t>
      </w:r>
    </w:p>
    <w:p w14:paraId="4752C668" w14:textId="77777777" w:rsidR="00356383" w:rsidRPr="008D0DF1" w:rsidRDefault="00356383" w:rsidP="009C3452">
      <w:pPr>
        <w:pStyle w:val="CERLEVEL4"/>
        <w:rPr>
          <w:rFonts w:eastAsiaTheme="minorEastAsia"/>
          <w:lang w:val="en-IE"/>
        </w:rPr>
      </w:pPr>
      <w:r w:rsidRPr="008D0DF1">
        <w:rPr>
          <w:rFonts w:eastAsiaTheme="minorEastAsia"/>
          <w:lang w:val="en-IE"/>
        </w:rPr>
        <w:t xml:space="preserve">For the avoidance of doubt, a person appointed under paragraph </w:t>
      </w:r>
      <w:r w:rsidR="004B15AA" w:rsidRPr="008D0DF1">
        <w:rPr>
          <w:rFonts w:eastAsiaTheme="minorEastAsia"/>
          <w:lang w:val="en-IE"/>
        </w:rPr>
        <w:fldChar w:fldCharType="begin"/>
      </w:r>
      <w:r w:rsidR="004B15AA" w:rsidRPr="008D0DF1">
        <w:rPr>
          <w:rFonts w:eastAsiaTheme="minorEastAsia"/>
          <w:lang w:val="en-IE"/>
        </w:rPr>
        <w:instrText xml:space="preserve"> REF _Ref481701667 \r \h </w:instrText>
      </w:r>
      <w:r w:rsidR="004B15AA" w:rsidRPr="008D0DF1">
        <w:rPr>
          <w:rFonts w:eastAsiaTheme="minorEastAsia"/>
          <w:lang w:val="en-IE"/>
        </w:rPr>
      </w:r>
      <w:r w:rsidR="004B15AA" w:rsidRPr="008D0DF1">
        <w:rPr>
          <w:rFonts w:eastAsiaTheme="minorEastAsia"/>
          <w:lang w:val="en-IE"/>
        </w:rPr>
        <w:fldChar w:fldCharType="separate"/>
      </w:r>
      <w:r w:rsidR="00643AFC">
        <w:rPr>
          <w:rFonts w:eastAsiaTheme="minorEastAsia"/>
          <w:lang w:val="en-IE"/>
        </w:rPr>
        <w:t>B.2.8.1</w:t>
      </w:r>
      <w:r w:rsidR="004B15AA" w:rsidRPr="008D0DF1">
        <w:rPr>
          <w:rFonts w:eastAsiaTheme="minorEastAsia"/>
          <w:lang w:val="en-IE"/>
        </w:rPr>
        <w:fldChar w:fldCharType="end"/>
      </w:r>
      <w:r w:rsidRPr="008D0DF1">
        <w:rPr>
          <w:rFonts w:eastAsiaTheme="minorEastAsia"/>
          <w:lang w:val="en-IE"/>
        </w:rPr>
        <w:t xml:space="preserve"> may be an officer of SEMOpx</w:t>
      </w:r>
      <w:r w:rsidR="00231ED6" w:rsidRPr="008D0DF1">
        <w:rPr>
          <w:rFonts w:eastAsiaTheme="minorEastAsia"/>
          <w:lang w:val="en-IE"/>
        </w:rPr>
        <w:t>.</w:t>
      </w:r>
      <w:r w:rsidRPr="008D0DF1">
        <w:rPr>
          <w:rFonts w:eastAsiaTheme="minorEastAsia"/>
          <w:lang w:val="en-IE"/>
        </w:rPr>
        <w:t xml:space="preserve"> </w:t>
      </w:r>
    </w:p>
    <w:p w14:paraId="4D926F4E" w14:textId="77777777" w:rsidR="009C3452" w:rsidRPr="008D0DF1" w:rsidRDefault="009C3452" w:rsidP="009C3452">
      <w:pPr>
        <w:pStyle w:val="CERLEVEL4"/>
        <w:rPr>
          <w:rFonts w:eastAsiaTheme="minorEastAsia"/>
          <w:lang w:val="en-IE"/>
        </w:rPr>
      </w:pPr>
      <w:r w:rsidRPr="008D0DF1">
        <w:rPr>
          <w:rFonts w:eastAsiaTheme="minorEastAsia"/>
          <w:lang w:val="en-IE"/>
        </w:rPr>
        <w:t xml:space="preserve">SEMOpx shall </w:t>
      </w:r>
      <w:r w:rsidRPr="008D0DF1">
        <w:rPr>
          <w:lang w:val="en-IE"/>
        </w:rPr>
        <w:t>publish details of its market monitoring</w:t>
      </w:r>
      <w:r w:rsidR="0058181B" w:rsidRPr="008D0DF1">
        <w:rPr>
          <w:lang w:val="en-IE"/>
        </w:rPr>
        <w:t xml:space="preserve">, </w:t>
      </w:r>
      <w:r w:rsidRPr="008D0DF1">
        <w:rPr>
          <w:lang w:val="en-IE"/>
        </w:rPr>
        <w:t xml:space="preserve">surveillance </w:t>
      </w:r>
      <w:r w:rsidR="0058181B" w:rsidRPr="008D0DF1">
        <w:rPr>
          <w:lang w:val="en-IE"/>
        </w:rPr>
        <w:t xml:space="preserve">and reporting </w:t>
      </w:r>
      <w:r w:rsidRPr="008D0DF1">
        <w:rPr>
          <w:lang w:val="en-IE"/>
        </w:rPr>
        <w:t>functions, including relevant contact details</w:t>
      </w:r>
      <w:r w:rsidR="00FD67CF">
        <w:rPr>
          <w:lang w:val="en-IE"/>
        </w:rPr>
        <w:t>, and shall promptly publish any change to these details</w:t>
      </w:r>
      <w:r w:rsidRPr="008D0DF1">
        <w:rPr>
          <w:lang w:val="en-IE"/>
        </w:rPr>
        <w:t>.</w:t>
      </w:r>
    </w:p>
    <w:p w14:paraId="05C4CFEB" w14:textId="77777777" w:rsidR="0060664B" w:rsidRPr="008D0DF1" w:rsidRDefault="00E35483" w:rsidP="006F70F2">
      <w:pPr>
        <w:pStyle w:val="CERLEVEL4"/>
        <w:rPr>
          <w:lang w:val="en-IE"/>
        </w:rPr>
      </w:pPr>
      <w:r w:rsidRPr="008D0DF1">
        <w:rPr>
          <w:lang w:val="en-IE"/>
        </w:rPr>
        <w:t xml:space="preserve">In order to perform </w:t>
      </w:r>
      <w:r w:rsidR="0058181B" w:rsidRPr="008D0DF1">
        <w:rPr>
          <w:lang w:val="en-IE"/>
        </w:rPr>
        <w:t xml:space="preserve">the </w:t>
      </w:r>
      <w:r w:rsidR="00356383" w:rsidRPr="008D0DF1">
        <w:rPr>
          <w:lang w:val="en-IE"/>
        </w:rPr>
        <w:t xml:space="preserve">duties and functions </w:t>
      </w:r>
      <w:r w:rsidR="0058181B" w:rsidRPr="008D0DF1">
        <w:rPr>
          <w:lang w:val="en-IE"/>
        </w:rPr>
        <w:t xml:space="preserve">required </w:t>
      </w:r>
      <w:r w:rsidR="00356383" w:rsidRPr="008D0DF1">
        <w:rPr>
          <w:lang w:val="en-IE"/>
        </w:rPr>
        <w:t xml:space="preserve">pursuant to </w:t>
      </w:r>
      <w:r w:rsidR="0058181B" w:rsidRPr="008D0DF1">
        <w:rPr>
          <w:lang w:val="en-IE"/>
        </w:rPr>
        <w:t xml:space="preserve">paragraph </w:t>
      </w:r>
      <w:r w:rsidR="004B15AA" w:rsidRPr="008D0DF1">
        <w:rPr>
          <w:lang w:val="en-IE"/>
        </w:rPr>
        <w:fldChar w:fldCharType="begin"/>
      </w:r>
      <w:r w:rsidR="004B15AA" w:rsidRPr="008D0DF1">
        <w:rPr>
          <w:lang w:val="en-IE"/>
        </w:rPr>
        <w:instrText xml:space="preserve"> REF _Ref481701667 \r \h </w:instrText>
      </w:r>
      <w:r w:rsidR="004B15AA" w:rsidRPr="008D0DF1">
        <w:rPr>
          <w:lang w:val="en-IE"/>
        </w:rPr>
      </w:r>
      <w:r w:rsidR="004B15AA" w:rsidRPr="008D0DF1">
        <w:rPr>
          <w:lang w:val="en-IE"/>
        </w:rPr>
        <w:fldChar w:fldCharType="separate"/>
      </w:r>
      <w:r w:rsidR="00643AFC">
        <w:rPr>
          <w:lang w:val="en-IE"/>
        </w:rPr>
        <w:t>B.2.8.1</w:t>
      </w:r>
      <w:r w:rsidR="004B15AA" w:rsidRPr="008D0DF1">
        <w:rPr>
          <w:lang w:val="en-IE"/>
        </w:rPr>
        <w:fldChar w:fldCharType="end"/>
      </w:r>
      <w:r w:rsidR="0058181B" w:rsidRPr="008D0DF1">
        <w:rPr>
          <w:lang w:val="en-IE"/>
        </w:rPr>
        <w:t xml:space="preserve">, </w:t>
      </w:r>
      <w:r w:rsidR="00AB5A84" w:rsidRPr="008D0DF1">
        <w:rPr>
          <w:lang w:val="en-IE"/>
        </w:rPr>
        <w:t xml:space="preserve">a </w:t>
      </w:r>
      <w:r w:rsidR="009C3452" w:rsidRPr="008D0DF1">
        <w:rPr>
          <w:lang w:val="en-IE"/>
        </w:rPr>
        <w:t xml:space="preserve">person appointed under </w:t>
      </w:r>
      <w:r w:rsidR="0058181B" w:rsidRPr="008D0DF1">
        <w:rPr>
          <w:lang w:val="en-IE"/>
        </w:rPr>
        <w:t xml:space="preserve">that </w:t>
      </w:r>
      <w:r w:rsidR="009C3452" w:rsidRPr="008D0DF1">
        <w:rPr>
          <w:lang w:val="en-IE"/>
        </w:rPr>
        <w:t xml:space="preserve">paragraph </w:t>
      </w:r>
      <w:r w:rsidR="000E1F5E" w:rsidRPr="008D0DF1">
        <w:rPr>
          <w:lang w:val="en-IE"/>
        </w:rPr>
        <w:t>shall have</w:t>
      </w:r>
      <w:r w:rsidR="00356383" w:rsidRPr="008D0DF1">
        <w:rPr>
          <w:lang w:val="en-IE"/>
        </w:rPr>
        <w:t xml:space="preserve"> such powers as are reasonably required, including </w:t>
      </w:r>
      <w:r w:rsidR="0060664B" w:rsidRPr="008D0DF1">
        <w:rPr>
          <w:lang w:val="en-IE"/>
        </w:rPr>
        <w:t xml:space="preserve">without limitation </w:t>
      </w:r>
      <w:r w:rsidR="00356383" w:rsidRPr="008D0DF1">
        <w:rPr>
          <w:lang w:val="en-IE"/>
        </w:rPr>
        <w:t xml:space="preserve">the powers set out in section </w:t>
      </w:r>
      <w:r w:rsidR="0033279C" w:rsidRPr="008D0DF1">
        <w:rPr>
          <w:lang w:val="en-IE"/>
        </w:rPr>
        <w:fldChar w:fldCharType="begin"/>
      </w:r>
      <w:r w:rsidR="0033279C" w:rsidRPr="008D0DF1">
        <w:rPr>
          <w:lang w:val="en-IE"/>
        </w:rPr>
        <w:instrText xml:space="preserve"> REF _Ref475631100 \r \h </w:instrText>
      </w:r>
      <w:r w:rsidR="0033279C" w:rsidRPr="008D0DF1">
        <w:rPr>
          <w:lang w:val="en-IE"/>
        </w:rPr>
      </w:r>
      <w:r w:rsidR="0033279C" w:rsidRPr="008D0DF1">
        <w:rPr>
          <w:lang w:val="en-IE"/>
        </w:rPr>
        <w:fldChar w:fldCharType="separate"/>
      </w:r>
      <w:r w:rsidR="00643AFC">
        <w:rPr>
          <w:lang w:val="en-IE"/>
        </w:rPr>
        <w:t>D.3</w:t>
      </w:r>
      <w:r w:rsidR="0033279C" w:rsidRPr="008D0DF1">
        <w:rPr>
          <w:lang w:val="en-IE"/>
        </w:rPr>
        <w:fldChar w:fldCharType="end"/>
      </w:r>
      <w:r w:rsidR="0060664B" w:rsidRPr="008D0DF1">
        <w:rPr>
          <w:lang w:val="en-IE"/>
        </w:rPr>
        <w:t xml:space="preserve"> </w:t>
      </w:r>
      <w:r w:rsidR="00231ED6" w:rsidRPr="008D0DF1">
        <w:rPr>
          <w:lang w:val="en-IE"/>
        </w:rPr>
        <w:t xml:space="preserve">of these </w:t>
      </w:r>
      <w:r w:rsidR="00392F6F" w:rsidRPr="008D0DF1">
        <w:rPr>
          <w:lang w:val="en-IE"/>
        </w:rPr>
        <w:t>SEMOpx Rules</w:t>
      </w:r>
      <w:r w:rsidR="0060664B" w:rsidRPr="008D0DF1">
        <w:rPr>
          <w:lang w:val="en-IE"/>
        </w:rPr>
        <w:t>, and the powers to provide data and information to Relevant Authorities</w:t>
      </w:r>
      <w:r w:rsidR="00356383" w:rsidRPr="008D0DF1">
        <w:rPr>
          <w:lang w:val="en-IE"/>
        </w:rPr>
        <w:t>.</w:t>
      </w:r>
      <w:r w:rsidR="00C5647B" w:rsidRPr="008D0DF1">
        <w:rPr>
          <w:lang w:val="en-IE"/>
        </w:rPr>
        <w:t xml:space="preserve"> </w:t>
      </w:r>
    </w:p>
    <w:p w14:paraId="6A690FE8" w14:textId="77777777" w:rsidR="00356383" w:rsidRPr="008D0DF1" w:rsidRDefault="00C5647B" w:rsidP="006F70F2">
      <w:pPr>
        <w:pStyle w:val="CERLEVEL4"/>
        <w:rPr>
          <w:rFonts w:eastAsiaTheme="minorEastAsia" w:cs="Arial"/>
          <w:lang w:val="en-IE" w:eastAsia="en-IE"/>
        </w:rPr>
      </w:pPr>
      <w:r w:rsidRPr="008D0DF1">
        <w:rPr>
          <w:lang w:val="en-IE"/>
        </w:rPr>
        <w:t xml:space="preserve">Exchange Members shall cooperate fully with SEMOpx in </w:t>
      </w:r>
      <w:r w:rsidR="00437A34">
        <w:rPr>
          <w:lang w:val="en-IE"/>
        </w:rPr>
        <w:t>performing</w:t>
      </w:r>
      <w:r w:rsidR="00437A34" w:rsidRPr="008D0DF1">
        <w:rPr>
          <w:lang w:val="en-IE"/>
        </w:rPr>
        <w:t xml:space="preserve"> </w:t>
      </w:r>
      <w:r w:rsidR="0060664B" w:rsidRPr="008D0DF1">
        <w:rPr>
          <w:lang w:val="en-IE"/>
        </w:rPr>
        <w:t xml:space="preserve">its functions under this section </w:t>
      </w:r>
      <w:r w:rsidR="0033279C" w:rsidRPr="008D0DF1">
        <w:rPr>
          <w:lang w:val="en-IE"/>
        </w:rPr>
        <w:fldChar w:fldCharType="begin"/>
      </w:r>
      <w:r w:rsidR="0033279C" w:rsidRPr="008D0DF1">
        <w:rPr>
          <w:lang w:val="en-IE"/>
        </w:rPr>
        <w:instrText xml:space="preserve"> REF _Ref475631211 \r \h </w:instrText>
      </w:r>
      <w:r w:rsidR="0033279C" w:rsidRPr="008D0DF1">
        <w:rPr>
          <w:lang w:val="en-IE"/>
        </w:rPr>
      </w:r>
      <w:r w:rsidR="0033279C" w:rsidRPr="008D0DF1">
        <w:rPr>
          <w:lang w:val="en-IE"/>
        </w:rPr>
        <w:fldChar w:fldCharType="separate"/>
      </w:r>
      <w:r w:rsidR="00643AFC">
        <w:rPr>
          <w:lang w:val="en-IE"/>
        </w:rPr>
        <w:t>B.2.8</w:t>
      </w:r>
      <w:r w:rsidR="0033279C" w:rsidRPr="008D0DF1">
        <w:rPr>
          <w:lang w:val="en-IE"/>
        </w:rPr>
        <w:fldChar w:fldCharType="end"/>
      </w:r>
      <w:r w:rsidR="0060664B" w:rsidRPr="008D0DF1">
        <w:rPr>
          <w:lang w:val="en-IE"/>
        </w:rPr>
        <w:t xml:space="preserve"> and Chapter D.</w:t>
      </w:r>
    </w:p>
    <w:p w14:paraId="5B94378F" w14:textId="77777777" w:rsidR="007A3C56" w:rsidRPr="008D0DF1" w:rsidRDefault="00E76144" w:rsidP="00B92C1B">
      <w:pPr>
        <w:pStyle w:val="CERLEVEL4"/>
        <w:rPr>
          <w:lang w:val="en-IE"/>
        </w:rPr>
      </w:pPr>
      <w:r>
        <w:rPr>
          <w:lang w:val="en-IE"/>
        </w:rPr>
        <w:t xml:space="preserve">The SEMOpx Monitor </w:t>
      </w:r>
      <w:r w:rsidR="001900DE" w:rsidRPr="008D0DF1">
        <w:rPr>
          <w:lang w:val="en-IE"/>
        </w:rPr>
        <w:t>is not authoris</w:t>
      </w:r>
      <w:r w:rsidR="007A3C56" w:rsidRPr="008D0DF1">
        <w:rPr>
          <w:lang w:val="en-IE"/>
        </w:rPr>
        <w:t xml:space="preserve">ed to </w:t>
      </w:r>
      <w:r w:rsidR="004C4F42" w:rsidRPr="008D0DF1">
        <w:rPr>
          <w:lang w:val="en-IE"/>
        </w:rPr>
        <w:t>impose</w:t>
      </w:r>
      <w:r w:rsidR="007A3C56" w:rsidRPr="008D0DF1">
        <w:rPr>
          <w:lang w:val="en-IE"/>
        </w:rPr>
        <w:t xml:space="preserve"> sanctions</w:t>
      </w:r>
      <w:r w:rsidR="002A3A87">
        <w:rPr>
          <w:lang w:val="en-IE"/>
        </w:rPr>
        <w:t>, take enforcement action</w:t>
      </w:r>
      <w:r w:rsidR="002C3CC0">
        <w:rPr>
          <w:lang w:val="en-IE"/>
        </w:rPr>
        <w:t xml:space="preserve"> or </w:t>
      </w:r>
      <w:r w:rsidR="002A3A87">
        <w:rPr>
          <w:lang w:val="en-IE"/>
        </w:rPr>
        <w:t>accept an undertaking instead of imposing a sanction or taking</w:t>
      </w:r>
      <w:r w:rsidR="001C4965">
        <w:rPr>
          <w:lang w:val="en-IE"/>
        </w:rPr>
        <w:t xml:space="preserve"> enforcement action </w:t>
      </w:r>
      <w:r w:rsidR="002C3CC0">
        <w:rPr>
          <w:lang w:val="en-IE"/>
        </w:rPr>
        <w:t>under these SEMOpx Rules</w:t>
      </w:r>
      <w:r w:rsidR="00F21010">
        <w:rPr>
          <w:lang w:val="en-IE"/>
        </w:rPr>
        <w:t>, but SEMOpx may do so</w:t>
      </w:r>
      <w:r>
        <w:rPr>
          <w:lang w:val="en-IE"/>
        </w:rPr>
        <w:t xml:space="preserve"> in accordance with these SEMOpx Rules</w:t>
      </w:r>
      <w:r w:rsidR="007A3C56" w:rsidRPr="008D0DF1">
        <w:rPr>
          <w:lang w:val="en-IE"/>
        </w:rPr>
        <w:t xml:space="preserve">. </w:t>
      </w:r>
    </w:p>
    <w:p w14:paraId="60244196" w14:textId="77777777" w:rsidR="004247DB" w:rsidRPr="008D0DF1" w:rsidRDefault="004247DB" w:rsidP="0080126E">
      <w:pPr>
        <w:pStyle w:val="CERLEVEL3"/>
        <w:rPr>
          <w:rFonts w:eastAsiaTheme="minorEastAsia" w:cs="Arial"/>
          <w:lang w:val="en-IE"/>
        </w:rPr>
      </w:pPr>
      <w:bookmarkStart w:id="51" w:name="_Toc475116770"/>
      <w:bookmarkStart w:id="52" w:name="_Toc475117442"/>
      <w:bookmarkStart w:id="53" w:name="_Toc19265837"/>
      <w:bookmarkEnd w:id="51"/>
      <w:bookmarkEnd w:id="52"/>
      <w:r w:rsidRPr="008D0DF1">
        <w:rPr>
          <w:rFonts w:eastAsiaTheme="minorEastAsia" w:cs="Arial"/>
          <w:lang w:val="en-IE"/>
        </w:rPr>
        <w:t>Exchange Members</w:t>
      </w:r>
      <w:bookmarkEnd w:id="53"/>
      <w:r w:rsidR="0080126E" w:rsidRPr="008D0DF1">
        <w:rPr>
          <w:rFonts w:eastAsiaTheme="minorEastAsia" w:cs="Arial"/>
          <w:lang w:val="en-IE"/>
        </w:rPr>
        <w:t xml:space="preserve"> </w:t>
      </w:r>
    </w:p>
    <w:p w14:paraId="69F5131F" w14:textId="77777777" w:rsidR="00DE27E6" w:rsidRPr="008D0DF1" w:rsidRDefault="00DE27E6" w:rsidP="00A22AE8">
      <w:pPr>
        <w:pStyle w:val="CERLEVEL4"/>
        <w:rPr>
          <w:rFonts w:eastAsiaTheme="minorEastAsia" w:cs="Arial"/>
          <w:lang w:val="en-IE" w:eastAsia="en-IE"/>
        </w:rPr>
      </w:pPr>
      <w:r w:rsidRPr="008D0DF1">
        <w:rPr>
          <w:lang w:val="en-IE"/>
        </w:rPr>
        <w:t>An Exchange Member is a legal entity that:</w:t>
      </w:r>
    </w:p>
    <w:p w14:paraId="79EB8139" w14:textId="77777777" w:rsidR="00E91240" w:rsidRPr="00E00D1B" w:rsidRDefault="00E91240" w:rsidP="00FB4484">
      <w:pPr>
        <w:pStyle w:val="CERLEVEL5"/>
        <w:numPr>
          <w:ilvl w:val="0"/>
          <w:numId w:val="35"/>
        </w:numPr>
      </w:pPr>
      <w:r>
        <w:rPr>
          <w:lang w:val="en-IE"/>
        </w:rPr>
        <w:t xml:space="preserve">is an </w:t>
      </w:r>
      <w:r w:rsidR="004F1870">
        <w:rPr>
          <w:lang w:val="en-IE"/>
        </w:rPr>
        <w:t xml:space="preserve">Original Exchange Member listed in the Schedule </w:t>
      </w:r>
      <w:r>
        <w:rPr>
          <w:lang w:val="en-IE"/>
        </w:rPr>
        <w:t xml:space="preserve">to the Exchange Membership Agreement; or </w:t>
      </w:r>
    </w:p>
    <w:p w14:paraId="5AC9564D" w14:textId="77777777" w:rsidR="00E91240" w:rsidRPr="00E00D1B" w:rsidRDefault="00E91240" w:rsidP="00FB4484">
      <w:pPr>
        <w:pStyle w:val="CERLEVEL5"/>
        <w:numPr>
          <w:ilvl w:val="0"/>
          <w:numId w:val="35"/>
        </w:numPr>
      </w:pPr>
      <w:r>
        <w:rPr>
          <w:lang w:val="en-IE"/>
        </w:rPr>
        <w:t>satisfies both of the following criteria:</w:t>
      </w:r>
    </w:p>
    <w:p w14:paraId="7900A5B4" w14:textId="0A73C9A1" w:rsidR="009D3B43" w:rsidRDefault="00E91240" w:rsidP="00FB4484">
      <w:pPr>
        <w:pStyle w:val="CERLEVEL6"/>
        <w:numPr>
          <w:ilvl w:val="0"/>
          <w:numId w:val="36"/>
        </w:numPr>
      </w:pPr>
      <w:r>
        <w:rPr>
          <w:lang w:val="en-IE"/>
        </w:rPr>
        <w:t xml:space="preserve">it </w:t>
      </w:r>
      <w:r w:rsidR="00DE27E6" w:rsidRPr="008D0DF1">
        <w:t xml:space="preserve">has been admitted by SEMOpx to the Exchange in accordance with </w:t>
      </w:r>
      <w:r w:rsidR="00EF3D44" w:rsidRPr="008D0DF1">
        <w:t>Chapter C</w:t>
      </w:r>
      <w:r w:rsidR="00DE27E6" w:rsidRPr="008D0DF1">
        <w:t>; and</w:t>
      </w:r>
    </w:p>
    <w:p w14:paraId="28E1F383" w14:textId="5B4665C5" w:rsidR="009D3B43" w:rsidRDefault="00E91240" w:rsidP="00FB4484">
      <w:pPr>
        <w:pStyle w:val="CERLEVEL6"/>
        <w:numPr>
          <w:ilvl w:val="0"/>
          <w:numId w:val="36"/>
        </w:numPr>
      </w:pPr>
      <w:r>
        <w:t xml:space="preserve">it </w:t>
      </w:r>
      <w:r w:rsidR="005C47E8">
        <w:t>becomes a Party to the Exchange Membership</w:t>
      </w:r>
      <w:r w:rsidR="00B3158C" w:rsidRPr="008D0DF1">
        <w:t xml:space="preserve"> </w:t>
      </w:r>
      <w:r w:rsidR="00BF44AB" w:rsidRPr="008D0DF1">
        <w:t xml:space="preserve">Agreement </w:t>
      </w:r>
      <w:r w:rsidR="00635AAD">
        <w:t xml:space="preserve">by executing an Accession </w:t>
      </w:r>
      <w:r w:rsidR="00DC1986">
        <w:t>A</w:t>
      </w:r>
      <w:r w:rsidR="00635AAD">
        <w:t xml:space="preserve">greement </w:t>
      </w:r>
      <w:r w:rsidR="00DE27E6" w:rsidRPr="008D0DF1">
        <w:t xml:space="preserve">in accordance with </w:t>
      </w:r>
      <w:r w:rsidR="00EF3D44" w:rsidRPr="008D0DF1">
        <w:t>s</w:t>
      </w:r>
      <w:r w:rsidR="00DE27E6" w:rsidRPr="008D0DF1">
        <w:t>ection</w:t>
      </w:r>
      <w:r w:rsidR="00EF3D44" w:rsidRPr="008D0DF1">
        <w:t xml:space="preserve"> </w:t>
      </w:r>
      <w:r w:rsidR="0033279C" w:rsidRPr="008D0DF1">
        <w:fldChar w:fldCharType="begin"/>
      </w:r>
      <w:r w:rsidR="0033279C" w:rsidRPr="008D0DF1">
        <w:instrText xml:space="preserve"> REF _Ref475631350 \r \h </w:instrText>
      </w:r>
      <w:r w:rsidR="00635AAD">
        <w:instrText xml:space="preserve"> \* MERGEFORMAT </w:instrText>
      </w:r>
      <w:r w:rsidR="0033279C" w:rsidRPr="008D0DF1">
        <w:fldChar w:fldCharType="separate"/>
      </w:r>
      <w:r w:rsidR="00643AFC">
        <w:t>C.1</w:t>
      </w:r>
      <w:r w:rsidR="0033279C" w:rsidRPr="008D0DF1">
        <w:fldChar w:fldCharType="end"/>
      </w:r>
      <w:r w:rsidR="00DE27E6" w:rsidRPr="008D0DF1">
        <w:t>,</w:t>
      </w:r>
      <w:r w:rsidR="009D3B43" w:rsidRPr="009D3B43">
        <w:t xml:space="preserve"> </w:t>
      </w:r>
    </w:p>
    <w:p w14:paraId="7F47ABA6" w14:textId="77777777" w:rsidR="00DE27E6" w:rsidRPr="008D0DF1" w:rsidRDefault="00D40E12" w:rsidP="00BB1AB0">
      <w:pPr>
        <w:pStyle w:val="CERLEVEL4"/>
        <w:numPr>
          <w:ilvl w:val="0"/>
          <w:numId w:val="0"/>
        </w:numPr>
        <w:ind w:left="992"/>
        <w:rPr>
          <w:rFonts w:eastAsiaTheme="minorEastAsia"/>
          <w:lang w:val="en-IE"/>
        </w:rPr>
      </w:pPr>
      <w:r w:rsidRPr="008D0DF1">
        <w:rPr>
          <w:lang w:val="en-IE"/>
        </w:rPr>
        <w:t xml:space="preserve">and is thereby authorised to trade directly in the </w:t>
      </w:r>
      <w:r w:rsidR="00A90CAC" w:rsidRPr="008D0DF1">
        <w:rPr>
          <w:lang w:val="en-IE"/>
        </w:rPr>
        <w:t xml:space="preserve">day-ahead and intraday </w:t>
      </w:r>
      <w:r w:rsidRPr="008D0DF1">
        <w:rPr>
          <w:lang w:val="en-IE"/>
        </w:rPr>
        <w:t>markets</w:t>
      </w:r>
      <w:r w:rsidR="00A16298" w:rsidRPr="008D0DF1">
        <w:rPr>
          <w:lang w:val="en-IE"/>
        </w:rPr>
        <w:t>.</w:t>
      </w:r>
      <w:r w:rsidRPr="008D0DF1">
        <w:rPr>
          <w:lang w:val="en-IE"/>
        </w:rPr>
        <w:t xml:space="preserve"> </w:t>
      </w:r>
    </w:p>
    <w:p w14:paraId="7B90EEF2" w14:textId="4DCA9786" w:rsidR="000224F2" w:rsidRDefault="009052F4" w:rsidP="00DC58A8">
      <w:pPr>
        <w:pStyle w:val="CERLEVEL4"/>
        <w:rPr>
          <w:lang w:val="en-IE"/>
        </w:rPr>
      </w:pPr>
      <w:r>
        <w:rPr>
          <w:lang w:val="en-IE"/>
        </w:rPr>
        <w:t>Subject to paragraph</w:t>
      </w:r>
      <w:r w:rsidR="00806DC1">
        <w:rPr>
          <w:lang w:val="en-IE"/>
        </w:rPr>
        <w:t xml:space="preserve"> </w:t>
      </w:r>
      <w:r w:rsidR="00BC2ABD">
        <w:rPr>
          <w:lang w:val="en-IE"/>
        </w:rPr>
        <w:t>B.2.9.3</w:t>
      </w:r>
      <w:r>
        <w:rPr>
          <w:lang w:val="en-IE"/>
        </w:rPr>
        <w:t xml:space="preserve">, </w:t>
      </w:r>
      <w:r w:rsidR="00DE27E6" w:rsidRPr="008D0DF1">
        <w:rPr>
          <w:lang w:val="en-IE"/>
        </w:rPr>
        <w:t xml:space="preserve">SEMOpx </w:t>
      </w:r>
      <w:r w:rsidR="00437FEC">
        <w:rPr>
          <w:lang w:val="en-IE"/>
        </w:rPr>
        <w:t>may</w:t>
      </w:r>
      <w:r w:rsidR="00437FEC" w:rsidRPr="008D0DF1">
        <w:rPr>
          <w:lang w:val="en-IE"/>
        </w:rPr>
        <w:t xml:space="preserve"> </w:t>
      </w:r>
      <w:r w:rsidR="00DE27E6" w:rsidRPr="008D0DF1">
        <w:rPr>
          <w:lang w:val="en-IE"/>
        </w:rPr>
        <w:t xml:space="preserve">not limit the number of Exchange Members. </w:t>
      </w:r>
    </w:p>
    <w:p w14:paraId="022BACA2" w14:textId="77777777" w:rsidR="009052F4" w:rsidRDefault="009052F4" w:rsidP="00DE27E6">
      <w:pPr>
        <w:pStyle w:val="CERLEVEL4"/>
        <w:rPr>
          <w:lang w:val="en-IE"/>
        </w:rPr>
      </w:pPr>
      <w:bookmarkStart w:id="54" w:name="_Ref505787718"/>
      <w:r>
        <w:rPr>
          <w:lang w:val="en-IE"/>
        </w:rPr>
        <w:t>There may only be one Market Coupling Facilitator for each Interconnector.</w:t>
      </w:r>
      <w:bookmarkEnd w:id="54"/>
    </w:p>
    <w:p w14:paraId="55E83A14" w14:textId="568AAD1E" w:rsidR="009777C8" w:rsidRDefault="00EE3F85" w:rsidP="00EE3F85">
      <w:pPr>
        <w:pStyle w:val="CERLEVEL4"/>
      </w:pPr>
      <w:r>
        <w:t xml:space="preserve">A Market Coupling Facilitator </w:t>
      </w:r>
      <w:r w:rsidR="00F4342A">
        <w:t xml:space="preserve">shall </w:t>
      </w:r>
      <w:r>
        <w:t>not submit Orders for any Product</w:t>
      </w:r>
      <w:r w:rsidR="00F4342A">
        <w:t xml:space="preserve"> on the Exchange</w:t>
      </w:r>
      <w:r w:rsidR="009777C8">
        <w:t>.</w:t>
      </w:r>
      <w:r>
        <w:t xml:space="preserve"> </w:t>
      </w:r>
    </w:p>
    <w:p w14:paraId="37050481" w14:textId="27B2AC98" w:rsidR="00916EF8" w:rsidRPr="00916EF8" w:rsidRDefault="00916EF8" w:rsidP="00916EF8">
      <w:pPr>
        <w:pStyle w:val="CERLEVEL4"/>
      </w:pPr>
      <w:r>
        <w:t>An Exchange Member (other than a Market Coupling Facilitator) may not trade or deal in PTRs or Market Coupling Contracts, on the Exchange.</w:t>
      </w:r>
    </w:p>
    <w:p w14:paraId="15ACA14E" w14:textId="77777777" w:rsidR="006E4326" w:rsidRDefault="006E4326" w:rsidP="006E4326">
      <w:pPr>
        <w:pStyle w:val="CERLEVEL4"/>
      </w:pPr>
      <w:r>
        <w:t>If the Clearing House is an Exchange Member, it may only trade on the Exchange in order to seek to minimise its exposure when:</w:t>
      </w:r>
    </w:p>
    <w:p w14:paraId="249B260C" w14:textId="77777777" w:rsidR="007D4577" w:rsidRDefault="007D4577" w:rsidP="007D4577">
      <w:pPr>
        <w:pStyle w:val="CERLEVEL5"/>
      </w:pPr>
      <w:r>
        <w:t>an Exchange Member breaches these Rules or the Clearing Conditions; or</w:t>
      </w:r>
    </w:p>
    <w:p w14:paraId="774E82EA" w14:textId="194E8B18" w:rsidR="007D4577" w:rsidRDefault="007D4577" w:rsidP="007D4577">
      <w:pPr>
        <w:pStyle w:val="CERLEVEL5"/>
      </w:pPr>
      <w:r>
        <w:t>when a Contracted Quantity submitted by the Clearing House under paragraph F.2.2.1 of the Trading and Settlement Code is invalid within the meaning of section G.2.10.1 of that code.</w:t>
      </w:r>
    </w:p>
    <w:p w14:paraId="22323FBF" w14:textId="21B77C09" w:rsidR="0085680F" w:rsidRDefault="0085680F" w:rsidP="00014804">
      <w:pPr>
        <w:pStyle w:val="CERLEVEL4"/>
        <w:rPr>
          <w:lang w:val="en-IE"/>
        </w:rPr>
      </w:pPr>
      <w:r>
        <w:rPr>
          <w:lang w:val="en-IE"/>
        </w:rPr>
        <w:t>The following sections and paragraphs do not apply to the Clearing House (in its capacity as an Exchange Member) B.2.11.3, B.2.11.4, C.1.1.1, C.1.3.1(a), C.1.3.1(c), C.1.6, C.2.4, C.2.5, C.2.7, D.2 and G.2.1.3</w:t>
      </w:r>
      <w:r w:rsidR="00074FB8">
        <w:rPr>
          <w:lang w:val="en-IE"/>
        </w:rPr>
        <w:t>.</w:t>
      </w:r>
    </w:p>
    <w:p w14:paraId="3B743FFC" w14:textId="19D5E9F9" w:rsidR="00DE27E6" w:rsidRPr="00EE3F85" w:rsidRDefault="00D40E12" w:rsidP="00014804">
      <w:pPr>
        <w:pStyle w:val="CERLEVEL4"/>
        <w:rPr>
          <w:lang w:val="en-IE"/>
        </w:rPr>
      </w:pPr>
      <w:r w:rsidRPr="00EE3F85">
        <w:rPr>
          <w:lang w:val="en-IE"/>
        </w:rPr>
        <w:t xml:space="preserve">SEMOpx </w:t>
      </w:r>
      <w:r w:rsidR="00DE27E6" w:rsidRPr="00EE3F85">
        <w:rPr>
          <w:lang w:val="en-IE"/>
        </w:rPr>
        <w:t xml:space="preserve">may not refuse to </w:t>
      </w:r>
      <w:r w:rsidR="00567778" w:rsidRPr="00EE3F85">
        <w:rPr>
          <w:lang w:val="en-IE"/>
        </w:rPr>
        <w:t xml:space="preserve">enter an Accession Agreement with an </w:t>
      </w:r>
      <w:r w:rsidR="00DE27E6" w:rsidRPr="00EE3F85">
        <w:rPr>
          <w:lang w:val="en-IE"/>
        </w:rPr>
        <w:t xml:space="preserve">Applicant </w:t>
      </w:r>
      <w:r w:rsidR="00567778" w:rsidRPr="00EE3F85">
        <w:rPr>
          <w:lang w:val="en-IE"/>
        </w:rPr>
        <w:t xml:space="preserve">who </w:t>
      </w:r>
      <w:r w:rsidR="00DE27E6" w:rsidRPr="00EE3F85">
        <w:rPr>
          <w:lang w:val="en-IE"/>
        </w:rPr>
        <w:t xml:space="preserve">satisfies the requirements </w:t>
      </w:r>
      <w:r w:rsidR="00E91240" w:rsidRPr="00EE3F85">
        <w:rPr>
          <w:lang w:val="en-IE"/>
        </w:rPr>
        <w:t xml:space="preserve">set out </w:t>
      </w:r>
      <w:r w:rsidR="00DE27E6" w:rsidRPr="00EE3F85">
        <w:rPr>
          <w:lang w:val="en-IE"/>
        </w:rPr>
        <w:t xml:space="preserve">in </w:t>
      </w:r>
      <w:r w:rsidR="00524B15" w:rsidRPr="00EE3F85">
        <w:rPr>
          <w:lang w:val="en-IE"/>
        </w:rPr>
        <w:t>Chapter C</w:t>
      </w:r>
      <w:r w:rsidR="00BF44AB" w:rsidRPr="00EE3F85">
        <w:rPr>
          <w:lang w:val="en-IE"/>
        </w:rPr>
        <w:t>,</w:t>
      </w:r>
      <w:r w:rsidR="00DE27E6" w:rsidRPr="00EE3F85">
        <w:rPr>
          <w:lang w:val="en-IE"/>
        </w:rPr>
        <w:t xml:space="preserve"> and </w:t>
      </w:r>
      <w:r w:rsidR="00567778" w:rsidRPr="00EE3F85">
        <w:rPr>
          <w:lang w:val="en-IE"/>
        </w:rPr>
        <w:t xml:space="preserve">if </w:t>
      </w:r>
      <w:r w:rsidR="00885A8A" w:rsidRPr="00EE3F85">
        <w:rPr>
          <w:lang w:val="en-IE"/>
        </w:rPr>
        <w:t xml:space="preserve">all applicable </w:t>
      </w:r>
      <w:r w:rsidR="00DE27E6" w:rsidRPr="00EE3F85">
        <w:rPr>
          <w:lang w:val="en-IE"/>
        </w:rPr>
        <w:t xml:space="preserve">requirements in the Trading and Settlement Code are satisfied. </w:t>
      </w:r>
    </w:p>
    <w:p w14:paraId="75C76A94" w14:textId="77777777" w:rsidR="00793841" w:rsidRPr="008D0DF1" w:rsidRDefault="00E90EA2">
      <w:pPr>
        <w:pStyle w:val="CERLEVEL3"/>
        <w:rPr>
          <w:rFonts w:eastAsiaTheme="minorEastAsia" w:cs="Arial"/>
          <w:lang w:val="en-IE"/>
        </w:rPr>
      </w:pPr>
      <w:bookmarkStart w:id="55" w:name="_Toc472067878"/>
      <w:bookmarkStart w:id="56" w:name="_Toc471918934"/>
      <w:bookmarkStart w:id="57" w:name="_Toc471919653"/>
      <w:bookmarkStart w:id="58" w:name="_Toc471976395"/>
      <w:bookmarkStart w:id="59" w:name="_Toc472067879"/>
      <w:bookmarkStart w:id="60" w:name="_Toc19265838"/>
      <w:bookmarkEnd w:id="55"/>
      <w:bookmarkEnd w:id="56"/>
      <w:bookmarkEnd w:id="57"/>
      <w:bookmarkEnd w:id="58"/>
      <w:bookmarkEnd w:id="59"/>
      <w:r w:rsidRPr="008D0DF1">
        <w:rPr>
          <w:rFonts w:eastAsiaTheme="minorEastAsia" w:cs="Arial"/>
          <w:lang w:val="en-IE"/>
        </w:rPr>
        <w:t xml:space="preserve">AOLR </w:t>
      </w:r>
      <w:r w:rsidR="00927BF9" w:rsidRPr="008D0DF1">
        <w:rPr>
          <w:rFonts w:eastAsiaTheme="minorEastAsia" w:cs="Arial"/>
          <w:lang w:val="en-IE"/>
        </w:rPr>
        <w:t xml:space="preserve">and </w:t>
      </w:r>
      <w:r w:rsidR="007F1EE4" w:rsidRPr="008D0DF1">
        <w:rPr>
          <w:rFonts w:eastAsiaTheme="minorEastAsia" w:cs="Arial"/>
          <w:lang w:val="en-IE"/>
        </w:rPr>
        <w:t>data processing entit</w:t>
      </w:r>
      <w:r w:rsidRPr="008D0DF1">
        <w:rPr>
          <w:rFonts w:eastAsiaTheme="minorEastAsia" w:cs="Arial"/>
          <w:lang w:val="en-IE"/>
        </w:rPr>
        <w:t>ies</w:t>
      </w:r>
      <w:bookmarkEnd w:id="60"/>
    </w:p>
    <w:p w14:paraId="7E50AD44" w14:textId="77777777" w:rsidR="0084150E" w:rsidRPr="008D0DF1" w:rsidRDefault="00927BF9" w:rsidP="00D02F9B">
      <w:pPr>
        <w:pStyle w:val="CERLEVEL4"/>
        <w:rPr>
          <w:lang w:val="en-IE"/>
        </w:rPr>
      </w:pPr>
      <w:r w:rsidRPr="008D0DF1">
        <w:rPr>
          <w:lang w:val="en-IE"/>
        </w:rPr>
        <w:t xml:space="preserve">SEMOpx </w:t>
      </w:r>
      <w:r w:rsidR="006A12F9">
        <w:rPr>
          <w:lang w:val="en-IE"/>
        </w:rPr>
        <w:t>shall</w:t>
      </w:r>
      <w:r w:rsidRPr="008D0DF1">
        <w:rPr>
          <w:lang w:val="en-IE"/>
        </w:rPr>
        <w:t xml:space="preserve"> allow</w:t>
      </w:r>
      <w:r w:rsidR="0084150E" w:rsidRPr="008D0DF1">
        <w:rPr>
          <w:lang w:val="en-IE"/>
        </w:rPr>
        <w:t>:</w:t>
      </w:r>
    </w:p>
    <w:p w14:paraId="7814137E" w14:textId="77777777" w:rsidR="0084150E" w:rsidRPr="008D0DF1" w:rsidRDefault="0061792D" w:rsidP="00D02F9B">
      <w:pPr>
        <w:pStyle w:val="CERLEVEL5"/>
        <w:rPr>
          <w:lang w:val="en-IE"/>
        </w:rPr>
      </w:pPr>
      <w:r>
        <w:rPr>
          <w:lang w:val="en-IE"/>
        </w:rPr>
        <w:t>an</w:t>
      </w:r>
      <w:r w:rsidRPr="008D0DF1">
        <w:rPr>
          <w:lang w:val="en-IE"/>
        </w:rPr>
        <w:t xml:space="preserve"> </w:t>
      </w:r>
      <w:r w:rsidR="00927BF9" w:rsidRPr="008D0DF1">
        <w:rPr>
          <w:lang w:val="en-IE"/>
        </w:rPr>
        <w:t>Agent of Last Resort</w:t>
      </w:r>
      <w:r w:rsidR="0084150E" w:rsidRPr="008D0DF1">
        <w:rPr>
          <w:lang w:val="en-IE"/>
        </w:rPr>
        <w:t>;</w:t>
      </w:r>
      <w:r w:rsidR="00927BF9" w:rsidRPr="008D0DF1">
        <w:rPr>
          <w:lang w:val="en-IE"/>
        </w:rPr>
        <w:t xml:space="preserve"> or </w:t>
      </w:r>
    </w:p>
    <w:p w14:paraId="353CCA7A" w14:textId="77777777" w:rsidR="0084150E" w:rsidRPr="008D0DF1" w:rsidRDefault="0060446C" w:rsidP="00D02F9B">
      <w:pPr>
        <w:pStyle w:val="CERLEVEL5"/>
        <w:rPr>
          <w:lang w:val="en-IE"/>
        </w:rPr>
      </w:pPr>
      <w:r w:rsidRPr="008D0DF1">
        <w:rPr>
          <w:lang w:val="en-IE"/>
        </w:rPr>
        <w:t xml:space="preserve">a </w:t>
      </w:r>
      <w:r w:rsidR="00927BF9" w:rsidRPr="008D0DF1">
        <w:rPr>
          <w:lang w:val="en-IE"/>
        </w:rPr>
        <w:t>data processing entity appointed by an Exchange Member</w:t>
      </w:r>
      <w:r w:rsidR="0084150E" w:rsidRPr="008D0DF1">
        <w:rPr>
          <w:lang w:val="en-IE"/>
        </w:rPr>
        <w:t xml:space="preserve"> in accordance with these SEMOpx Rules, the Procedures, and any technical documentation stipulated in the Procedures, </w:t>
      </w:r>
      <w:r w:rsidR="00927BF9" w:rsidRPr="008D0DF1">
        <w:rPr>
          <w:lang w:val="en-IE"/>
        </w:rPr>
        <w:t xml:space="preserve"> </w:t>
      </w:r>
    </w:p>
    <w:p w14:paraId="78306DFA" w14:textId="77777777" w:rsidR="00927BF9" w:rsidRPr="008D0DF1" w:rsidRDefault="001824D6" w:rsidP="00D02F9B">
      <w:pPr>
        <w:pStyle w:val="CERLEVEL5"/>
        <w:numPr>
          <w:ilvl w:val="0"/>
          <w:numId w:val="0"/>
        </w:numPr>
        <w:ind w:left="1134"/>
        <w:rPr>
          <w:lang w:val="en-IE"/>
        </w:rPr>
      </w:pPr>
      <w:r w:rsidRPr="008D0DF1">
        <w:rPr>
          <w:lang w:val="en-IE"/>
        </w:rPr>
        <w:t>to act on behalf of Exchange Members to</w:t>
      </w:r>
      <w:r w:rsidR="00927BF9" w:rsidRPr="008D0DF1">
        <w:rPr>
          <w:lang w:val="en-IE"/>
        </w:rPr>
        <w:t xml:space="preserve">: </w:t>
      </w:r>
    </w:p>
    <w:p w14:paraId="74F810D8" w14:textId="77777777" w:rsidR="00635AAD" w:rsidRDefault="00017A5F" w:rsidP="00D02F9B">
      <w:pPr>
        <w:pStyle w:val="CERLEVEL5"/>
        <w:rPr>
          <w:lang w:val="en-IE"/>
        </w:rPr>
      </w:pPr>
      <w:r w:rsidRPr="008D0DF1">
        <w:rPr>
          <w:lang w:val="en-IE"/>
        </w:rPr>
        <w:t>connect to the SEMOpx trading systems;</w:t>
      </w:r>
      <w:r w:rsidR="0084150E" w:rsidRPr="008D0DF1">
        <w:rPr>
          <w:lang w:val="en-IE"/>
        </w:rPr>
        <w:t xml:space="preserve"> </w:t>
      </w:r>
    </w:p>
    <w:p w14:paraId="6BAB2694" w14:textId="77777777" w:rsidR="00017A5F" w:rsidRPr="008D0DF1" w:rsidRDefault="00635AAD" w:rsidP="00D02F9B">
      <w:pPr>
        <w:pStyle w:val="CERLEVEL5"/>
        <w:rPr>
          <w:lang w:val="en-IE"/>
        </w:rPr>
      </w:pPr>
      <w:r>
        <w:rPr>
          <w:lang w:val="en-IE"/>
        </w:rPr>
        <w:t xml:space="preserve">in the case of the </w:t>
      </w:r>
      <w:r w:rsidRPr="008D0DF1">
        <w:rPr>
          <w:lang w:val="en-IE"/>
        </w:rPr>
        <w:t>Agent of Last Resort</w:t>
      </w:r>
      <w:r>
        <w:rPr>
          <w:lang w:val="en-IE"/>
        </w:rPr>
        <w:t xml:space="preserve">, submit Orders; </w:t>
      </w:r>
      <w:r w:rsidR="00710794" w:rsidRPr="008D0DF1">
        <w:rPr>
          <w:lang w:val="en-IE"/>
        </w:rPr>
        <w:t>and</w:t>
      </w:r>
    </w:p>
    <w:p w14:paraId="1FF3DC33" w14:textId="77777777" w:rsidR="00927BF9" w:rsidRPr="008D0DF1" w:rsidRDefault="00927BF9" w:rsidP="00D02F9B">
      <w:pPr>
        <w:pStyle w:val="CERLEVEL5"/>
        <w:rPr>
          <w:lang w:val="en-IE"/>
        </w:rPr>
      </w:pPr>
      <w:r w:rsidRPr="008D0DF1">
        <w:rPr>
          <w:lang w:val="en-IE"/>
        </w:rPr>
        <w:t xml:space="preserve">submit </w:t>
      </w:r>
      <w:r w:rsidR="00017A5F" w:rsidRPr="008D0DF1">
        <w:rPr>
          <w:lang w:val="en-IE"/>
        </w:rPr>
        <w:t xml:space="preserve">data to, and receive </w:t>
      </w:r>
      <w:r w:rsidRPr="008D0DF1">
        <w:rPr>
          <w:lang w:val="en-IE"/>
        </w:rPr>
        <w:t xml:space="preserve">data </w:t>
      </w:r>
      <w:r w:rsidR="00017A5F" w:rsidRPr="008D0DF1">
        <w:rPr>
          <w:lang w:val="en-IE"/>
        </w:rPr>
        <w:t xml:space="preserve">from, </w:t>
      </w:r>
      <w:r w:rsidRPr="008D0DF1">
        <w:rPr>
          <w:lang w:val="en-IE"/>
        </w:rPr>
        <w:t>the Exchange</w:t>
      </w:r>
      <w:r w:rsidR="0084150E" w:rsidRPr="008D0DF1">
        <w:rPr>
          <w:lang w:val="en-IE"/>
        </w:rPr>
        <w:t xml:space="preserve">. </w:t>
      </w:r>
    </w:p>
    <w:p w14:paraId="695361AC" w14:textId="77777777" w:rsidR="004247DB" w:rsidRPr="008D0DF1" w:rsidRDefault="004247DB">
      <w:pPr>
        <w:pStyle w:val="CERLEVEL3"/>
        <w:rPr>
          <w:rFonts w:eastAsiaTheme="minorEastAsia" w:cs="Arial"/>
          <w:lang w:val="en-IE"/>
        </w:rPr>
      </w:pPr>
      <w:bookmarkStart w:id="61" w:name="_Toc19265839"/>
      <w:bookmarkStart w:id="62" w:name="_Hlk483484314"/>
      <w:r w:rsidRPr="008D0DF1">
        <w:rPr>
          <w:rFonts w:eastAsiaTheme="minorEastAsia" w:cs="Arial"/>
          <w:lang w:val="en-IE"/>
        </w:rPr>
        <w:t>Clearing House</w:t>
      </w:r>
      <w:bookmarkEnd w:id="61"/>
    </w:p>
    <w:p w14:paraId="3ED6F8D3" w14:textId="00E3595F" w:rsidR="0061792D" w:rsidRPr="0061792D" w:rsidRDefault="0061792D" w:rsidP="0061792D">
      <w:pPr>
        <w:pStyle w:val="CERLEVEL4"/>
        <w:rPr>
          <w:rFonts w:eastAsiaTheme="minorEastAsia" w:cs="Arial"/>
          <w:lang w:val="en-IE" w:eastAsia="en-IE"/>
        </w:rPr>
      </w:pPr>
      <w:r w:rsidRPr="0061792D">
        <w:rPr>
          <w:rFonts w:eastAsiaTheme="minorEastAsia" w:cs="Arial"/>
          <w:lang w:val="en-IE" w:eastAsia="en-IE"/>
        </w:rPr>
        <w:t xml:space="preserve">SEMOpx </w:t>
      </w:r>
      <w:r w:rsidR="00A37915">
        <w:rPr>
          <w:rFonts w:eastAsiaTheme="minorEastAsia" w:cs="Arial"/>
          <w:lang w:val="en-IE" w:eastAsia="en-IE"/>
        </w:rPr>
        <w:t xml:space="preserve">shall </w:t>
      </w:r>
      <w:r w:rsidRPr="0061792D">
        <w:rPr>
          <w:rFonts w:eastAsiaTheme="minorEastAsia" w:cs="Arial"/>
          <w:lang w:val="en-IE" w:eastAsia="en-IE"/>
        </w:rPr>
        <w:t>appoint a clearing house (the “</w:t>
      </w:r>
      <w:r w:rsidRPr="00983998">
        <w:rPr>
          <w:rFonts w:eastAsiaTheme="minorEastAsia" w:cs="Arial"/>
          <w:b/>
          <w:lang w:val="en-IE" w:eastAsia="en-IE"/>
        </w:rPr>
        <w:t>Clearing House</w:t>
      </w:r>
      <w:r w:rsidRPr="0061792D">
        <w:rPr>
          <w:rFonts w:eastAsiaTheme="minorEastAsia" w:cs="Arial"/>
          <w:lang w:val="en-IE" w:eastAsia="en-IE"/>
        </w:rPr>
        <w:t>”) for the Exchange that will act as the central counterparty for all Contracts</w:t>
      </w:r>
      <w:r w:rsidR="00A1760B">
        <w:rPr>
          <w:rFonts w:eastAsiaTheme="minorEastAsia" w:cs="Arial"/>
          <w:lang w:val="en-IE" w:eastAsia="en-IE"/>
        </w:rPr>
        <w:t xml:space="preserve"> created under these SEMOpx Rules</w:t>
      </w:r>
      <w:r w:rsidRPr="0061792D">
        <w:rPr>
          <w:rFonts w:eastAsiaTheme="minorEastAsia" w:cs="Arial"/>
          <w:lang w:val="en-IE" w:eastAsia="en-IE"/>
        </w:rPr>
        <w:t xml:space="preserve">. </w:t>
      </w:r>
    </w:p>
    <w:p w14:paraId="58147B5C" w14:textId="25DA10F3" w:rsidR="0061792D" w:rsidRPr="0061792D" w:rsidRDefault="0061792D" w:rsidP="0061792D">
      <w:pPr>
        <w:pStyle w:val="CERLEVEL4"/>
        <w:rPr>
          <w:rFonts w:eastAsiaTheme="minorEastAsia" w:cs="Arial"/>
          <w:lang w:val="en-IE" w:eastAsia="en-IE"/>
        </w:rPr>
      </w:pPr>
      <w:r w:rsidRPr="0061792D">
        <w:rPr>
          <w:rFonts w:eastAsiaTheme="minorEastAsia" w:cs="Arial"/>
          <w:lang w:val="en-IE" w:eastAsia="en-IE"/>
        </w:rPr>
        <w:t xml:space="preserve">The Clearing House </w:t>
      </w:r>
      <w:r w:rsidR="00437FEC">
        <w:rPr>
          <w:rFonts w:eastAsiaTheme="minorEastAsia" w:cs="Arial"/>
          <w:lang w:val="en-IE" w:eastAsia="en-IE"/>
        </w:rPr>
        <w:t xml:space="preserve">shall be </w:t>
      </w:r>
      <w:r w:rsidRPr="0061792D">
        <w:rPr>
          <w:rFonts w:eastAsiaTheme="minorEastAsia" w:cs="Arial"/>
          <w:lang w:val="en-IE" w:eastAsia="en-IE"/>
        </w:rPr>
        <w:t>a credit institution that handles the clearing of Contracts</w:t>
      </w:r>
      <w:r w:rsidR="00A1760B">
        <w:rPr>
          <w:rFonts w:eastAsiaTheme="minorEastAsia" w:cs="Arial"/>
          <w:lang w:val="en-IE" w:eastAsia="en-IE"/>
        </w:rPr>
        <w:t xml:space="preserve"> created under these SEMOpx Rules</w:t>
      </w:r>
      <w:r w:rsidRPr="0061792D">
        <w:rPr>
          <w:rFonts w:eastAsiaTheme="minorEastAsia" w:cs="Arial"/>
          <w:lang w:val="en-IE" w:eastAsia="en-IE"/>
        </w:rPr>
        <w:t xml:space="preserve">, </w:t>
      </w:r>
      <w:r w:rsidRPr="00074FB8">
        <w:rPr>
          <w:rFonts w:eastAsiaTheme="minorEastAsia" w:cs="Arial"/>
          <w:lang w:val="en-IE" w:eastAsia="en-IE"/>
        </w:rPr>
        <w:t>in accordance with specific Procedures applicable for each</w:t>
      </w:r>
      <w:r w:rsidRPr="0028200C">
        <w:rPr>
          <w:rFonts w:eastAsiaTheme="minorEastAsia" w:cs="Arial"/>
          <w:lang w:val="en-IE" w:eastAsia="en-IE"/>
        </w:rPr>
        <w:t xml:space="preserve"> type of Product, and with the Clearing Conditions.</w:t>
      </w:r>
      <w:r w:rsidRPr="00983998">
        <w:rPr>
          <w:rFonts w:eastAsiaTheme="minorEastAsia" w:cs="Arial"/>
          <w:vertAlign w:val="superscript"/>
          <w:lang w:val="en-IE" w:eastAsia="en-IE"/>
        </w:rPr>
        <w:t xml:space="preserve"> </w:t>
      </w:r>
    </w:p>
    <w:p w14:paraId="24CD67EB" w14:textId="77777777" w:rsidR="0061792D" w:rsidRPr="0061792D" w:rsidRDefault="0061792D" w:rsidP="0061792D">
      <w:pPr>
        <w:pStyle w:val="CERLEVEL4"/>
        <w:rPr>
          <w:rFonts w:eastAsiaTheme="minorEastAsia" w:cs="Arial"/>
          <w:lang w:val="en-IE" w:eastAsia="en-IE"/>
        </w:rPr>
      </w:pPr>
      <w:r w:rsidRPr="0061792D">
        <w:rPr>
          <w:rFonts w:eastAsiaTheme="minorEastAsia" w:cs="Arial"/>
          <w:lang w:val="en-IE" w:eastAsia="en-IE"/>
        </w:rPr>
        <w:t xml:space="preserve">In a given Market Segment, the Clearing House applies the Clearing Conditions through an agreement entered </w:t>
      </w:r>
      <w:r w:rsidR="00A37915">
        <w:rPr>
          <w:rFonts w:eastAsiaTheme="minorEastAsia" w:cs="Arial"/>
          <w:lang w:val="en-IE" w:eastAsia="en-IE"/>
        </w:rPr>
        <w:t xml:space="preserve">into </w:t>
      </w:r>
      <w:r w:rsidRPr="0061792D">
        <w:rPr>
          <w:rFonts w:eastAsiaTheme="minorEastAsia" w:cs="Arial"/>
          <w:lang w:val="en-IE" w:eastAsia="en-IE"/>
        </w:rPr>
        <w:t>with:</w:t>
      </w:r>
    </w:p>
    <w:p w14:paraId="771860A2" w14:textId="77777777" w:rsidR="0061792D" w:rsidRPr="0061792D" w:rsidRDefault="0061792D" w:rsidP="00983998">
      <w:pPr>
        <w:pStyle w:val="CERLEVEL5"/>
        <w:rPr>
          <w:rFonts w:eastAsiaTheme="minorEastAsia"/>
        </w:rPr>
      </w:pPr>
      <w:r w:rsidRPr="0061792D">
        <w:rPr>
          <w:rFonts w:eastAsiaTheme="minorEastAsia"/>
        </w:rPr>
        <w:t xml:space="preserve">an Exchange Member who elects to be a Clearing Member; or </w:t>
      </w:r>
    </w:p>
    <w:p w14:paraId="7D4024E1" w14:textId="77777777" w:rsidR="0061792D" w:rsidRPr="0061792D" w:rsidRDefault="0061792D" w:rsidP="00983998">
      <w:pPr>
        <w:pStyle w:val="CERLEVEL5"/>
        <w:rPr>
          <w:rFonts w:eastAsiaTheme="minorEastAsia"/>
        </w:rPr>
      </w:pPr>
      <w:r w:rsidRPr="0061792D">
        <w:rPr>
          <w:rFonts w:eastAsiaTheme="minorEastAsia"/>
        </w:rPr>
        <w:t xml:space="preserve">a </w:t>
      </w:r>
      <w:r w:rsidR="00821BA2">
        <w:rPr>
          <w:rFonts w:eastAsiaTheme="minorEastAsia"/>
        </w:rPr>
        <w:t>Clearing Entity</w:t>
      </w:r>
      <w:r w:rsidRPr="0061792D">
        <w:rPr>
          <w:rFonts w:eastAsiaTheme="minorEastAsia"/>
        </w:rPr>
        <w:t xml:space="preserve"> nominated by an Exchange Member </w:t>
      </w:r>
      <w:r w:rsidR="00821BA2">
        <w:rPr>
          <w:rFonts w:eastAsiaTheme="minorEastAsia"/>
        </w:rPr>
        <w:t xml:space="preserve">(with the prior approval of the Clearing Entity) </w:t>
      </w:r>
      <w:r w:rsidRPr="0061792D">
        <w:rPr>
          <w:rFonts w:eastAsiaTheme="minorEastAsia"/>
        </w:rPr>
        <w:t>and approved by the Clearing House to participate in clearing.</w:t>
      </w:r>
    </w:p>
    <w:p w14:paraId="20D3B9A9" w14:textId="77777777" w:rsidR="0061792D" w:rsidRPr="0061792D" w:rsidRDefault="003236A5" w:rsidP="0061792D">
      <w:pPr>
        <w:pStyle w:val="CERLEVEL4"/>
        <w:rPr>
          <w:rFonts w:eastAsiaTheme="minorEastAsia" w:cs="Arial"/>
          <w:lang w:val="en-IE" w:eastAsia="en-IE"/>
        </w:rPr>
      </w:pPr>
      <w:r>
        <w:rPr>
          <w:rFonts w:eastAsiaTheme="minorEastAsia" w:cs="Arial"/>
          <w:lang w:val="en-IE" w:eastAsia="en-IE"/>
        </w:rPr>
        <w:t>Each</w:t>
      </w:r>
      <w:r w:rsidR="0061792D" w:rsidRPr="0061792D">
        <w:rPr>
          <w:rFonts w:eastAsiaTheme="minorEastAsia" w:cs="Arial"/>
          <w:lang w:val="en-IE" w:eastAsia="en-IE"/>
        </w:rPr>
        <w:t xml:space="preserve"> Exchange Member (either directly as a Clearing Member, or through </w:t>
      </w:r>
      <w:r>
        <w:rPr>
          <w:rFonts w:eastAsiaTheme="minorEastAsia" w:cs="Arial"/>
          <w:lang w:val="en-IE" w:eastAsia="en-IE"/>
        </w:rPr>
        <w:t>its</w:t>
      </w:r>
      <w:r w:rsidR="0061792D" w:rsidRPr="0061792D">
        <w:rPr>
          <w:rFonts w:eastAsiaTheme="minorEastAsia" w:cs="Arial"/>
          <w:lang w:val="en-IE" w:eastAsia="en-IE"/>
        </w:rPr>
        <w:t xml:space="preserve"> nominated Clearing Entity) shall, as a condition of </w:t>
      </w:r>
      <w:r>
        <w:rPr>
          <w:rFonts w:eastAsiaTheme="minorEastAsia" w:cs="Arial"/>
          <w:lang w:val="en-IE" w:eastAsia="en-IE"/>
        </w:rPr>
        <w:t>its</w:t>
      </w:r>
      <w:r w:rsidR="0061792D" w:rsidRPr="0061792D">
        <w:rPr>
          <w:rFonts w:eastAsiaTheme="minorEastAsia" w:cs="Arial"/>
          <w:lang w:val="en-IE" w:eastAsia="en-IE"/>
        </w:rPr>
        <w:t xml:space="preserve"> membership of the Exchange, </w:t>
      </w:r>
      <w:r w:rsidR="00437A34">
        <w:rPr>
          <w:lang w:val="en-IE"/>
        </w:rPr>
        <w:t xml:space="preserve">and at all times while </w:t>
      </w:r>
      <w:r>
        <w:rPr>
          <w:lang w:val="en-IE"/>
        </w:rPr>
        <w:t>it</w:t>
      </w:r>
      <w:r w:rsidR="00437A34">
        <w:rPr>
          <w:lang w:val="en-IE"/>
        </w:rPr>
        <w:t xml:space="preserve"> remain</w:t>
      </w:r>
      <w:r>
        <w:rPr>
          <w:lang w:val="en-IE"/>
        </w:rPr>
        <w:t>s an</w:t>
      </w:r>
      <w:r w:rsidR="00437A34">
        <w:rPr>
          <w:lang w:val="en-IE"/>
        </w:rPr>
        <w:t xml:space="preserve"> Exchange Member,</w:t>
      </w:r>
      <w:r w:rsidR="00437A34" w:rsidRPr="0061792D">
        <w:rPr>
          <w:rFonts w:eastAsiaTheme="minorEastAsia" w:cs="Arial"/>
          <w:lang w:val="en-IE" w:eastAsia="en-IE"/>
        </w:rPr>
        <w:t xml:space="preserve"> </w:t>
      </w:r>
      <w:r w:rsidR="00437A34">
        <w:rPr>
          <w:lang w:val="en-IE"/>
        </w:rPr>
        <w:t xml:space="preserve">comply with all applicable requirements of the </w:t>
      </w:r>
      <w:r w:rsidR="0061792D" w:rsidRPr="0061792D">
        <w:rPr>
          <w:rFonts w:eastAsiaTheme="minorEastAsia" w:cs="Arial"/>
          <w:lang w:val="en-IE" w:eastAsia="en-IE"/>
        </w:rPr>
        <w:t>Clearing Conditions</w:t>
      </w:r>
      <w:r w:rsidR="00437FEC">
        <w:rPr>
          <w:rFonts w:eastAsiaTheme="minorEastAsia" w:cs="Arial"/>
          <w:lang w:val="en-IE" w:eastAsia="en-IE"/>
        </w:rPr>
        <w:t xml:space="preserve"> </w:t>
      </w:r>
      <w:r>
        <w:rPr>
          <w:rFonts w:eastAsiaTheme="minorEastAsia" w:cs="Arial"/>
          <w:lang w:val="en-IE" w:eastAsia="en-IE"/>
        </w:rPr>
        <w:t>such that it is</w:t>
      </w:r>
      <w:r w:rsidR="004F1870" w:rsidRPr="008D0DF1">
        <w:rPr>
          <w:lang w:val="en-IE"/>
        </w:rPr>
        <w:t xml:space="preserve"> able to participate in the orderly settlement of Contracts</w:t>
      </w:r>
      <w:r w:rsidR="004F1870">
        <w:rPr>
          <w:lang w:val="en-IE"/>
        </w:rPr>
        <w:t xml:space="preserve"> </w:t>
      </w:r>
      <w:r w:rsidR="00437FEC">
        <w:rPr>
          <w:rFonts w:eastAsiaTheme="minorEastAsia" w:cs="Arial"/>
          <w:lang w:val="en-IE" w:eastAsia="en-IE"/>
        </w:rPr>
        <w:t>under the Clearing Conditions</w:t>
      </w:r>
      <w:r w:rsidR="0061792D" w:rsidRPr="0061792D">
        <w:rPr>
          <w:rFonts w:eastAsiaTheme="minorEastAsia" w:cs="Arial"/>
          <w:lang w:val="en-IE" w:eastAsia="en-IE"/>
        </w:rPr>
        <w:t>.</w:t>
      </w:r>
    </w:p>
    <w:p w14:paraId="75864DDA" w14:textId="77777777" w:rsidR="004D51F1" w:rsidRPr="008D0DF1" w:rsidRDefault="0061792D" w:rsidP="00431B59">
      <w:pPr>
        <w:pStyle w:val="CERLEVEL4"/>
        <w:rPr>
          <w:lang w:val="en-IE"/>
        </w:rPr>
      </w:pPr>
      <w:r w:rsidRPr="009443CC">
        <w:rPr>
          <w:rFonts w:eastAsiaTheme="minorEastAsia" w:cs="Arial"/>
          <w:lang w:val="en-IE" w:eastAsia="en-IE"/>
        </w:rPr>
        <w:t xml:space="preserve">The Clearing Conditions shall apply to all transactions and disputes between Exchange Members </w:t>
      </w:r>
      <w:r w:rsidR="00437FEC">
        <w:rPr>
          <w:rFonts w:eastAsiaTheme="minorEastAsia" w:cs="Arial"/>
          <w:lang w:val="en-IE" w:eastAsia="en-IE"/>
        </w:rPr>
        <w:t>(</w:t>
      </w:r>
      <w:r w:rsidRPr="009443CC">
        <w:rPr>
          <w:rFonts w:eastAsiaTheme="minorEastAsia" w:cs="Arial"/>
          <w:lang w:val="en-IE" w:eastAsia="en-IE"/>
        </w:rPr>
        <w:t>or their nominated Clearing Entity</w:t>
      </w:r>
      <w:r w:rsidR="00437FEC">
        <w:rPr>
          <w:rFonts w:eastAsiaTheme="minorEastAsia" w:cs="Arial"/>
          <w:lang w:val="en-IE" w:eastAsia="en-IE"/>
        </w:rPr>
        <w:t>)</w:t>
      </w:r>
      <w:r w:rsidRPr="009443CC">
        <w:rPr>
          <w:rFonts w:eastAsiaTheme="minorEastAsia" w:cs="Arial"/>
          <w:lang w:val="en-IE" w:eastAsia="en-IE"/>
        </w:rPr>
        <w:t xml:space="preserve"> and the Clearing House.</w:t>
      </w:r>
    </w:p>
    <w:p w14:paraId="3C658CA5" w14:textId="77777777" w:rsidR="004247DB" w:rsidRPr="008D0DF1" w:rsidRDefault="00CE4FE8" w:rsidP="00CE4FE8">
      <w:pPr>
        <w:pStyle w:val="CERLEVEL2"/>
        <w:rPr>
          <w:lang w:val="en-IE"/>
        </w:rPr>
      </w:pPr>
      <w:bookmarkStart w:id="63" w:name="_Toc472067881"/>
      <w:bookmarkStart w:id="64" w:name="_Toc19265840"/>
      <w:bookmarkEnd w:id="62"/>
      <w:bookmarkEnd w:id="63"/>
      <w:r w:rsidRPr="008D0DF1">
        <w:rPr>
          <w:lang w:val="en-IE"/>
        </w:rPr>
        <w:t xml:space="preserve">Legal </w:t>
      </w:r>
      <w:r w:rsidR="000A2084" w:rsidRPr="008D0DF1">
        <w:rPr>
          <w:lang w:val="en-IE"/>
        </w:rPr>
        <w:t>Framework</w:t>
      </w:r>
      <w:bookmarkEnd w:id="64"/>
    </w:p>
    <w:p w14:paraId="1ED177E0" w14:textId="77777777" w:rsidR="00CE4FE8" w:rsidRPr="008D0DF1" w:rsidRDefault="00CE4FE8" w:rsidP="00CE4FE8">
      <w:pPr>
        <w:pStyle w:val="CERLEVEL3"/>
        <w:rPr>
          <w:lang w:val="en-IE"/>
        </w:rPr>
      </w:pPr>
      <w:bookmarkStart w:id="65" w:name="_Ref483402332"/>
      <w:bookmarkStart w:id="66" w:name="_Toc19265841"/>
      <w:r w:rsidRPr="008D0DF1">
        <w:rPr>
          <w:lang w:val="en-IE"/>
        </w:rPr>
        <w:t>Instruments governing conduct and participation in the Exchange</w:t>
      </w:r>
      <w:bookmarkEnd w:id="65"/>
      <w:bookmarkEnd w:id="66"/>
    </w:p>
    <w:p w14:paraId="64F08F5C" w14:textId="77777777" w:rsidR="00CE4FE8" w:rsidRPr="008D0DF1" w:rsidRDefault="00CE4FE8" w:rsidP="00CE4FE8">
      <w:pPr>
        <w:pStyle w:val="CERLEVEL4"/>
        <w:rPr>
          <w:lang w:val="en-IE"/>
        </w:rPr>
      </w:pPr>
      <w:r w:rsidRPr="008D0DF1">
        <w:rPr>
          <w:lang w:val="en-IE"/>
        </w:rPr>
        <w:t xml:space="preserve">The following instruments govern the conduct, participation and organisation of the Exchange:  </w:t>
      </w:r>
    </w:p>
    <w:p w14:paraId="7BB8A518" w14:textId="77777777" w:rsidR="00CE4FE8" w:rsidRPr="008D0DF1" w:rsidRDefault="00BB04EF" w:rsidP="00CE4FE8">
      <w:pPr>
        <w:pStyle w:val="CERLEVEL5"/>
        <w:rPr>
          <w:lang w:val="en-IE"/>
        </w:rPr>
      </w:pPr>
      <w:r w:rsidRPr="008D0DF1">
        <w:rPr>
          <w:lang w:val="en-IE"/>
        </w:rPr>
        <w:t>t</w:t>
      </w:r>
      <w:r w:rsidR="00B3158C" w:rsidRPr="008D0DF1">
        <w:rPr>
          <w:lang w:val="en-IE"/>
        </w:rPr>
        <w:t xml:space="preserve">he Exchange </w:t>
      </w:r>
      <w:r w:rsidR="00CE4FE8" w:rsidRPr="008D0DF1">
        <w:rPr>
          <w:lang w:val="en-IE"/>
        </w:rPr>
        <w:t xml:space="preserve">Membership Agreement (described in section </w:t>
      </w:r>
      <w:r w:rsidR="0033279C" w:rsidRPr="008D0DF1">
        <w:rPr>
          <w:lang w:val="en-IE"/>
        </w:rPr>
        <w:fldChar w:fldCharType="begin"/>
      </w:r>
      <w:r w:rsidR="0033279C" w:rsidRPr="008D0DF1">
        <w:rPr>
          <w:lang w:val="en-IE"/>
        </w:rPr>
        <w:instrText xml:space="preserve"> REF _Ref475631408 \r \h </w:instrText>
      </w:r>
      <w:r w:rsidR="0033279C" w:rsidRPr="008D0DF1">
        <w:rPr>
          <w:lang w:val="en-IE"/>
        </w:rPr>
      </w:r>
      <w:r w:rsidR="0033279C" w:rsidRPr="008D0DF1">
        <w:rPr>
          <w:lang w:val="en-IE"/>
        </w:rPr>
        <w:fldChar w:fldCharType="separate"/>
      </w:r>
      <w:r w:rsidR="00643AFC">
        <w:rPr>
          <w:lang w:val="en-IE"/>
        </w:rPr>
        <w:t>B.3.2</w:t>
      </w:r>
      <w:r w:rsidR="0033279C" w:rsidRPr="008D0DF1">
        <w:rPr>
          <w:lang w:val="en-IE"/>
        </w:rPr>
        <w:fldChar w:fldCharType="end"/>
      </w:r>
      <w:r w:rsidR="00CE4FE8" w:rsidRPr="008D0DF1">
        <w:rPr>
          <w:lang w:val="en-IE"/>
        </w:rPr>
        <w:t>);</w:t>
      </w:r>
    </w:p>
    <w:p w14:paraId="75A28067" w14:textId="77777777" w:rsidR="00CE4FE8" w:rsidRPr="008D0DF1" w:rsidRDefault="00BB04EF" w:rsidP="00CE4FE8">
      <w:pPr>
        <w:pStyle w:val="CERLEVEL5"/>
        <w:rPr>
          <w:lang w:val="en-IE"/>
        </w:rPr>
      </w:pPr>
      <w:r w:rsidRPr="008D0DF1">
        <w:rPr>
          <w:lang w:val="en-IE"/>
        </w:rPr>
        <w:t>t</w:t>
      </w:r>
      <w:r w:rsidR="00CE4FE8" w:rsidRPr="008D0DF1">
        <w:rPr>
          <w:lang w:val="en-IE"/>
        </w:rPr>
        <w:t xml:space="preserve">hese </w:t>
      </w:r>
      <w:r w:rsidR="00392F6F" w:rsidRPr="008D0DF1">
        <w:rPr>
          <w:lang w:val="en-IE"/>
        </w:rPr>
        <w:t>SEMOpx Rules</w:t>
      </w:r>
      <w:r w:rsidR="00CE4FE8" w:rsidRPr="008D0DF1">
        <w:rPr>
          <w:lang w:val="en-IE"/>
        </w:rPr>
        <w:t>;</w:t>
      </w:r>
    </w:p>
    <w:p w14:paraId="7624E4D4" w14:textId="77777777" w:rsidR="009A1C30" w:rsidRPr="008D0DF1" w:rsidRDefault="009A1C30" w:rsidP="00CE4FE8">
      <w:pPr>
        <w:pStyle w:val="CERLEVEL5"/>
        <w:rPr>
          <w:lang w:val="en-IE"/>
        </w:rPr>
      </w:pPr>
      <w:r w:rsidRPr="008D0DF1">
        <w:rPr>
          <w:lang w:val="en-IE"/>
        </w:rPr>
        <w:t>P</w:t>
      </w:r>
      <w:r w:rsidR="00CE4FE8" w:rsidRPr="008D0DF1">
        <w:rPr>
          <w:lang w:val="en-IE"/>
        </w:rPr>
        <w:t>rocedures (described in</w:t>
      </w:r>
      <w:r w:rsidR="00524B15" w:rsidRPr="008D0DF1">
        <w:rPr>
          <w:lang w:val="en-IE"/>
        </w:rPr>
        <w:t xml:space="preserve"> </w:t>
      </w:r>
      <w:r w:rsidR="00BB04EF" w:rsidRPr="008D0DF1">
        <w:rPr>
          <w:lang w:val="en-IE"/>
        </w:rPr>
        <w:t>section</w:t>
      </w:r>
      <w:r w:rsidR="009677D7" w:rsidRPr="008D0DF1">
        <w:rPr>
          <w:lang w:val="en-IE"/>
        </w:rPr>
        <w:t xml:space="preserve"> </w:t>
      </w:r>
      <w:r w:rsidR="0033279C" w:rsidRPr="008D0DF1">
        <w:rPr>
          <w:lang w:val="en-IE"/>
        </w:rPr>
        <w:fldChar w:fldCharType="begin"/>
      </w:r>
      <w:r w:rsidR="0033279C" w:rsidRPr="008D0DF1">
        <w:rPr>
          <w:lang w:val="en-IE"/>
        </w:rPr>
        <w:instrText xml:space="preserve"> REF _Ref471374939 \r \h </w:instrText>
      </w:r>
      <w:r w:rsidR="0033279C" w:rsidRPr="008D0DF1">
        <w:rPr>
          <w:lang w:val="en-IE"/>
        </w:rPr>
      </w:r>
      <w:r w:rsidR="0033279C" w:rsidRPr="008D0DF1">
        <w:rPr>
          <w:lang w:val="en-IE"/>
        </w:rPr>
        <w:fldChar w:fldCharType="separate"/>
      </w:r>
      <w:r w:rsidR="00643AFC">
        <w:rPr>
          <w:lang w:val="en-IE"/>
        </w:rPr>
        <w:t>B.3.3</w:t>
      </w:r>
      <w:r w:rsidR="0033279C" w:rsidRPr="008D0DF1">
        <w:rPr>
          <w:lang w:val="en-IE"/>
        </w:rPr>
        <w:fldChar w:fldCharType="end"/>
      </w:r>
      <w:r w:rsidR="00CE4FE8" w:rsidRPr="008D0DF1">
        <w:rPr>
          <w:lang w:val="en-IE"/>
        </w:rPr>
        <w:t>)</w:t>
      </w:r>
      <w:r w:rsidRPr="008D0DF1">
        <w:rPr>
          <w:lang w:val="en-IE"/>
        </w:rPr>
        <w:t xml:space="preserve">, </w:t>
      </w:r>
      <w:r w:rsidR="0087138E" w:rsidRPr="008D0DF1">
        <w:rPr>
          <w:lang w:val="en-IE"/>
        </w:rPr>
        <w:t>includ</w:t>
      </w:r>
      <w:r w:rsidRPr="008D0DF1">
        <w:rPr>
          <w:lang w:val="en-IE"/>
        </w:rPr>
        <w:t>ing:</w:t>
      </w:r>
    </w:p>
    <w:p w14:paraId="006B8B23" w14:textId="77777777" w:rsidR="009A1C30" w:rsidRPr="008D0DF1" w:rsidRDefault="009A1C30" w:rsidP="00FD5FF9">
      <w:pPr>
        <w:pStyle w:val="CERLEVEL6"/>
        <w:rPr>
          <w:lang w:val="en-IE"/>
        </w:rPr>
      </w:pPr>
      <w:r w:rsidRPr="008D0DF1">
        <w:rPr>
          <w:lang w:val="en-IE"/>
        </w:rPr>
        <w:t>p</w:t>
      </w:r>
      <w:r w:rsidR="00CE4FE8" w:rsidRPr="008D0DF1">
        <w:rPr>
          <w:lang w:val="en-IE"/>
        </w:rPr>
        <w:t>rocedures for the Exchange Committee</w:t>
      </w:r>
      <w:r w:rsidRPr="008D0DF1">
        <w:rPr>
          <w:lang w:val="en-IE"/>
        </w:rPr>
        <w:t>; and</w:t>
      </w:r>
    </w:p>
    <w:p w14:paraId="38C56368" w14:textId="77777777" w:rsidR="00CE4FE8" w:rsidRPr="008D0DF1" w:rsidRDefault="009A1C30" w:rsidP="00FD5FF9">
      <w:pPr>
        <w:pStyle w:val="CERLEVEL6"/>
        <w:rPr>
          <w:lang w:val="en-IE"/>
        </w:rPr>
      </w:pPr>
      <w:r w:rsidRPr="008D0DF1">
        <w:rPr>
          <w:lang w:val="en-IE"/>
        </w:rPr>
        <w:t>operating procedures</w:t>
      </w:r>
      <w:r w:rsidR="00CE4FE8" w:rsidRPr="008D0DF1">
        <w:rPr>
          <w:lang w:val="en-IE"/>
        </w:rPr>
        <w:t>.</w:t>
      </w:r>
    </w:p>
    <w:p w14:paraId="07834E46" w14:textId="77777777" w:rsidR="00CE4FE8" w:rsidRPr="008D0DF1" w:rsidRDefault="00EC2662" w:rsidP="00AB2AEF">
      <w:pPr>
        <w:pStyle w:val="CERLEVEL4"/>
        <w:rPr>
          <w:lang w:val="en-IE"/>
        </w:rPr>
      </w:pPr>
      <w:r w:rsidRPr="008D0DF1">
        <w:rPr>
          <w:lang w:val="en-IE"/>
        </w:rPr>
        <w:t xml:space="preserve">The </w:t>
      </w:r>
      <w:r w:rsidR="00AB2AEF">
        <w:t xml:space="preserve">contractual </w:t>
      </w:r>
      <w:r w:rsidRPr="008D0DF1">
        <w:rPr>
          <w:lang w:val="en-IE"/>
        </w:rPr>
        <w:t>r</w:t>
      </w:r>
      <w:r w:rsidR="002D6653" w:rsidRPr="008D0DF1">
        <w:rPr>
          <w:lang w:val="en-IE"/>
        </w:rPr>
        <w:t>elations</w:t>
      </w:r>
      <w:r w:rsidRPr="008D0DF1">
        <w:rPr>
          <w:lang w:val="en-IE"/>
        </w:rPr>
        <w:t>hip</w:t>
      </w:r>
      <w:r w:rsidR="002D6653" w:rsidRPr="008D0DF1">
        <w:rPr>
          <w:lang w:val="en-IE"/>
        </w:rPr>
        <w:t xml:space="preserve"> between SEMOpx and its Exchange Members </w:t>
      </w:r>
      <w:r w:rsidR="00CB378E" w:rsidRPr="008D0DF1">
        <w:rPr>
          <w:lang w:val="en-IE"/>
        </w:rPr>
        <w:t xml:space="preserve">is </w:t>
      </w:r>
      <w:r w:rsidR="002D6653" w:rsidRPr="008D0DF1">
        <w:rPr>
          <w:lang w:val="en-IE"/>
        </w:rPr>
        <w:t>governed by these</w:t>
      </w:r>
      <w:r w:rsidR="00CE4FE8" w:rsidRPr="008D0DF1">
        <w:rPr>
          <w:lang w:val="en-IE"/>
        </w:rPr>
        <w:t xml:space="preserve"> </w:t>
      </w:r>
      <w:r w:rsidR="00392F6F" w:rsidRPr="008D0DF1">
        <w:rPr>
          <w:lang w:val="en-IE"/>
        </w:rPr>
        <w:t>SEMOpx Rules</w:t>
      </w:r>
      <w:r w:rsidR="00CE4FE8" w:rsidRPr="008D0DF1">
        <w:rPr>
          <w:lang w:val="en-IE"/>
        </w:rPr>
        <w:t xml:space="preserve"> and </w:t>
      </w:r>
      <w:r w:rsidR="00854D25" w:rsidRPr="008D0DF1">
        <w:rPr>
          <w:lang w:val="en-IE"/>
        </w:rPr>
        <w:t xml:space="preserve">the </w:t>
      </w:r>
      <w:r w:rsidR="00CE4FE8" w:rsidRPr="008D0DF1">
        <w:rPr>
          <w:lang w:val="en-IE"/>
        </w:rPr>
        <w:t>Procedures</w:t>
      </w:r>
      <w:r w:rsidR="00AB2AEF">
        <w:t>, which are</w:t>
      </w:r>
      <w:r w:rsidR="00CE4FE8" w:rsidRPr="008D0DF1">
        <w:rPr>
          <w:lang w:val="en-IE"/>
        </w:rPr>
        <w:t xml:space="preserve"> applied and </w:t>
      </w:r>
      <w:r w:rsidR="00AB2AEF">
        <w:t xml:space="preserve">may be </w:t>
      </w:r>
      <w:r w:rsidR="00CE4FE8" w:rsidRPr="008D0DF1">
        <w:rPr>
          <w:lang w:val="en-IE"/>
        </w:rPr>
        <w:t xml:space="preserve">enforced </w:t>
      </w:r>
      <w:r w:rsidR="00AB2AEF">
        <w:t xml:space="preserve">by SEMOpx and its Exchange Members </w:t>
      </w:r>
      <w:r w:rsidR="00CE4FE8" w:rsidRPr="008D0DF1">
        <w:rPr>
          <w:lang w:val="en-IE"/>
        </w:rPr>
        <w:t xml:space="preserve">through </w:t>
      </w:r>
      <w:r w:rsidR="00B3158C" w:rsidRPr="008D0DF1">
        <w:rPr>
          <w:lang w:val="en-IE"/>
        </w:rPr>
        <w:t>the Exchange Membership Agreement</w:t>
      </w:r>
      <w:r w:rsidR="00CE4FE8" w:rsidRPr="008D0DF1">
        <w:rPr>
          <w:lang w:val="en-IE"/>
        </w:rPr>
        <w:t>.</w:t>
      </w:r>
      <w:r w:rsidR="00AB2AEF" w:rsidRPr="00AB2AEF">
        <w:rPr>
          <w:rFonts w:ascii="Calibri,Bold" w:hAnsi="Calibri,Bold" w:cs="Calibri,Bold"/>
          <w:b/>
          <w:bCs/>
          <w:color w:val="0000FF"/>
          <w:sz w:val="13"/>
          <w:szCs w:val="13"/>
        </w:rPr>
        <w:t xml:space="preserve"> </w:t>
      </w:r>
    </w:p>
    <w:p w14:paraId="535E88ED" w14:textId="77777777" w:rsidR="008065EA" w:rsidRPr="008D0DF1" w:rsidRDefault="005953CF" w:rsidP="00E709F1">
      <w:pPr>
        <w:pStyle w:val="CERLEVEL3"/>
        <w:rPr>
          <w:lang w:val="en-IE"/>
        </w:rPr>
      </w:pPr>
      <w:bookmarkStart w:id="67" w:name="_Ref475631408"/>
      <w:bookmarkStart w:id="68" w:name="_Toc19265842"/>
      <w:r w:rsidRPr="008D0DF1">
        <w:rPr>
          <w:lang w:val="en-IE"/>
        </w:rPr>
        <w:t xml:space="preserve">Exchange Membership </w:t>
      </w:r>
      <w:r w:rsidR="007D54E1" w:rsidRPr="008D0DF1">
        <w:rPr>
          <w:lang w:val="en-IE"/>
        </w:rPr>
        <w:t>Agreement</w:t>
      </w:r>
      <w:bookmarkEnd w:id="67"/>
      <w:bookmarkEnd w:id="68"/>
    </w:p>
    <w:p w14:paraId="6CB7E075" w14:textId="77777777" w:rsidR="00854D25" w:rsidRPr="008D0DF1" w:rsidRDefault="00854D25" w:rsidP="00854D25">
      <w:pPr>
        <w:pStyle w:val="CERLEVEL4"/>
        <w:rPr>
          <w:lang w:val="en-IE"/>
        </w:rPr>
      </w:pPr>
      <w:r w:rsidRPr="008D0DF1">
        <w:rPr>
          <w:lang w:val="en-IE"/>
        </w:rPr>
        <w:t>The Exchange Member</w:t>
      </w:r>
      <w:r w:rsidR="00A50BD1" w:rsidRPr="008D0DF1">
        <w:rPr>
          <w:lang w:val="en-IE"/>
        </w:rPr>
        <w:t>ship</w:t>
      </w:r>
      <w:r w:rsidRPr="008D0DF1">
        <w:rPr>
          <w:lang w:val="en-IE"/>
        </w:rPr>
        <w:t xml:space="preserve"> Agreement is the multilateral framework agreement that EirGrid, SONI and each Exchange Member must enter (including by way of any Accession Agreement) and under which a person becomes bound by these </w:t>
      </w:r>
      <w:r w:rsidR="00392F6F" w:rsidRPr="008D0DF1">
        <w:rPr>
          <w:lang w:val="en-IE"/>
        </w:rPr>
        <w:t>SEMOpx Rules</w:t>
      </w:r>
      <w:r w:rsidRPr="008D0DF1">
        <w:rPr>
          <w:lang w:val="en-IE"/>
        </w:rPr>
        <w:t xml:space="preserve"> and the Procedures.</w:t>
      </w:r>
    </w:p>
    <w:p w14:paraId="652AEC13" w14:textId="77777777" w:rsidR="008065EA" w:rsidRPr="008D0DF1" w:rsidRDefault="008065EA" w:rsidP="008065EA">
      <w:pPr>
        <w:pStyle w:val="CERLEVEL3"/>
        <w:rPr>
          <w:lang w:val="en-IE"/>
        </w:rPr>
      </w:pPr>
      <w:bookmarkStart w:id="69" w:name="_Ref471374939"/>
      <w:bookmarkStart w:id="70" w:name="_Toc19265843"/>
      <w:r w:rsidRPr="008D0DF1">
        <w:rPr>
          <w:lang w:val="en-IE"/>
        </w:rPr>
        <w:t>Procedures</w:t>
      </w:r>
      <w:bookmarkEnd w:id="69"/>
      <w:bookmarkEnd w:id="70"/>
    </w:p>
    <w:p w14:paraId="3AAF939B" w14:textId="77777777" w:rsidR="008065EA" w:rsidRPr="008D0DF1" w:rsidRDefault="00524B15" w:rsidP="00524B15">
      <w:pPr>
        <w:pStyle w:val="CERLEVEL4"/>
        <w:rPr>
          <w:lang w:val="en-IE"/>
        </w:rPr>
      </w:pPr>
      <w:r w:rsidRPr="008D0DF1">
        <w:rPr>
          <w:lang w:val="en-IE"/>
        </w:rPr>
        <w:t xml:space="preserve">SEMOpx shall develop, maintain and publish Procedures in accordance with this section </w:t>
      </w:r>
      <w:r w:rsidR="0033279C" w:rsidRPr="008D0DF1">
        <w:rPr>
          <w:lang w:val="en-IE"/>
        </w:rPr>
        <w:fldChar w:fldCharType="begin"/>
      </w:r>
      <w:r w:rsidR="0033279C" w:rsidRPr="008D0DF1">
        <w:rPr>
          <w:lang w:val="en-IE"/>
        </w:rPr>
        <w:instrText xml:space="preserve"> REF _Ref471374939 \r \h </w:instrText>
      </w:r>
      <w:r w:rsidR="0033279C" w:rsidRPr="008D0DF1">
        <w:rPr>
          <w:lang w:val="en-IE"/>
        </w:rPr>
      </w:r>
      <w:r w:rsidR="0033279C" w:rsidRPr="008D0DF1">
        <w:rPr>
          <w:lang w:val="en-IE"/>
        </w:rPr>
        <w:fldChar w:fldCharType="separate"/>
      </w:r>
      <w:r w:rsidR="00643AFC">
        <w:rPr>
          <w:lang w:val="en-IE"/>
        </w:rPr>
        <w:t>B.3.3</w:t>
      </w:r>
      <w:r w:rsidR="0033279C" w:rsidRPr="008D0DF1">
        <w:rPr>
          <w:lang w:val="en-IE"/>
        </w:rPr>
        <w:fldChar w:fldCharType="end"/>
      </w:r>
      <w:r w:rsidR="0033279C" w:rsidRPr="008D0DF1">
        <w:rPr>
          <w:lang w:val="en-IE"/>
        </w:rPr>
        <w:t xml:space="preserve"> </w:t>
      </w:r>
      <w:r w:rsidR="000079A6" w:rsidRPr="008D0DF1">
        <w:rPr>
          <w:lang w:val="en-IE"/>
        </w:rPr>
        <w:t xml:space="preserve">and </w:t>
      </w:r>
      <w:r w:rsidR="004238B4" w:rsidRPr="008D0DF1">
        <w:rPr>
          <w:lang w:val="en-IE"/>
        </w:rPr>
        <w:t>Chapter J</w:t>
      </w:r>
      <w:r w:rsidR="000079A6" w:rsidRPr="008D0DF1">
        <w:rPr>
          <w:lang w:val="en-IE"/>
        </w:rPr>
        <w:t xml:space="preserve"> </w:t>
      </w:r>
      <w:r w:rsidR="00076995" w:rsidRPr="008D0DF1">
        <w:rPr>
          <w:lang w:val="en-IE"/>
        </w:rPr>
        <w:t xml:space="preserve">to be followed by Parties in performing obligations and functions under these </w:t>
      </w:r>
      <w:r w:rsidR="00392F6F" w:rsidRPr="008D0DF1">
        <w:rPr>
          <w:lang w:val="en-IE"/>
        </w:rPr>
        <w:t>SEMOpx Rules</w:t>
      </w:r>
      <w:r w:rsidR="00076995" w:rsidRPr="008D0DF1">
        <w:rPr>
          <w:lang w:val="en-IE"/>
        </w:rPr>
        <w:t xml:space="preserve">. </w:t>
      </w:r>
    </w:p>
    <w:p w14:paraId="7CBE8110" w14:textId="77777777" w:rsidR="00250777" w:rsidRPr="008D0DF1" w:rsidRDefault="00535ADD" w:rsidP="00076995">
      <w:pPr>
        <w:pStyle w:val="CERLEVEL4"/>
        <w:rPr>
          <w:lang w:val="en-IE"/>
        </w:rPr>
      </w:pPr>
      <w:r w:rsidRPr="008D0DF1">
        <w:rPr>
          <w:lang w:val="en-IE"/>
        </w:rPr>
        <w:t>Procedures may</w:t>
      </w:r>
      <w:r w:rsidR="00076995" w:rsidRPr="008D0DF1">
        <w:rPr>
          <w:lang w:val="en-IE"/>
        </w:rPr>
        <w:t xml:space="preserve"> include details of</w:t>
      </w:r>
      <w:r w:rsidR="00250777" w:rsidRPr="008D0DF1">
        <w:rPr>
          <w:lang w:val="en-IE"/>
        </w:rPr>
        <w:t>:</w:t>
      </w:r>
    </w:p>
    <w:p w14:paraId="336A4843" w14:textId="77777777" w:rsidR="00250777" w:rsidRPr="008D0DF1" w:rsidRDefault="00C340E1" w:rsidP="00250777">
      <w:pPr>
        <w:pStyle w:val="CERLEVEL5"/>
        <w:rPr>
          <w:lang w:val="en-IE"/>
        </w:rPr>
      </w:pPr>
      <w:r w:rsidRPr="008D0DF1">
        <w:rPr>
          <w:lang w:val="en-IE"/>
        </w:rPr>
        <w:t xml:space="preserve">the </w:t>
      </w:r>
      <w:r w:rsidR="00250777" w:rsidRPr="008D0DF1">
        <w:rPr>
          <w:lang w:val="en-IE"/>
        </w:rPr>
        <w:t>Exchange Committee procedures</w:t>
      </w:r>
      <w:r w:rsidR="00076995" w:rsidRPr="008D0DF1">
        <w:rPr>
          <w:lang w:val="en-IE"/>
        </w:rPr>
        <w:t>, including</w:t>
      </w:r>
      <w:r w:rsidR="00250777" w:rsidRPr="008D0DF1">
        <w:rPr>
          <w:lang w:val="en-IE"/>
        </w:rPr>
        <w:t>:</w:t>
      </w:r>
    </w:p>
    <w:p w14:paraId="0F62F926" w14:textId="77777777" w:rsidR="00250777" w:rsidRPr="008D0DF1" w:rsidRDefault="004C760E" w:rsidP="00250777">
      <w:pPr>
        <w:pStyle w:val="CERLEVEL6"/>
        <w:rPr>
          <w:lang w:val="en-IE"/>
        </w:rPr>
      </w:pPr>
      <w:r w:rsidRPr="008D0DF1">
        <w:rPr>
          <w:lang w:val="en-IE"/>
        </w:rPr>
        <w:t>election procedures;</w:t>
      </w:r>
    </w:p>
    <w:p w14:paraId="62FCF33B" w14:textId="77777777" w:rsidR="00AB1DE3" w:rsidRPr="008D0DF1" w:rsidRDefault="00AB1DE3" w:rsidP="00250777">
      <w:pPr>
        <w:pStyle w:val="CERLEVEL6"/>
        <w:rPr>
          <w:lang w:val="en-IE"/>
        </w:rPr>
      </w:pPr>
      <w:r w:rsidRPr="008D0DF1">
        <w:rPr>
          <w:lang w:val="en-IE"/>
        </w:rPr>
        <w:t xml:space="preserve">nominations for </w:t>
      </w:r>
      <w:r w:rsidR="004C760E" w:rsidRPr="008D0DF1">
        <w:rPr>
          <w:lang w:val="en-IE"/>
        </w:rPr>
        <w:t xml:space="preserve">membership; </w:t>
      </w:r>
    </w:p>
    <w:p w14:paraId="1D0C02C4" w14:textId="77777777" w:rsidR="00322C8A" w:rsidRPr="008D0DF1" w:rsidRDefault="00322C8A" w:rsidP="00250777">
      <w:pPr>
        <w:pStyle w:val="CERLEVEL6"/>
        <w:rPr>
          <w:lang w:val="en-IE"/>
        </w:rPr>
      </w:pPr>
      <w:r w:rsidRPr="008D0DF1">
        <w:rPr>
          <w:lang w:val="en-IE"/>
        </w:rPr>
        <w:t>removal and resignation of members</w:t>
      </w:r>
      <w:r w:rsidR="009E18E1" w:rsidRPr="008D0DF1">
        <w:rPr>
          <w:lang w:val="en-IE"/>
        </w:rPr>
        <w:t>;</w:t>
      </w:r>
    </w:p>
    <w:p w14:paraId="70D2D4FE" w14:textId="77777777" w:rsidR="00250777" w:rsidRPr="008D0DF1" w:rsidRDefault="00AB1DE3" w:rsidP="006F70F2">
      <w:pPr>
        <w:pStyle w:val="CERLEVEL6"/>
        <w:rPr>
          <w:lang w:val="en-IE"/>
        </w:rPr>
      </w:pPr>
      <w:r w:rsidRPr="008D0DF1">
        <w:rPr>
          <w:lang w:val="en-IE"/>
        </w:rPr>
        <w:t xml:space="preserve">quorum provisions; </w:t>
      </w:r>
    </w:p>
    <w:p w14:paraId="63421287" w14:textId="77777777" w:rsidR="00250777" w:rsidRDefault="004C760E" w:rsidP="00250777">
      <w:pPr>
        <w:pStyle w:val="CERLEVEL6"/>
        <w:rPr>
          <w:lang w:val="en-IE"/>
        </w:rPr>
      </w:pPr>
      <w:r w:rsidRPr="008D0DF1">
        <w:rPr>
          <w:lang w:val="en-IE"/>
        </w:rPr>
        <w:t>observers;</w:t>
      </w:r>
      <w:r w:rsidR="00FD28CB">
        <w:rPr>
          <w:lang w:val="en-IE"/>
        </w:rPr>
        <w:t xml:space="preserve"> </w:t>
      </w:r>
      <w:r w:rsidR="00FD28CB" w:rsidRPr="008D0DF1">
        <w:rPr>
          <w:lang w:val="en-IE"/>
        </w:rPr>
        <w:t>and</w:t>
      </w:r>
    </w:p>
    <w:p w14:paraId="78CDA16D" w14:textId="77777777" w:rsidR="00FD28CB" w:rsidRPr="00FD28CB" w:rsidRDefault="00FD28CB" w:rsidP="00FD1F8D">
      <w:pPr>
        <w:pStyle w:val="CERLEVEL6"/>
        <w:rPr>
          <w:lang w:val="en-IE"/>
        </w:rPr>
      </w:pPr>
      <w:r w:rsidRPr="008D0DF1">
        <w:t>processes for submitting and considering Modifications to SEMOpx Rules and Procedures;</w:t>
      </w:r>
    </w:p>
    <w:p w14:paraId="03B6D161" w14:textId="77777777" w:rsidR="00250777" w:rsidRPr="008D0DF1" w:rsidRDefault="00C340E1" w:rsidP="00250777">
      <w:pPr>
        <w:pStyle w:val="CERLEVEL5"/>
        <w:rPr>
          <w:lang w:val="en-IE"/>
        </w:rPr>
      </w:pPr>
      <w:r w:rsidRPr="008D0DF1">
        <w:rPr>
          <w:lang w:val="en-IE"/>
        </w:rPr>
        <w:t>o</w:t>
      </w:r>
      <w:r w:rsidR="00250777" w:rsidRPr="008D0DF1">
        <w:rPr>
          <w:lang w:val="en-IE"/>
        </w:rPr>
        <w:t>perating procedures</w:t>
      </w:r>
      <w:r w:rsidR="00076995" w:rsidRPr="008D0DF1">
        <w:rPr>
          <w:lang w:val="en-IE"/>
        </w:rPr>
        <w:t>, including</w:t>
      </w:r>
      <w:r w:rsidR="00250777" w:rsidRPr="008D0DF1">
        <w:rPr>
          <w:lang w:val="en-IE"/>
        </w:rPr>
        <w:t>:</w:t>
      </w:r>
    </w:p>
    <w:p w14:paraId="178B369B" w14:textId="77777777" w:rsidR="00250777" w:rsidRPr="008D0DF1" w:rsidRDefault="009677D7" w:rsidP="00250777">
      <w:pPr>
        <w:pStyle w:val="CERLEVEL6"/>
        <w:rPr>
          <w:lang w:val="en-IE"/>
        </w:rPr>
      </w:pPr>
      <w:r w:rsidRPr="008D0DF1">
        <w:rPr>
          <w:lang w:val="en-IE"/>
        </w:rPr>
        <w:t>P</w:t>
      </w:r>
      <w:r w:rsidR="000079A6" w:rsidRPr="008D0DF1">
        <w:rPr>
          <w:lang w:val="en-IE"/>
        </w:rPr>
        <w:t xml:space="preserve">roduct </w:t>
      </w:r>
      <w:r w:rsidR="00E662FD">
        <w:rPr>
          <w:lang w:val="en-IE"/>
        </w:rPr>
        <w:t>S</w:t>
      </w:r>
      <w:r w:rsidR="00250777" w:rsidRPr="008D0DF1">
        <w:rPr>
          <w:lang w:val="en-IE"/>
        </w:rPr>
        <w:t xml:space="preserve">pecifications </w:t>
      </w:r>
      <w:r w:rsidR="004E2757" w:rsidRPr="008D0DF1">
        <w:rPr>
          <w:lang w:val="en-IE"/>
        </w:rPr>
        <w:t xml:space="preserve">and types of Orders </w:t>
      </w:r>
      <w:r w:rsidR="00250777" w:rsidRPr="008D0DF1">
        <w:rPr>
          <w:lang w:val="en-IE"/>
        </w:rPr>
        <w:t xml:space="preserve">for each </w:t>
      </w:r>
      <w:r w:rsidR="00EE6ABF" w:rsidRPr="008D0DF1">
        <w:rPr>
          <w:lang w:val="en-IE"/>
        </w:rPr>
        <w:t>Market Segment</w:t>
      </w:r>
      <w:r w:rsidR="00C340E1" w:rsidRPr="008D0DF1">
        <w:rPr>
          <w:lang w:val="en-IE"/>
        </w:rPr>
        <w:t>;</w:t>
      </w:r>
    </w:p>
    <w:p w14:paraId="52BA8CE8" w14:textId="77777777" w:rsidR="00250777" w:rsidRPr="008D0DF1" w:rsidRDefault="00C340E1" w:rsidP="00250777">
      <w:pPr>
        <w:pStyle w:val="CERLEVEL6"/>
        <w:rPr>
          <w:lang w:val="en-IE"/>
        </w:rPr>
      </w:pPr>
      <w:r w:rsidRPr="008D0DF1">
        <w:rPr>
          <w:lang w:val="en-IE"/>
        </w:rPr>
        <w:t>f</w:t>
      </w:r>
      <w:r w:rsidR="00250777" w:rsidRPr="008D0DF1">
        <w:rPr>
          <w:lang w:val="en-IE"/>
        </w:rPr>
        <w:t xml:space="preserve">or each </w:t>
      </w:r>
      <w:r w:rsidR="00EE6ABF" w:rsidRPr="008D0DF1">
        <w:rPr>
          <w:lang w:val="en-IE"/>
        </w:rPr>
        <w:t>Market Segment</w:t>
      </w:r>
      <w:r w:rsidR="00EF0EF4" w:rsidRPr="008D0DF1">
        <w:rPr>
          <w:lang w:val="en-IE"/>
        </w:rPr>
        <w:t>,</w:t>
      </w:r>
      <w:r w:rsidR="00250777" w:rsidRPr="008D0DF1">
        <w:rPr>
          <w:lang w:val="en-IE"/>
        </w:rPr>
        <w:t xml:space="preserve"> detailed operational matters regarding:</w:t>
      </w:r>
    </w:p>
    <w:p w14:paraId="59BC8DC0" w14:textId="77777777" w:rsidR="00250777" w:rsidRPr="008D0DF1" w:rsidRDefault="00815ADA" w:rsidP="00FB4484">
      <w:pPr>
        <w:pStyle w:val="CERLEVEL7"/>
        <w:numPr>
          <w:ilvl w:val="6"/>
          <w:numId w:val="28"/>
        </w:numPr>
        <w:rPr>
          <w:lang w:val="en-IE"/>
        </w:rPr>
      </w:pPr>
      <w:r>
        <w:rPr>
          <w:lang w:val="en-IE"/>
        </w:rPr>
        <w:t>O</w:t>
      </w:r>
      <w:r w:rsidR="00250777" w:rsidRPr="008D0DF1">
        <w:rPr>
          <w:lang w:val="en-IE"/>
        </w:rPr>
        <w:t xml:space="preserve">rder </w:t>
      </w:r>
      <w:r>
        <w:rPr>
          <w:lang w:val="en-IE"/>
        </w:rPr>
        <w:t>M</w:t>
      </w:r>
      <w:r w:rsidR="00250777" w:rsidRPr="008D0DF1">
        <w:rPr>
          <w:lang w:val="en-IE"/>
        </w:rPr>
        <w:t>atching and processing</w:t>
      </w:r>
      <w:r w:rsidR="00EE6ABF" w:rsidRPr="008D0DF1">
        <w:rPr>
          <w:lang w:val="en-IE"/>
        </w:rPr>
        <w:t>;</w:t>
      </w:r>
    </w:p>
    <w:p w14:paraId="3196E70D" w14:textId="77777777" w:rsidR="004E2757" w:rsidRPr="008D0DF1" w:rsidRDefault="004E2757" w:rsidP="00FB4484">
      <w:pPr>
        <w:pStyle w:val="CERLEVEL7"/>
        <w:numPr>
          <w:ilvl w:val="6"/>
          <w:numId w:val="28"/>
        </w:numPr>
        <w:rPr>
          <w:lang w:val="en-IE"/>
        </w:rPr>
      </w:pPr>
      <w:r w:rsidRPr="008D0DF1">
        <w:rPr>
          <w:lang w:val="en-IE"/>
        </w:rPr>
        <w:t>trade limits;</w:t>
      </w:r>
    </w:p>
    <w:p w14:paraId="052AB192" w14:textId="77777777" w:rsidR="00250777" w:rsidRPr="008D0DF1" w:rsidRDefault="001C709B" w:rsidP="00FB4484">
      <w:pPr>
        <w:pStyle w:val="CERLEVEL7"/>
        <w:numPr>
          <w:ilvl w:val="6"/>
          <w:numId w:val="28"/>
        </w:numPr>
        <w:rPr>
          <w:lang w:val="en-IE"/>
        </w:rPr>
      </w:pPr>
      <w:r>
        <w:rPr>
          <w:lang w:val="en-IE"/>
        </w:rPr>
        <w:t>A</w:t>
      </w:r>
      <w:r w:rsidR="00250777" w:rsidRPr="008D0DF1">
        <w:rPr>
          <w:lang w:val="en-IE"/>
        </w:rPr>
        <w:t>uction procedures</w:t>
      </w:r>
      <w:r w:rsidR="00EE6ABF" w:rsidRPr="008D0DF1">
        <w:rPr>
          <w:lang w:val="en-IE"/>
        </w:rPr>
        <w:t>;</w:t>
      </w:r>
    </w:p>
    <w:p w14:paraId="51EAEB54" w14:textId="77777777" w:rsidR="004E2757" w:rsidRPr="008D0DF1" w:rsidRDefault="004E2757" w:rsidP="00FB4484">
      <w:pPr>
        <w:pStyle w:val="CERLEVEL7"/>
        <w:numPr>
          <w:ilvl w:val="6"/>
          <w:numId w:val="28"/>
        </w:numPr>
        <w:rPr>
          <w:lang w:val="en-IE"/>
        </w:rPr>
      </w:pPr>
      <w:r w:rsidRPr="008D0DF1">
        <w:rPr>
          <w:lang w:val="en-IE"/>
        </w:rPr>
        <w:t>data publication;</w:t>
      </w:r>
    </w:p>
    <w:p w14:paraId="3C52E5AF" w14:textId="77777777" w:rsidR="004E2757" w:rsidRPr="008D0DF1" w:rsidRDefault="004E2757" w:rsidP="00FB4484">
      <w:pPr>
        <w:pStyle w:val="CERLEVEL7"/>
        <w:numPr>
          <w:ilvl w:val="5"/>
          <w:numId w:val="28"/>
        </w:numPr>
        <w:rPr>
          <w:lang w:val="en-IE"/>
        </w:rPr>
      </w:pPr>
      <w:r w:rsidRPr="008D0DF1">
        <w:rPr>
          <w:lang w:val="en-IE"/>
        </w:rPr>
        <w:t>information requests, inspection and audit;</w:t>
      </w:r>
    </w:p>
    <w:p w14:paraId="53424131" w14:textId="77777777" w:rsidR="00EE6ABF" w:rsidRPr="008D0DF1" w:rsidRDefault="00C340E1" w:rsidP="00FB4484">
      <w:pPr>
        <w:pStyle w:val="CERLEVEL7"/>
        <w:numPr>
          <w:ilvl w:val="5"/>
          <w:numId w:val="28"/>
        </w:numPr>
        <w:rPr>
          <w:lang w:val="en-IE"/>
        </w:rPr>
      </w:pPr>
      <w:r w:rsidRPr="008D0DF1">
        <w:rPr>
          <w:lang w:val="en-IE"/>
        </w:rPr>
        <w:t>t</w:t>
      </w:r>
      <w:r w:rsidR="00250777" w:rsidRPr="008D0DF1">
        <w:rPr>
          <w:lang w:val="en-IE"/>
        </w:rPr>
        <w:t>echnical access</w:t>
      </w:r>
      <w:r w:rsidR="00EE6ABF" w:rsidRPr="008D0DF1">
        <w:rPr>
          <w:lang w:val="en-IE"/>
        </w:rPr>
        <w:t>;</w:t>
      </w:r>
    </w:p>
    <w:p w14:paraId="2FCBCDBE" w14:textId="77777777" w:rsidR="001E27BA" w:rsidRPr="008D0DF1" w:rsidRDefault="004E2757" w:rsidP="00FB4484">
      <w:pPr>
        <w:pStyle w:val="CERLEVEL7"/>
        <w:numPr>
          <w:ilvl w:val="5"/>
          <w:numId w:val="28"/>
        </w:numPr>
        <w:rPr>
          <w:lang w:val="en-IE"/>
        </w:rPr>
      </w:pPr>
      <w:r w:rsidRPr="008D0DF1">
        <w:rPr>
          <w:lang w:val="en-IE"/>
        </w:rPr>
        <w:t>exceptions to normal trading;</w:t>
      </w:r>
    </w:p>
    <w:p w14:paraId="38A0BCCD" w14:textId="77777777" w:rsidR="0084150E" w:rsidRPr="008D0DF1" w:rsidRDefault="0084150E" w:rsidP="00A76D15">
      <w:pPr>
        <w:pStyle w:val="CERLEVEL5"/>
        <w:rPr>
          <w:lang w:val="en-IE"/>
        </w:rPr>
      </w:pPr>
      <w:r w:rsidRPr="008D0DF1">
        <w:rPr>
          <w:lang w:val="en-IE"/>
        </w:rPr>
        <w:t xml:space="preserve">arrangements applicable to </w:t>
      </w:r>
      <w:r w:rsidR="00815ADA">
        <w:rPr>
          <w:lang w:val="en-IE"/>
        </w:rPr>
        <w:t>the</w:t>
      </w:r>
      <w:r w:rsidR="00815ADA" w:rsidRPr="008D0DF1">
        <w:rPr>
          <w:lang w:val="en-IE"/>
        </w:rPr>
        <w:t xml:space="preserve"> </w:t>
      </w:r>
      <w:r w:rsidRPr="008D0DF1">
        <w:rPr>
          <w:lang w:val="en-IE"/>
        </w:rPr>
        <w:t>Agent of Last Resort or other data processing entity appointed by an Exchange Member;</w:t>
      </w:r>
    </w:p>
    <w:p w14:paraId="0977E8F5" w14:textId="77777777" w:rsidR="003236A5" w:rsidRDefault="00AE3330" w:rsidP="00A76D15">
      <w:pPr>
        <w:pStyle w:val="CERLEVEL5"/>
        <w:rPr>
          <w:lang w:val="en-IE"/>
        </w:rPr>
      </w:pPr>
      <w:r w:rsidRPr="008D0DF1">
        <w:rPr>
          <w:lang w:val="en-IE"/>
        </w:rPr>
        <w:t xml:space="preserve">arrangements for invoicing and terms of payment; </w:t>
      </w:r>
    </w:p>
    <w:p w14:paraId="5830A25E" w14:textId="77777777" w:rsidR="00AE3330" w:rsidRPr="008D0DF1" w:rsidRDefault="003236A5" w:rsidP="00A76D15">
      <w:pPr>
        <w:pStyle w:val="CERLEVEL5"/>
        <w:rPr>
          <w:lang w:val="en-IE"/>
        </w:rPr>
      </w:pPr>
      <w:r>
        <w:rPr>
          <w:lang w:val="en-IE"/>
        </w:rPr>
        <w:t xml:space="preserve">arrangements in the </w:t>
      </w:r>
      <w:r w:rsidR="00031C8B">
        <w:rPr>
          <w:lang w:val="en-IE"/>
        </w:rPr>
        <w:t>lead up</w:t>
      </w:r>
      <w:r>
        <w:rPr>
          <w:lang w:val="en-IE"/>
        </w:rPr>
        <w:t xml:space="preserve"> to the Cutover Time to provide for the orderly commenc</w:t>
      </w:r>
      <w:r w:rsidR="004C0223">
        <w:rPr>
          <w:lang w:val="en-IE"/>
        </w:rPr>
        <w:t>e</w:t>
      </w:r>
      <w:r>
        <w:rPr>
          <w:lang w:val="en-IE"/>
        </w:rPr>
        <w:t>me</w:t>
      </w:r>
      <w:r w:rsidR="00036E23">
        <w:rPr>
          <w:lang w:val="en-IE"/>
        </w:rPr>
        <w:t>nt of trading from the Cutover T</w:t>
      </w:r>
      <w:r>
        <w:rPr>
          <w:lang w:val="en-IE"/>
        </w:rPr>
        <w:t xml:space="preserve">ime; </w:t>
      </w:r>
      <w:r w:rsidR="00AE3330" w:rsidRPr="008D0DF1">
        <w:rPr>
          <w:lang w:val="en-IE"/>
        </w:rPr>
        <w:t xml:space="preserve">and </w:t>
      </w:r>
    </w:p>
    <w:p w14:paraId="5CD1E629" w14:textId="77777777" w:rsidR="00250777" w:rsidRPr="008D0DF1" w:rsidRDefault="00C340E1" w:rsidP="00A76D15">
      <w:pPr>
        <w:pStyle w:val="CERLEVEL5"/>
        <w:rPr>
          <w:lang w:val="en-IE"/>
        </w:rPr>
      </w:pPr>
      <w:r w:rsidRPr="008D0DF1">
        <w:rPr>
          <w:lang w:val="en-IE"/>
        </w:rPr>
        <w:t>s</w:t>
      </w:r>
      <w:r w:rsidR="00EE6ABF" w:rsidRPr="008D0DF1">
        <w:rPr>
          <w:lang w:val="en-IE"/>
        </w:rPr>
        <w:t xml:space="preserve">uch </w:t>
      </w:r>
      <w:r w:rsidR="00752A65">
        <w:rPr>
          <w:lang w:val="en-IE"/>
        </w:rPr>
        <w:t>other</w:t>
      </w:r>
      <w:r w:rsidR="00EE6ABF" w:rsidRPr="008D0DF1">
        <w:rPr>
          <w:lang w:val="en-IE"/>
        </w:rPr>
        <w:t xml:space="preserve"> matters of detail as </w:t>
      </w:r>
      <w:r w:rsidR="00CB378E" w:rsidRPr="008D0DF1">
        <w:rPr>
          <w:lang w:val="en-IE"/>
        </w:rPr>
        <w:t xml:space="preserve">SEMOpx considers </w:t>
      </w:r>
      <w:r w:rsidR="00EE6ABF" w:rsidRPr="008D0DF1">
        <w:rPr>
          <w:lang w:val="en-IE"/>
        </w:rPr>
        <w:t xml:space="preserve">are necessary or desirable to </w:t>
      </w:r>
      <w:r w:rsidRPr="008D0DF1">
        <w:rPr>
          <w:lang w:val="en-IE"/>
        </w:rPr>
        <w:t xml:space="preserve">further </w:t>
      </w:r>
      <w:r w:rsidR="00EE6ABF" w:rsidRPr="008D0DF1">
        <w:rPr>
          <w:lang w:val="en-IE"/>
        </w:rPr>
        <w:t>the SEMOpx Objective</w:t>
      </w:r>
      <w:r w:rsidR="004C760E" w:rsidRPr="008D0DF1">
        <w:rPr>
          <w:lang w:val="en-IE"/>
        </w:rPr>
        <w:t xml:space="preserve"> </w:t>
      </w:r>
      <w:r w:rsidR="009A1C30" w:rsidRPr="008D0DF1">
        <w:rPr>
          <w:lang w:val="en-IE"/>
        </w:rPr>
        <w:t xml:space="preserve">or </w:t>
      </w:r>
      <w:r w:rsidR="004C760E" w:rsidRPr="008D0DF1">
        <w:rPr>
          <w:lang w:val="en-IE"/>
        </w:rPr>
        <w:t>Principles</w:t>
      </w:r>
      <w:r w:rsidR="00EE6ABF" w:rsidRPr="008D0DF1">
        <w:rPr>
          <w:lang w:val="en-IE"/>
        </w:rPr>
        <w:t>.</w:t>
      </w:r>
    </w:p>
    <w:p w14:paraId="7B778FF4" w14:textId="77777777" w:rsidR="005C7A6F" w:rsidRPr="008D0DF1" w:rsidRDefault="005C7A6F" w:rsidP="00771FB6">
      <w:pPr>
        <w:pStyle w:val="CERLEVEL4"/>
        <w:rPr>
          <w:lang w:val="en-IE"/>
        </w:rPr>
      </w:pPr>
      <w:r w:rsidRPr="008D0DF1">
        <w:rPr>
          <w:lang w:val="en-IE"/>
        </w:rPr>
        <w:t xml:space="preserve">The Procedures may be </w:t>
      </w:r>
      <w:r w:rsidR="00721310">
        <w:rPr>
          <w:lang w:val="en-IE"/>
        </w:rPr>
        <w:t xml:space="preserve">made </w:t>
      </w:r>
      <w:r w:rsidR="00FD28CB">
        <w:rPr>
          <w:lang w:val="en-IE"/>
        </w:rPr>
        <w:t xml:space="preserve">as a single document, or in multiple documents each </w:t>
      </w:r>
      <w:r w:rsidR="009D7055">
        <w:rPr>
          <w:lang w:val="en-IE"/>
        </w:rPr>
        <w:t xml:space="preserve">called “Procedures”, </w:t>
      </w:r>
      <w:r w:rsidR="00437FEC">
        <w:rPr>
          <w:lang w:val="en-IE"/>
        </w:rPr>
        <w:t xml:space="preserve">which </w:t>
      </w:r>
      <w:r w:rsidR="009D7055">
        <w:rPr>
          <w:lang w:val="en-IE"/>
        </w:rPr>
        <w:t xml:space="preserve">collectively </w:t>
      </w:r>
      <w:r w:rsidR="00437FEC">
        <w:rPr>
          <w:lang w:val="en-IE"/>
        </w:rPr>
        <w:t xml:space="preserve">shall </w:t>
      </w:r>
      <w:r w:rsidR="00FD28CB">
        <w:rPr>
          <w:lang w:val="en-IE"/>
        </w:rPr>
        <w:t xml:space="preserve">comprise the </w:t>
      </w:r>
      <w:r w:rsidR="004E2757" w:rsidRPr="008D0DF1">
        <w:rPr>
          <w:lang w:val="en-IE"/>
        </w:rPr>
        <w:t>Procedures</w:t>
      </w:r>
      <w:r w:rsidRPr="008D0DF1">
        <w:rPr>
          <w:lang w:val="en-IE"/>
        </w:rPr>
        <w:t>.</w:t>
      </w:r>
      <w:r w:rsidR="00721310">
        <w:rPr>
          <w:lang w:val="en-IE"/>
        </w:rPr>
        <w:t xml:space="preserve"> SEMOpx is authorised to make the initial version of any Procedures by a written declaration made and published pursuant to this paragraph B.3.3.3, with the written declaration to stipulate the commencement date for the relevant Procedures document.  For the avoidance of doubt, initial versions of different Procedures may be made and may commence on different dates.</w:t>
      </w:r>
    </w:p>
    <w:p w14:paraId="34DA7469" w14:textId="77777777" w:rsidR="00250777" w:rsidRPr="008D0DF1" w:rsidRDefault="00721310" w:rsidP="00771FB6">
      <w:pPr>
        <w:pStyle w:val="CERLEVEL4"/>
        <w:rPr>
          <w:lang w:val="en-IE"/>
        </w:rPr>
      </w:pPr>
      <w:r>
        <w:rPr>
          <w:lang w:val="en-IE"/>
        </w:rPr>
        <w:t>A</w:t>
      </w:r>
      <w:r w:rsidRPr="008D0DF1">
        <w:rPr>
          <w:lang w:val="en-IE"/>
        </w:rPr>
        <w:t xml:space="preserve"> </w:t>
      </w:r>
      <w:r w:rsidR="00771FB6" w:rsidRPr="008D0DF1">
        <w:rPr>
          <w:lang w:val="en-IE"/>
        </w:rPr>
        <w:t xml:space="preserve">Procedures </w:t>
      </w:r>
      <w:r>
        <w:rPr>
          <w:lang w:val="en-IE"/>
        </w:rPr>
        <w:t xml:space="preserve">document, once made, </w:t>
      </w:r>
      <w:r w:rsidR="00771FB6" w:rsidRPr="008D0DF1">
        <w:rPr>
          <w:lang w:val="en-IE"/>
        </w:rPr>
        <w:t>may be modified only in accordance with Chapter</w:t>
      </w:r>
      <w:r w:rsidR="00AE3330" w:rsidRPr="008D0DF1">
        <w:rPr>
          <w:lang w:val="en-IE"/>
        </w:rPr>
        <w:t>s</w:t>
      </w:r>
      <w:r w:rsidR="00771FB6" w:rsidRPr="008D0DF1">
        <w:rPr>
          <w:lang w:val="en-IE"/>
        </w:rPr>
        <w:t xml:space="preserve"> J </w:t>
      </w:r>
      <w:r w:rsidR="00AE3330" w:rsidRPr="008D0DF1">
        <w:rPr>
          <w:lang w:val="en-IE"/>
        </w:rPr>
        <w:t xml:space="preserve">or K </w:t>
      </w:r>
      <w:r w:rsidR="00771FB6" w:rsidRPr="008D0DF1">
        <w:rPr>
          <w:lang w:val="en-IE"/>
        </w:rPr>
        <w:t xml:space="preserve">of these </w:t>
      </w:r>
      <w:r w:rsidR="00392F6F" w:rsidRPr="008D0DF1">
        <w:rPr>
          <w:lang w:val="en-IE"/>
        </w:rPr>
        <w:t>SEMOpx Rules</w:t>
      </w:r>
      <w:r w:rsidR="00771FB6" w:rsidRPr="008D0DF1">
        <w:rPr>
          <w:lang w:val="en-IE"/>
        </w:rPr>
        <w:t>.</w:t>
      </w:r>
    </w:p>
    <w:p w14:paraId="3BB0A1DB" w14:textId="77777777" w:rsidR="004B4732" w:rsidRPr="008D0DF1" w:rsidRDefault="004B4732" w:rsidP="004B4732">
      <w:pPr>
        <w:pStyle w:val="CERLEVEL3"/>
        <w:rPr>
          <w:lang w:val="en-IE"/>
        </w:rPr>
      </w:pPr>
      <w:bookmarkStart w:id="71" w:name="_Ref475630970"/>
      <w:bookmarkStart w:id="72" w:name="_Toc19265844"/>
      <w:r w:rsidRPr="008D0DF1">
        <w:rPr>
          <w:lang w:val="en-IE"/>
        </w:rPr>
        <w:t xml:space="preserve">Publication of </w:t>
      </w:r>
      <w:r w:rsidR="00392F6F" w:rsidRPr="008D0DF1">
        <w:rPr>
          <w:lang w:val="en-IE"/>
        </w:rPr>
        <w:t>SEMOpx Rules</w:t>
      </w:r>
      <w:r w:rsidRPr="008D0DF1">
        <w:rPr>
          <w:lang w:val="en-IE"/>
        </w:rPr>
        <w:t xml:space="preserve"> and Procedures</w:t>
      </w:r>
      <w:bookmarkEnd w:id="71"/>
      <w:bookmarkEnd w:id="72"/>
    </w:p>
    <w:p w14:paraId="023E33DE" w14:textId="77777777" w:rsidR="004B4732" w:rsidRPr="008D0DF1" w:rsidRDefault="004B4732" w:rsidP="00EE3F85">
      <w:pPr>
        <w:pStyle w:val="CERLEVEL4"/>
      </w:pPr>
      <w:r w:rsidRPr="008D0DF1">
        <w:rPr>
          <w:color w:val="000000"/>
        </w:rPr>
        <w:t xml:space="preserve">SEMOpx shall publish the </w:t>
      </w:r>
      <w:r w:rsidR="00437FEC">
        <w:rPr>
          <w:color w:val="000000"/>
        </w:rPr>
        <w:t>prevailing</w:t>
      </w:r>
      <w:r w:rsidRPr="008D0DF1">
        <w:rPr>
          <w:color w:val="000000"/>
        </w:rPr>
        <w:t xml:space="preserve"> version of these </w:t>
      </w:r>
      <w:r w:rsidR="00392F6F" w:rsidRPr="008D0DF1">
        <w:rPr>
          <w:color w:val="000000"/>
        </w:rPr>
        <w:t>SEMOpx Rules</w:t>
      </w:r>
      <w:r w:rsidRPr="008D0DF1">
        <w:rPr>
          <w:color w:val="000000"/>
        </w:rPr>
        <w:t xml:space="preserve"> and Procedures. Changes to the </w:t>
      </w:r>
      <w:r w:rsidR="00392F6F" w:rsidRPr="008D0DF1">
        <w:rPr>
          <w:color w:val="000000"/>
        </w:rPr>
        <w:t>SEMOpx Rules</w:t>
      </w:r>
      <w:r w:rsidRPr="008D0DF1">
        <w:rPr>
          <w:color w:val="000000"/>
        </w:rPr>
        <w:t xml:space="preserve"> or the Procedures shall be incorporated in the published versions as soon as practical after a decision is made in accordance with Chapter J</w:t>
      </w:r>
      <w:r w:rsidR="001E27BA" w:rsidRPr="008D0DF1">
        <w:rPr>
          <w:color w:val="000000"/>
        </w:rPr>
        <w:t xml:space="preserve"> or K</w:t>
      </w:r>
      <w:r w:rsidRPr="008D0DF1">
        <w:rPr>
          <w:color w:val="000000"/>
        </w:rPr>
        <w:t xml:space="preserve">. </w:t>
      </w:r>
    </w:p>
    <w:p w14:paraId="27586EF1" w14:textId="77777777" w:rsidR="004B4732" w:rsidRPr="008D0DF1" w:rsidRDefault="004B4732" w:rsidP="00EE3F85">
      <w:pPr>
        <w:pStyle w:val="CERLEVEL4"/>
      </w:pPr>
      <w:r w:rsidRPr="008D0DF1">
        <w:rPr>
          <w:color w:val="000000"/>
        </w:rPr>
        <w:t xml:space="preserve">The date of publication of the complete amended version of these </w:t>
      </w:r>
      <w:r w:rsidR="00392F6F" w:rsidRPr="008D0DF1">
        <w:rPr>
          <w:color w:val="000000"/>
        </w:rPr>
        <w:t>SEMOpx Rules</w:t>
      </w:r>
      <w:r w:rsidRPr="008D0DF1">
        <w:rPr>
          <w:color w:val="000000"/>
        </w:rPr>
        <w:t xml:space="preserve"> or the Procedures shall not affect the date of coming into effect of the relevant Modification. </w:t>
      </w:r>
    </w:p>
    <w:p w14:paraId="06A4DC3D" w14:textId="77777777" w:rsidR="004B4732" w:rsidRPr="008D0DF1" w:rsidRDefault="004B4732" w:rsidP="00EE3F85">
      <w:pPr>
        <w:pStyle w:val="CERLEVEL4"/>
      </w:pPr>
      <w:r w:rsidRPr="008D0DF1">
        <w:rPr>
          <w:color w:val="000000"/>
        </w:rPr>
        <w:t xml:space="preserve">SEMOpx shall also publish at all times a list of effective Modifications which have been approved but have not yet been incorporated into the </w:t>
      </w:r>
      <w:r w:rsidR="00437FEC">
        <w:rPr>
          <w:color w:val="000000"/>
        </w:rPr>
        <w:t>then prevailing</w:t>
      </w:r>
      <w:r w:rsidRPr="008D0DF1">
        <w:rPr>
          <w:color w:val="000000"/>
        </w:rPr>
        <w:t xml:space="preserve"> version of the </w:t>
      </w:r>
      <w:r w:rsidR="00392F6F" w:rsidRPr="008D0DF1">
        <w:rPr>
          <w:color w:val="000000"/>
        </w:rPr>
        <w:t>SEMOpx Rules</w:t>
      </w:r>
      <w:r w:rsidRPr="008D0DF1">
        <w:rPr>
          <w:color w:val="000000"/>
        </w:rPr>
        <w:t xml:space="preserve"> or the Procedures.</w:t>
      </w:r>
    </w:p>
    <w:p w14:paraId="7DA1BB9D" w14:textId="77777777" w:rsidR="002D6653" w:rsidRPr="008D0DF1" w:rsidRDefault="002D6653" w:rsidP="002D6653">
      <w:pPr>
        <w:pStyle w:val="CERLEVEL3"/>
        <w:rPr>
          <w:lang w:val="en-IE"/>
        </w:rPr>
      </w:pPr>
      <w:bookmarkStart w:id="73" w:name="_Toc19265845"/>
      <w:r w:rsidRPr="008D0DF1">
        <w:rPr>
          <w:lang w:val="en-IE"/>
        </w:rPr>
        <w:t xml:space="preserve">Governing </w:t>
      </w:r>
      <w:r w:rsidR="00CC61D6" w:rsidRPr="008D0DF1">
        <w:rPr>
          <w:lang w:val="en-IE"/>
        </w:rPr>
        <w:t>law and jurisdiction</w:t>
      </w:r>
      <w:bookmarkEnd w:id="73"/>
    </w:p>
    <w:p w14:paraId="40A783BA" w14:textId="77777777" w:rsidR="002D6653" w:rsidRPr="008D0DF1" w:rsidRDefault="002D6653" w:rsidP="00BA3813">
      <w:pPr>
        <w:pStyle w:val="CERLEVEL4"/>
        <w:rPr>
          <w:lang w:val="en-IE"/>
        </w:rPr>
      </w:pPr>
      <w:r w:rsidRPr="008D0DF1">
        <w:rPr>
          <w:lang w:val="en-IE"/>
        </w:rPr>
        <w:t xml:space="preserve">These </w:t>
      </w:r>
      <w:r w:rsidR="00392F6F" w:rsidRPr="008D0DF1">
        <w:rPr>
          <w:lang w:val="en-IE"/>
        </w:rPr>
        <w:t>SEMOpx Rules</w:t>
      </w:r>
      <w:r w:rsidRPr="008D0DF1">
        <w:rPr>
          <w:lang w:val="en-IE"/>
        </w:rPr>
        <w:t xml:space="preserve"> </w:t>
      </w:r>
      <w:r w:rsidR="00BA3813" w:rsidRPr="008D0DF1">
        <w:rPr>
          <w:lang w:val="en-IE"/>
        </w:rPr>
        <w:t xml:space="preserve">and </w:t>
      </w:r>
      <w:r w:rsidR="004C760E" w:rsidRPr="008D0DF1">
        <w:rPr>
          <w:lang w:val="en-IE"/>
        </w:rPr>
        <w:t xml:space="preserve">the </w:t>
      </w:r>
      <w:r w:rsidR="00BA3813" w:rsidRPr="008D0DF1">
        <w:rPr>
          <w:lang w:val="en-IE"/>
        </w:rPr>
        <w:t xml:space="preserve">Procedures </w:t>
      </w:r>
      <w:r w:rsidRPr="008D0DF1">
        <w:rPr>
          <w:lang w:val="en-IE"/>
        </w:rPr>
        <w:t>and any disputes arising under, out of, or in relation to the</w:t>
      </w:r>
      <w:r w:rsidR="00BA3813" w:rsidRPr="008D0DF1">
        <w:rPr>
          <w:lang w:val="en-IE"/>
        </w:rPr>
        <w:t>m</w:t>
      </w:r>
      <w:r w:rsidRPr="008D0DF1">
        <w:rPr>
          <w:lang w:val="en-IE"/>
        </w:rPr>
        <w:t xml:space="preserve"> shall be interpreted, construed and governed in accordance with the laws of Northern Ireland. </w:t>
      </w:r>
    </w:p>
    <w:p w14:paraId="75753CA0" w14:textId="77777777" w:rsidR="00955703" w:rsidRPr="008D0DF1" w:rsidRDefault="00955703" w:rsidP="00EE3F85">
      <w:pPr>
        <w:pStyle w:val="CERLEVEL4"/>
      </w:pPr>
      <w:bookmarkStart w:id="74" w:name="_Ref456200866"/>
      <w:r w:rsidRPr="008D0DF1">
        <w:t xml:space="preserve">Subject to </w:t>
      </w:r>
      <w:r w:rsidR="00922B48">
        <w:t>section G.2,</w:t>
      </w:r>
      <w:r w:rsidRPr="008D0DF1">
        <w:t xml:space="preserve"> the Parties hereby submit to the jurisdiction of the Courts of Ireland and the Courts of Northern Ireland </w:t>
      </w:r>
      <w:r w:rsidR="00752A65">
        <w:t xml:space="preserve">(and no other court) </w:t>
      </w:r>
      <w:r w:rsidRPr="008D0DF1">
        <w:t xml:space="preserve">for all disputes arising under, out of, or in relation to </w:t>
      </w:r>
      <w:r w:rsidR="0037669C" w:rsidRPr="008D0DF1">
        <w:t xml:space="preserve">these </w:t>
      </w:r>
      <w:r w:rsidR="00392F6F" w:rsidRPr="008D0DF1">
        <w:t>SEMOpx Rules</w:t>
      </w:r>
      <w:r w:rsidR="00410B36" w:rsidRPr="008D0DF1">
        <w:t xml:space="preserve"> and </w:t>
      </w:r>
      <w:r w:rsidR="004C760E" w:rsidRPr="008D0DF1">
        <w:t xml:space="preserve">the </w:t>
      </w:r>
      <w:r w:rsidR="00410B36" w:rsidRPr="008D0DF1">
        <w:t>Procedures</w:t>
      </w:r>
      <w:r w:rsidRPr="008D0DF1">
        <w:t>.</w:t>
      </w:r>
      <w:bookmarkEnd w:id="74"/>
      <w:r w:rsidR="00752A65" w:rsidRPr="00752A65">
        <w:t xml:space="preserve"> </w:t>
      </w:r>
    </w:p>
    <w:p w14:paraId="2DA3BFF6" w14:textId="77777777" w:rsidR="00955703" w:rsidRPr="008D0DF1" w:rsidRDefault="00955703" w:rsidP="00955703">
      <w:pPr>
        <w:pStyle w:val="CERLEVEL3"/>
        <w:rPr>
          <w:lang w:val="en-IE"/>
        </w:rPr>
      </w:pPr>
      <w:bookmarkStart w:id="75" w:name="_Toc418844017"/>
      <w:bookmarkStart w:id="76" w:name="_Toc228073507"/>
      <w:bookmarkStart w:id="77" w:name="_Toc159866985"/>
      <w:bookmarkStart w:id="78" w:name="_Toc19265846"/>
      <w:r w:rsidRPr="008D0DF1">
        <w:rPr>
          <w:lang w:val="en-IE"/>
        </w:rPr>
        <w:t>Term</w:t>
      </w:r>
      <w:bookmarkEnd w:id="75"/>
      <w:bookmarkEnd w:id="76"/>
      <w:bookmarkEnd w:id="77"/>
      <w:bookmarkEnd w:id="78"/>
    </w:p>
    <w:p w14:paraId="7E080154" w14:textId="77777777" w:rsidR="00955703" w:rsidRPr="008D0DF1" w:rsidRDefault="0037669C" w:rsidP="00EE3F85">
      <w:pPr>
        <w:pStyle w:val="CERLEVEL4"/>
      </w:pPr>
      <w:r w:rsidRPr="008D0DF1">
        <w:rPr>
          <w:color w:val="000000"/>
        </w:rPr>
        <w:t xml:space="preserve">These </w:t>
      </w:r>
      <w:r w:rsidR="00392F6F" w:rsidRPr="008D0DF1">
        <w:rPr>
          <w:color w:val="000000"/>
        </w:rPr>
        <w:t>SEMOpx Rules</w:t>
      </w:r>
      <w:r w:rsidR="00955703" w:rsidRPr="008D0DF1">
        <w:rPr>
          <w:color w:val="000000"/>
        </w:rPr>
        <w:t xml:space="preserve"> shall commence on the Commencement Date and shall have no fixed duration.</w:t>
      </w:r>
      <w:r w:rsidR="00955703" w:rsidRPr="008D0DF1">
        <w:t xml:space="preserve"> </w:t>
      </w:r>
    </w:p>
    <w:p w14:paraId="1427DFDD" w14:textId="77777777" w:rsidR="00955703" w:rsidRPr="008D0DF1" w:rsidRDefault="00955703" w:rsidP="00955703">
      <w:pPr>
        <w:pStyle w:val="CERLEVEL3"/>
        <w:rPr>
          <w:lang w:val="en-IE"/>
        </w:rPr>
      </w:pPr>
      <w:bookmarkStart w:id="79" w:name="_Toc418844018"/>
      <w:bookmarkStart w:id="80" w:name="_Toc228073508"/>
      <w:bookmarkStart w:id="81" w:name="_Toc159866986"/>
      <w:bookmarkStart w:id="82" w:name="_Toc19265847"/>
      <w:r w:rsidRPr="008D0DF1">
        <w:rPr>
          <w:lang w:val="en-IE"/>
        </w:rPr>
        <w:t>Priority</w:t>
      </w:r>
      <w:bookmarkEnd w:id="79"/>
      <w:bookmarkEnd w:id="80"/>
      <w:bookmarkEnd w:id="81"/>
      <w:bookmarkEnd w:id="82"/>
    </w:p>
    <w:p w14:paraId="58C3EDF0" w14:textId="77777777" w:rsidR="00466831" w:rsidRPr="008D0DF1" w:rsidRDefault="00955703" w:rsidP="00466831">
      <w:pPr>
        <w:pStyle w:val="CERLEVEL4"/>
        <w:rPr>
          <w:lang w:val="en-IE"/>
        </w:rPr>
      </w:pPr>
      <w:bookmarkStart w:id="83" w:name="_Ref451505700"/>
      <w:r w:rsidRPr="008D0DF1">
        <w:rPr>
          <w:lang w:val="en-IE"/>
        </w:rPr>
        <w:t>In the event of any conflict between</w:t>
      </w:r>
      <w:r w:rsidR="00466831" w:rsidRPr="008D0DF1">
        <w:rPr>
          <w:lang w:val="en-IE"/>
        </w:rPr>
        <w:t xml:space="preserve"> an obligation under the </w:t>
      </w:r>
      <w:r w:rsidR="00B3158C" w:rsidRPr="008D0DF1">
        <w:rPr>
          <w:lang w:val="en-IE"/>
        </w:rPr>
        <w:t>Exchange Membership Agreement</w:t>
      </w:r>
      <w:r w:rsidR="00466831" w:rsidRPr="008D0DF1">
        <w:rPr>
          <w:lang w:val="en-IE"/>
        </w:rPr>
        <w:t xml:space="preserve">, these </w:t>
      </w:r>
      <w:r w:rsidR="00392F6F" w:rsidRPr="008D0DF1">
        <w:rPr>
          <w:lang w:val="en-IE"/>
        </w:rPr>
        <w:t>SEMOpx Rules</w:t>
      </w:r>
      <w:r w:rsidR="00466831" w:rsidRPr="008D0DF1">
        <w:rPr>
          <w:lang w:val="en-IE"/>
        </w:rPr>
        <w:t xml:space="preserve"> </w:t>
      </w:r>
      <w:r w:rsidR="0067129E">
        <w:rPr>
          <w:lang w:val="en-IE"/>
        </w:rPr>
        <w:t>and/</w:t>
      </w:r>
      <w:r w:rsidR="00466831" w:rsidRPr="008D0DF1">
        <w:rPr>
          <w:lang w:val="en-IE"/>
        </w:rPr>
        <w:t>or the Procedures, such conflict shall be resolved according to the following order of priority:</w:t>
      </w:r>
    </w:p>
    <w:p w14:paraId="6F8BE30E" w14:textId="77777777" w:rsidR="00466831" w:rsidRPr="008D0DF1" w:rsidRDefault="00466831" w:rsidP="00466831">
      <w:pPr>
        <w:pStyle w:val="CERLEVEL5"/>
        <w:rPr>
          <w:lang w:val="en-IE"/>
        </w:rPr>
      </w:pPr>
      <w:r w:rsidRPr="008D0DF1">
        <w:rPr>
          <w:lang w:val="en-IE"/>
        </w:rPr>
        <w:t xml:space="preserve">these </w:t>
      </w:r>
      <w:r w:rsidR="00392F6F" w:rsidRPr="008D0DF1">
        <w:rPr>
          <w:lang w:val="en-IE"/>
        </w:rPr>
        <w:t>SEMOpx Rules</w:t>
      </w:r>
      <w:r w:rsidRPr="008D0DF1">
        <w:rPr>
          <w:lang w:val="en-IE"/>
        </w:rPr>
        <w:t>;</w:t>
      </w:r>
    </w:p>
    <w:p w14:paraId="64928C3D" w14:textId="77777777" w:rsidR="00466831" w:rsidRPr="008D0DF1" w:rsidRDefault="00466831" w:rsidP="00466831">
      <w:pPr>
        <w:pStyle w:val="CERLEVEL5"/>
        <w:rPr>
          <w:lang w:val="en-IE"/>
        </w:rPr>
      </w:pPr>
      <w:r w:rsidRPr="008D0DF1">
        <w:rPr>
          <w:lang w:val="en-IE"/>
        </w:rPr>
        <w:t>the Procedures;</w:t>
      </w:r>
      <w:r w:rsidR="009D3B43">
        <w:rPr>
          <w:lang w:val="en-IE"/>
        </w:rPr>
        <w:t xml:space="preserve"> and</w:t>
      </w:r>
    </w:p>
    <w:p w14:paraId="651AFF9C" w14:textId="77777777" w:rsidR="00466831" w:rsidRDefault="00466831" w:rsidP="00466831">
      <w:pPr>
        <w:pStyle w:val="CERLEVEL5"/>
        <w:rPr>
          <w:lang w:val="en-IE"/>
        </w:rPr>
      </w:pPr>
      <w:r w:rsidRPr="008D0DF1">
        <w:rPr>
          <w:lang w:val="en-IE"/>
        </w:rPr>
        <w:t xml:space="preserve">the </w:t>
      </w:r>
      <w:r w:rsidR="00B3158C" w:rsidRPr="008D0DF1">
        <w:rPr>
          <w:lang w:val="en-IE"/>
        </w:rPr>
        <w:t>Exchange Membership Agreement</w:t>
      </w:r>
      <w:r w:rsidRPr="008D0DF1">
        <w:rPr>
          <w:lang w:val="en-IE"/>
        </w:rPr>
        <w:t>.</w:t>
      </w:r>
    </w:p>
    <w:p w14:paraId="57CD02C0" w14:textId="77777777" w:rsidR="00634494" w:rsidRPr="00415ADD" w:rsidRDefault="00634494" w:rsidP="00634494">
      <w:pPr>
        <w:pStyle w:val="CERLEVEL4"/>
      </w:pPr>
      <w:bookmarkStart w:id="84" w:name="_Ref459130671"/>
      <w:r w:rsidRPr="00415ADD">
        <w:t>It is not intended that there be any inconsistency or conflict between any provision of any of the Chapters, sections</w:t>
      </w:r>
      <w:r>
        <w:t xml:space="preserve"> or</w:t>
      </w:r>
      <w:r w:rsidRPr="00415ADD">
        <w:t xml:space="preserve"> </w:t>
      </w:r>
      <w:r w:rsidR="00E00D1B">
        <w:t>paragraphs</w:t>
      </w:r>
      <w:r w:rsidRPr="00415ADD">
        <w:t xml:space="preserve"> of th</w:t>
      </w:r>
      <w:r>
        <w:t>ese SEMOpx Rules</w:t>
      </w:r>
      <w:r w:rsidRPr="00415ADD">
        <w:t>. However, in the event of any inconsistency or conflict, such inconsistency or conflict shall be resolved in the following order of priority:</w:t>
      </w:r>
      <w:bookmarkEnd w:id="84"/>
      <w:r w:rsidRPr="00415ADD">
        <w:t xml:space="preserve"> </w:t>
      </w:r>
    </w:p>
    <w:p w14:paraId="6EEF5BFC" w14:textId="77777777" w:rsidR="00634494" w:rsidRPr="00415ADD" w:rsidRDefault="00634494" w:rsidP="00634494">
      <w:pPr>
        <w:pStyle w:val="CERLEVEL5"/>
      </w:pPr>
      <w:r w:rsidRPr="00415ADD">
        <w:t xml:space="preserve">Chapter </w:t>
      </w:r>
      <w:r>
        <w:t>K</w:t>
      </w:r>
      <w:r w:rsidRPr="00415ADD">
        <w:t xml:space="preserve"> (</w:t>
      </w:r>
      <w:r>
        <w:t>Interim</w:t>
      </w:r>
      <w:r w:rsidRPr="00415ADD">
        <w:t xml:space="preserve"> Arrangements); </w:t>
      </w:r>
    </w:p>
    <w:p w14:paraId="6FA8C363" w14:textId="77777777" w:rsidR="00634494" w:rsidRPr="00415ADD" w:rsidRDefault="00634494" w:rsidP="00E00D1B">
      <w:pPr>
        <w:pStyle w:val="CERLEVEL5"/>
      </w:pPr>
      <w:r w:rsidRPr="00415ADD">
        <w:t>the remaining Chapters</w:t>
      </w:r>
      <w:r>
        <w:t xml:space="preserve"> and the Glossary</w:t>
      </w:r>
      <w:r w:rsidR="00E00D1B">
        <w:t>.</w:t>
      </w:r>
    </w:p>
    <w:p w14:paraId="385C9C16" w14:textId="77777777" w:rsidR="00634494" w:rsidRPr="008D0DF1" w:rsidRDefault="00634494" w:rsidP="00634494">
      <w:pPr>
        <w:pStyle w:val="CERLEVEL4"/>
        <w:rPr>
          <w:lang w:val="en-IE"/>
        </w:rPr>
      </w:pPr>
      <w:r w:rsidRPr="00415ADD">
        <w:t xml:space="preserve">The provisions of paragraph </w:t>
      </w:r>
      <w:r>
        <w:fldChar w:fldCharType="begin"/>
      </w:r>
      <w:r>
        <w:instrText xml:space="preserve"> REF _Ref459130671 \r \h </w:instrText>
      </w:r>
      <w:r>
        <w:fldChar w:fldCharType="separate"/>
      </w:r>
      <w:r w:rsidR="00643AFC">
        <w:t>B.3.7.2</w:t>
      </w:r>
      <w:r>
        <w:fldChar w:fldCharType="end"/>
      </w:r>
      <w:r w:rsidRPr="00415ADD">
        <w:t xml:space="preserve"> shall be subject to any express provision to the contrary in </w:t>
      </w:r>
      <w:r w:rsidR="00AA5A04">
        <w:t>these SEMOpx Rules.</w:t>
      </w:r>
    </w:p>
    <w:p w14:paraId="53DCB9DA" w14:textId="77777777" w:rsidR="00F21171" w:rsidRPr="008D0DF1" w:rsidRDefault="00F21171" w:rsidP="00C04F6A">
      <w:pPr>
        <w:pStyle w:val="CERLEVEL2"/>
        <w:rPr>
          <w:lang w:val="en-IE"/>
        </w:rPr>
      </w:pPr>
      <w:bookmarkStart w:id="85" w:name="_Toc471918944"/>
      <w:bookmarkStart w:id="86" w:name="_Toc471919663"/>
      <w:bookmarkStart w:id="87" w:name="_Toc471976405"/>
      <w:bookmarkStart w:id="88" w:name="_Toc472067890"/>
      <w:bookmarkStart w:id="89" w:name="_Toc471918945"/>
      <w:bookmarkStart w:id="90" w:name="_Toc471919664"/>
      <w:bookmarkStart w:id="91" w:name="_Toc471976406"/>
      <w:bookmarkStart w:id="92" w:name="_Toc472067891"/>
      <w:bookmarkStart w:id="93" w:name="_Toc471918946"/>
      <w:bookmarkStart w:id="94" w:name="_Toc471919665"/>
      <w:bookmarkStart w:id="95" w:name="_Toc471976407"/>
      <w:bookmarkStart w:id="96" w:name="_Toc472067892"/>
      <w:bookmarkStart w:id="97" w:name="_Toc471918947"/>
      <w:bookmarkStart w:id="98" w:name="_Toc471919666"/>
      <w:bookmarkStart w:id="99" w:name="_Toc471976408"/>
      <w:bookmarkStart w:id="100" w:name="_Toc472067893"/>
      <w:bookmarkStart w:id="101" w:name="_Toc471918948"/>
      <w:bookmarkStart w:id="102" w:name="_Toc471919667"/>
      <w:bookmarkStart w:id="103" w:name="_Toc471976409"/>
      <w:bookmarkStart w:id="104" w:name="_Toc472067894"/>
      <w:bookmarkStart w:id="105" w:name="_Toc471918949"/>
      <w:bookmarkStart w:id="106" w:name="_Toc471919668"/>
      <w:bookmarkStart w:id="107" w:name="_Toc471976410"/>
      <w:bookmarkStart w:id="108" w:name="_Toc472067895"/>
      <w:bookmarkStart w:id="109" w:name="_Toc471918950"/>
      <w:bookmarkStart w:id="110" w:name="_Toc471919669"/>
      <w:bookmarkStart w:id="111" w:name="_Toc471976411"/>
      <w:bookmarkStart w:id="112" w:name="_Toc472067896"/>
      <w:bookmarkStart w:id="113" w:name="_Toc471918951"/>
      <w:bookmarkStart w:id="114" w:name="_Toc471919670"/>
      <w:bookmarkStart w:id="115" w:name="_Toc471976412"/>
      <w:bookmarkStart w:id="116" w:name="_Toc472067897"/>
      <w:bookmarkStart w:id="117" w:name="_Toc471918952"/>
      <w:bookmarkStart w:id="118" w:name="_Toc471919671"/>
      <w:bookmarkStart w:id="119" w:name="_Toc471976413"/>
      <w:bookmarkStart w:id="120" w:name="_Toc472067898"/>
      <w:bookmarkStart w:id="121" w:name="_Toc471918953"/>
      <w:bookmarkStart w:id="122" w:name="_Toc471919672"/>
      <w:bookmarkStart w:id="123" w:name="_Toc471976414"/>
      <w:bookmarkStart w:id="124" w:name="_Toc472067899"/>
      <w:bookmarkStart w:id="125" w:name="_Toc471918954"/>
      <w:bookmarkStart w:id="126" w:name="_Toc471919673"/>
      <w:bookmarkStart w:id="127" w:name="_Toc471976415"/>
      <w:bookmarkStart w:id="128" w:name="_Toc472067900"/>
      <w:bookmarkStart w:id="129" w:name="_Toc471918955"/>
      <w:bookmarkStart w:id="130" w:name="_Toc471919674"/>
      <w:bookmarkStart w:id="131" w:name="_Toc471976416"/>
      <w:bookmarkStart w:id="132" w:name="_Toc472067901"/>
      <w:bookmarkStart w:id="133" w:name="_Toc471918956"/>
      <w:bookmarkStart w:id="134" w:name="_Toc471919675"/>
      <w:bookmarkStart w:id="135" w:name="_Toc471976417"/>
      <w:bookmarkStart w:id="136" w:name="_Toc472067902"/>
      <w:bookmarkStart w:id="137" w:name="_Toc471918957"/>
      <w:bookmarkStart w:id="138" w:name="_Toc471919676"/>
      <w:bookmarkStart w:id="139" w:name="_Toc471976418"/>
      <w:bookmarkStart w:id="140" w:name="_Toc472067903"/>
      <w:bookmarkStart w:id="141" w:name="_Toc471918958"/>
      <w:bookmarkStart w:id="142" w:name="_Toc471919677"/>
      <w:bookmarkStart w:id="143" w:name="_Toc471976419"/>
      <w:bookmarkStart w:id="144" w:name="_Toc472067904"/>
      <w:bookmarkStart w:id="145" w:name="_Toc471918959"/>
      <w:bookmarkStart w:id="146" w:name="_Toc471919678"/>
      <w:bookmarkStart w:id="147" w:name="_Toc471976420"/>
      <w:bookmarkStart w:id="148" w:name="_Toc472067905"/>
      <w:bookmarkStart w:id="149" w:name="_Toc471918960"/>
      <w:bookmarkStart w:id="150" w:name="_Toc471919679"/>
      <w:bookmarkStart w:id="151" w:name="_Toc471976421"/>
      <w:bookmarkStart w:id="152" w:name="_Toc472067906"/>
      <w:bookmarkStart w:id="153" w:name="_Toc471918961"/>
      <w:bookmarkStart w:id="154" w:name="_Toc471919680"/>
      <w:bookmarkStart w:id="155" w:name="_Toc471976422"/>
      <w:bookmarkStart w:id="156" w:name="_Toc472067907"/>
      <w:bookmarkStart w:id="157" w:name="_Toc471918962"/>
      <w:bookmarkStart w:id="158" w:name="_Toc471919681"/>
      <w:bookmarkStart w:id="159" w:name="_Toc471976423"/>
      <w:bookmarkStart w:id="160" w:name="_Toc472067908"/>
      <w:bookmarkStart w:id="161" w:name="_Toc19265848"/>
      <w:bookmarkStart w:id="162" w:name="_Ref469669205"/>
      <w:bookmarkStart w:id="163" w:name="_Toc418844040"/>
      <w:bookmarkStart w:id="164" w:name="_Toc228073525"/>
      <w:bookmarkStart w:id="165" w:name="_Toc159867006"/>
      <w:bookmarkEnd w:id="8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8D0DF1">
        <w:rPr>
          <w:lang w:val="en-IE"/>
        </w:rPr>
        <w:t>O</w:t>
      </w:r>
      <w:r w:rsidR="00CD4774" w:rsidRPr="008D0DF1">
        <w:rPr>
          <w:lang w:val="en-IE"/>
        </w:rPr>
        <w:t>bligations on Parties</w:t>
      </w:r>
      <w:bookmarkEnd w:id="161"/>
      <w:r w:rsidR="00CD4774" w:rsidRPr="008D0DF1">
        <w:rPr>
          <w:lang w:val="en-IE"/>
        </w:rPr>
        <w:t xml:space="preserve"> </w:t>
      </w:r>
      <w:bookmarkEnd w:id="162"/>
    </w:p>
    <w:p w14:paraId="55D2D36F" w14:textId="77777777" w:rsidR="00BB3FED" w:rsidRPr="008D0DF1" w:rsidRDefault="00BB3FED" w:rsidP="00BB3FED">
      <w:pPr>
        <w:pStyle w:val="CERLEVEL3"/>
        <w:rPr>
          <w:lang w:val="en-IE"/>
        </w:rPr>
      </w:pPr>
      <w:bookmarkStart w:id="166" w:name="_Ref469669232"/>
      <w:bookmarkStart w:id="167" w:name="_Toc19265849"/>
      <w:bookmarkEnd w:id="163"/>
      <w:bookmarkEnd w:id="164"/>
      <w:bookmarkEnd w:id="165"/>
      <w:r w:rsidRPr="008D0DF1">
        <w:rPr>
          <w:lang w:val="en-IE"/>
        </w:rPr>
        <w:t xml:space="preserve">Compliance with </w:t>
      </w:r>
      <w:r w:rsidR="00CC61D6" w:rsidRPr="008D0DF1">
        <w:rPr>
          <w:lang w:val="en-IE"/>
        </w:rPr>
        <w:t>instruments</w:t>
      </w:r>
      <w:bookmarkEnd w:id="166"/>
      <w:bookmarkEnd w:id="167"/>
      <w:r w:rsidR="00246CE5" w:rsidRPr="008D0DF1">
        <w:rPr>
          <w:lang w:val="en-IE"/>
        </w:rPr>
        <w:t xml:space="preserve"> </w:t>
      </w:r>
    </w:p>
    <w:p w14:paraId="1406311A" w14:textId="77777777" w:rsidR="005C07F8" w:rsidRPr="008D0DF1" w:rsidRDefault="005C07F8" w:rsidP="00EE3F85">
      <w:pPr>
        <w:pStyle w:val="CERLEVEL4"/>
      </w:pPr>
      <w:bookmarkStart w:id="168" w:name="_Ref451519936"/>
      <w:r w:rsidRPr="008D0DF1">
        <w:rPr>
          <w:color w:val="000000"/>
        </w:rPr>
        <w:t xml:space="preserve">Each Party shall comply with </w:t>
      </w:r>
      <w:r w:rsidR="0072469F" w:rsidRPr="008D0DF1">
        <w:rPr>
          <w:color w:val="000000"/>
        </w:rPr>
        <w:t xml:space="preserve">these </w:t>
      </w:r>
      <w:r w:rsidR="00392F6F" w:rsidRPr="008D0DF1">
        <w:rPr>
          <w:color w:val="000000"/>
        </w:rPr>
        <w:t>SEMOpx Rules</w:t>
      </w:r>
      <w:r w:rsidR="00FF1179" w:rsidRPr="008D0DF1">
        <w:rPr>
          <w:color w:val="000000"/>
        </w:rPr>
        <w:t>, the Procedures</w:t>
      </w:r>
      <w:r w:rsidRPr="008D0DF1">
        <w:rPr>
          <w:color w:val="000000"/>
        </w:rPr>
        <w:t xml:space="preserve"> and the </w:t>
      </w:r>
      <w:r w:rsidR="005953CF" w:rsidRPr="008D0DF1">
        <w:rPr>
          <w:color w:val="000000"/>
        </w:rPr>
        <w:t>Exchange Membership Agreement</w:t>
      </w:r>
      <w:r w:rsidRPr="008D0DF1">
        <w:rPr>
          <w:color w:val="000000"/>
        </w:rPr>
        <w:t>.</w:t>
      </w:r>
      <w:bookmarkEnd w:id="168"/>
      <w:r w:rsidRPr="008D0DF1">
        <w:t xml:space="preserve"> </w:t>
      </w:r>
    </w:p>
    <w:p w14:paraId="4C967BE0" w14:textId="0C1C421B" w:rsidR="005C07F8" w:rsidRPr="008D0DF1" w:rsidRDefault="005C07F8" w:rsidP="00EE3F85">
      <w:pPr>
        <w:pStyle w:val="CERLEVEL4"/>
      </w:pPr>
      <w:r w:rsidRPr="008D0DF1">
        <w:rPr>
          <w:color w:val="000000"/>
        </w:rPr>
        <w:t>Without prejudice to the generality of paragrap</w:t>
      </w:r>
      <w:r w:rsidRPr="008D0DF1">
        <w:rPr>
          <w:rFonts w:cs="Arial"/>
          <w:color w:val="000000"/>
        </w:rPr>
        <w:t xml:space="preserve">h </w:t>
      </w:r>
      <w:r w:rsidR="00563758" w:rsidRPr="008D0DF1">
        <w:rPr>
          <w:rFonts w:cs="Arial"/>
        </w:rPr>
        <w:fldChar w:fldCharType="begin"/>
      </w:r>
      <w:r w:rsidR="00563758" w:rsidRPr="008D0DF1">
        <w:rPr>
          <w:rFonts w:cs="Arial"/>
        </w:rPr>
        <w:instrText xml:space="preserve"> REF _Ref451519936 \r \h  \* MERGEFORMAT </w:instrText>
      </w:r>
      <w:r w:rsidR="00563758" w:rsidRPr="008D0DF1">
        <w:rPr>
          <w:rFonts w:cs="Arial"/>
        </w:rPr>
      </w:r>
      <w:r w:rsidR="00563758" w:rsidRPr="008D0DF1">
        <w:rPr>
          <w:rFonts w:cs="Arial"/>
        </w:rPr>
        <w:fldChar w:fldCharType="separate"/>
      </w:r>
      <w:r w:rsidR="00643AFC" w:rsidRPr="0064584B">
        <w:rPr>
          <w:rFonts w:cs="Arial"/>
          <w:color w:val="000000"/>
        </w:rPr>
        <w:t>B</w:t>
      </w:r>
      <w:r w:rsidR="00643AFC">
        <w:rPr>
          <w:rFonts w:cs="Arial"/>
        </w:rPr>
        <w:t>.4.1.1</w:t>
      </w:r>
      <w:r w:rsidR="00563758" w:rsidRPr="008D0DF1">
        <w:rPr>
          <w:rFonts w:cs="Arial"/>
        </w:rPr>
        <w:fldChar w:fldCharType="end"/>
      </w:r>
      <w:r w:rsidRPr="008D0DF1">
        <w:rPr>
          <w:color w:val="000000"/>
        </w:rPr>
        <w:t xml:space="preserve">, no Party shall, either directly or indirectly, on its own or in conjunction with any other Party or person, obstruct the proper functioning of the </w:t>
      </w:r>
      <w:r w:rsidR="00E709F1" w:rsidRPr="008D0DF1">
        <w:rPr>
          <w:color w:val="000000"/>
        </w:rPr>
        <w:t>Exchange</w:t>
      </w:r>
      <w:r w:rsidRPr="008D0DF1">
        <w:rPr>
          <w:color w:val="000000"/>
        </w:rPr>
        <w:t xml:space="preserve"> in accordance with </w:t>
      </w:r>
      <w:r w:rsidR="0072469F" w:rsidRPr="008D0DF1">
        <w:rPr>
          <w:color w:val="000000"/>
        </w:rPr>
        <w:t xml:space="preserve">these </w:t>
      </w:r>
      <w:r w:rsidR="00392F6F" w:rsidRPr="008D0DF1">
        <w:rPr>
          <w:color w:val="000000"/>
        </w:rPr>
        <w:t>SEMOpx Rules</w:t>
      </w:r>
      <w:r w:rsidR="001E7216" w:rsidRPr="008D0DF1">
        <w:rPr>
          <w:color w:val="000000"/>
        </w:rPr>
        <w:t xml:space="preserve"> or the Procedures</w:t>
      </w:r>
      <w:r w:rsidRPr="008D0DF1">
        <w:rPr>
          <w:color w:val="000000"/>
        </w:rPr>
        <w:t>.</w:t>
      </w:r>
      <w:r w:rsidRPr="008D0DF1">
        <w:t xml:space="preserve"> </w:t>
      </w:r>
    </w:p>
    <w:p w14:paraId="441B1A84" w14:textId="77777777" w:rsidR="005C07F8" w:rsidRPr="008D0DF1" w:rsidRDefault="00E709F1" w:rsidP="00EE3F85">
      <w:pPr>
        <w:pStyle w:val="CERLEVEL4"/>
      </w:pPr>
      <w:r w:rsidRPr="008D0DF1">
        <w:rPr>
          <w:color w:val="000000"/>
        </w:rPr>
        <w:t>SEMOpx</w:t>
      </w:r>
      <w:r w:rsidR="00226814" w:rsidRPr="008D0DF1">
        <w:rPr>
          <w:color w:val="000000"/>
        </w:rPr>
        <w:t xml:space="preserve"> </w:t>
      </w:r>
      <w:bookmarkStart w:id="169" w:name="_Hlk483717624"/>
      <w:r w:rsidR="005C07F8" w:rsidRPr="008D0DF1">
        <w:rPr>
          <w:color w:val="000000"/>
        </w:rPr>
        <w:t xml:space="preserve">shall have the right to sue any other Party to recover any </w:t>
      </w:r>
      <w:r w:rsidR="00FA3EBC" w:rsidRPr="008D0DF1">
        <w:rPr>
          <w:color w:val="000000"/>
        </w:rPr>
        <w:t>amount due</w:t>
      </w:r>
      <w:r w:rsidR="005C07F8" w:rsidRPr="008D0DF1">
        <w:rPr>
          <w:color w:val="000000"/>
        </w:rPr>
        <w:t xml:space="preserve"> under </w:t>
      </w:r>
      <w:r w:rsidR="0037669C" w:rsidRPr="008D0DF1">
        <w:rPr>
          <w:color w:val="000000"/>
        </w:rPr>
        <w:t xml:space="preserve">these </w:t>
      </w:r>
      <w:r w:rsidR="00392F6F" w:rsidRPr="008D0DF1">
        <w:rPr>
          <w:color w:val="000000"/>
        </w:rPr>
        <w:t>SEMOpx Rules</w:t>
      </w:r>
      <w:r w:rsidR="004C4F42" w:rsidRPr="008D0DF1">
        <w:rPr>
          <w:color w:val="000000"/>
        </w:rPr>
        <w:t xml:space="preserve"> or the Procedures</w:t>
      </w:r>
      <w:bookmarkEnd w:id="169"/>
      <w:r w:rsidR="005C07F8" w:rsidRPr="008D0DF1">
        <w:rPr>
          <w:color w:val="000000"/>
        </w:rPr>
        <w:t>.</w:t>
      </w:r>
      <w:r w:rsidR="005C07F8" w:rsidRPr="008D0DF1">
        <w:t xml:space="preserve"> </w:t>
      </w:r>
    </w:p>
    <w:p w14:paraId="5ED50122" w14:textId="77777777" w:rsidR="005C07F8" w:rsidRPr="008D0DF1" w:rsidRDefault="005C07F8" w:rsidP="00EE3F85">
      <w:pPr>
        <w:pStyle w:val="CERLEVEL4"/>
      </w:pPr>
      <w:r w:rsidRPr="008D0DF1">
        <w:rPr>
          <w:color w:val="000000"/>
        </w:rPr>
        <w:t xml:space="preserve">Without prejudice to any other provision of </w:t>
      </w:r>
      <w:r w:rsidR="0037669C" w:rsidRPr="008D0DF1">
        <w:rPr>
          <w:color w:val="000000"/>
        </w:rPr>
        <w:t xml:space="preserve">these </w:t>
      </w:r>
      <w:r w:rsidR="00392F6F" w:rsidRPr="008D0DF1">
        <w:rPr>
          <w:color w:val="000000"/>
        </w:rPr>
        <w:t>SEMOpx Rules</w:t>
      </w:r>
      <w:r w:rsidR="008E74DE"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each Party:</w:t>
      </w:r>
      <w:r w:rsidRPr="008D0DF1">
        <w:t xml:space="preserve"> </w:t>
      </w:r>
    </w:p>
    <w:p w14:paraId="2C99649F" w14:textId="77777777" w:rsidR="005C07F8" w:rsidRPr="008D0DF1" w:rsidRDefault="005C07F8" w:rsidP="00A02927">
      <w:pPr>
        <w:pStyle w:val="CERLEVEL5"/>
        <w:rPr>
          <w:lang w:val="en-IE"/>
        </w:rPr>
      </w:pPr>
      <w:r w:rsidRPr="008D0DF1">
        <w:rPr>
          <w:lang w:val="en-IE"/>
        </w:rPr>
        <w:t xml:space="preserve">shall perform all its rights, functions and obligations under </w:t>
      </w:r>
      <w:r w:rsidR="0037669C" w:rsidRPr="008D0DF1">
        <w:rPr>
          <w:lang w:val="en-IE"/>
        </w:rPr>
        <w:t xml:space="preserve">these </w:t>
      </w:r>
      <w:r w:rsidR="00392F6F" w:rsidRPr="008D0DF1">
        <w:rPr>
          <w:lang w:val="en-IE"/>
        </w:rPr>
        <w:t>SEMOpx Rules</w:t>
      </w:r>
      <w:r w:rsidRPr="008D0DF1">
        <w:rPr>
          <w:lang w:val="en-IE"/>
        </w:rPr>
        <w:t xml:space="preserve"> with the degree of care and to the standard expected of a Prudent Industry Operator and in accordance with Prudent Electric Utility Practice; </w:t>
      </w:r>
    </w:p>
    <w:p w14:paraId="13B5F77D" w14:textId="77777777" w:rsidR="005C07F8" w:rsidRPr="008D0DF1" w:rsidRDefault="005C07F8" w:rsidP="00A02927">
      <w:pPr>
        <w:pStyle w:val="CERLEVEL5"/>
        <w:rPr>
          <w:lang w:val="en-IE"/>
        </w:rPr>
      </w:pPr>
      <w:bookmarkStart w:id="170" w:name="_Ref451505873"/>
      <w:r w:rsidRPr="008D0DF1">
        <w:rPr>
          <w:lang w:val="en-IE"/>
        </w:rPr>
        <w:t>shall at all times comply with and maintain, and shall at all times procure compliance with and maintenance of, all consents, permissions, licences and</w:t>
      </w:r>
      <w:r w:rsidRPr="00983998">
        <w:rPr>
          <w:lang w:val="en-IE"/>
        </w:rPr>
        <w:t xml:space="preserve"> Licences</w:t>
      </w:r>
      <w:r w:rsidRPr="008D0DF1">
        <w:rPr>
          <w:lang w:val="en-IE"/>
        </w:rPr>
        <w:t xml:space="preserve"> (and the conditions attaching to any exemptions</w:t>
      </w:r>
      <w:r w:rsidR="00437FEC">
        <w:rPr>
          <w:lang w:val="en-IE"/>
        </w:rPr>
        <w:t xml:space="preserve"> or derogations</w:t>
      </w:r>
      <w:r w:rsidRPr="008D0DF1">
        <w:rPr>
          <w:lang w:val="en-IE"/>
        </w:rPr>
        <w:t>) required to be obtained and maintained to participate in the SEM</w:t>
      </w:r>
      <w:r w:rsidR="002F0E15" w:rsidRPr="008D0DF1">
        <w:rPr>
          <w:lang w:val="en-IE"/>
        </w:rPr>
        <w:t>,</w:t>
      </w:r>
      <w:r w:rsidRPr="008D0DF1">
        <w:rPr>
          <w:lang w:val="en-IE"/>
        </w:rPr>
        <w:t xml:space="preserve"> or to be </w:t>
      </w:r>
      <w:r w:rsidR="00B3158C" w:rsidRPr="008D0DF1">
        <w:rPr>
          <w:lang w:val="en-IE"/>
        </w:rPr>
        <w:t>an Exchange Member</w:t>
      </w:r>
      <w:r w:rsidR="002F0E15" w:rsidRPr="008D0DF1">
        <w:rPr>
          <w:lang w:val="en-IE"/>
        </w:rPr>
        <w:t xml:space="preserve"> in accordance with these </w:t>
      </w:r>
      <w:r w:rsidR="00392F6F" w:rsidRPr="008D0DF1">
        <w:rPr>
          <w:lang w:val="en-IE"/>
        </w:rPr>
        <w:t>SEMOpx Rules</w:t>
      </w:r>
      <w:r w:rsidR="00B3158C" w:rsidRPr="008D0DF1">
        <w:rPr>
          <w:lang w:val="en-IE"/>
        </w:rPr>
        <w:t>;</w:t>
      </w:r>
      <w:r w:rsidR="00B3158C" w:rsidRPr="008D0DF1">
        <w:rPr>
          <w:u w:val="single"/>
          <w:lang w:val="en-IE"/>
        </w:rPr>
        <w:t xml:space="preserve"> </w:t>
      </w:r>
      <w:bookmarkEnd w:id="170"/>
    </w:p>
    <w:p w14:paraId="46E43413" w14:textId="77777777" w:rsidR="005C07F8" w:rsidRPr="008D0DF1" w:rsidRDefault="005C07F8" w:rsidP="00A02927">
      <w:pPr>
        <w:pStyle w:val="CERLEVEL5"/>
        <w:rPr>
          <w:lang w:val="en-IE"/>
        </w:rPr>
      </w:pPr>
      <w:r w:rsidRPr="008D0DF1">
        <w:rPr>
          <w:lang w:val="en-IE"/>
        </w:rPr>
        <w:t xml:space="preserve">shall pay all payments arising under </w:t>
      </w:r>
      <w:r w:rsidR="0037669C" w:rsidRPr="008D0DF1">
        <w:rPr>
          <w:lang w:val="en-IE"/>
        </w:rPr>
        <w:t xml:space="preserve">these </w:t>
      </w:r>
      <w:r w:rsidR="00392F6F" w:rsidRPr="008D0DF1">
        <w:rPr>
          <w:lang w:val="en-IE"/>
        </w:rPr>
        <w:t>SEMOpx Rules</w:t>
      </w:r>
      <w:r w:rsidR="000A2126">
        <w:rPr>
          <w:lang w:val="en-IE"/>
        </w:rPr>
        <w:t>,</w:t>
      </w:r>
      <w:r w:rsidRPr="008D0DF1">
        <w:rPr>
          <w:lang w:val="en-IE"/>
        </w:rPr>
        <w:t xml:space="preserve"> </w:t>
      </w:r>
      <w:r w:rsidR="00875D71" w:rsidRPr="008D0DF1">
        <w:rPr>
          <w:lang w:val="en-IE"/>
        </w:rPr>
        <w:t xml:space="preserve">the Procedures </w:t>
      </w:r>
      <w:r w:rsidR="000A2126">
        <w:rPr>
          <w:lang w:val="en-IE"/>
        </w:rPr>
        <w:t xml:space="preserve">and the Clearing Conditions </w:t>
      </w:r>
      <w:r w:rsidRPr="008D0DF1">
        <w:rPr>
          <w:lang w:val="en-IE"/>
        </w:rPr>
        <w:t xml:space="preserve">as they become due; </w:t>
      </w:r>
    </w:p>
    <w:p w14:paraId="3BAEA98D" w14:textId="77777777" w:rsidR="005C07F8" w:rsidRPr="008D0DF1" w:rsidRDefault="005C07F8" w:rsidP="00862444">
      <w:pPr>
        <w:pStyle w:val="CERLEVEL5"/>
        <w:rPr>
          <w:lang w:val="en-IE"/>
        </w:rPr>
      </w:pPr>
      <w:r w:rsidRPr="008D0DF1">
        <w:rPr>
          <w:lang w:val="en-IE"/>
        </w:rPr>
        <w:t xml:space="preserve">shall ensure that, save as expressly permitted otherwise, any information or data it is required to submit to </w:t>
      </w:r>
      <w:r w:rsidR="00542475" w:rsidRPr="008D0DF1">
        <w:rPr>
          <w:lang w:val="en-IE"/>
        </w:rPr>
        <w:t xml:space="preserve">SEMOpx </w:t>
      </w:r>
      <w:r w:rsidRPr="008D0DF1">
        <w:rPr>
          <w:lang w:val="en-IE"/>
        </w:rPr>
        <w:t>or any other person, or to maintain, as required by virtue of being a</w:t>
      </w:r>
      <w:r w:rsidR="002A30E0" w:rsidRPr="008D0DF1">
        <w:rPr>
          <w:lang w:val="en-IE"/>
        </w:rPr>
        <w:t xml:space="preserve">n Exchange Member </w:t>
      </w:r>
      <w:r w:rsidR="00EF62DE" w:rsidRPr="008D0DF1">
        <w:rPr>
          <w:lang w:val="en-IE"/>
        </w:rPr>
        <w:t>(including under section</w:t>
      </w:r>
      <w:r w:rsidR="002F0E15" w:rsidRPr="008D0DF1">
        <w:rPr>
          <w:lang w:val="en-IE"/>
        </w:rPr>
        <w:t xml:space="preserve"> </w:t>
      </w:r>
      <w:r w:rsidR="0033279C" w:rsidRPr="008D0DF1">
        <w:rPr>
          <w:lang w:val="en-IE"/>
        </w:rPr>
        <w:fldChar w:fldCharType="begin"/>
      </w:r>
      <w:r w:rsidR="0033279C" w:rsidRPr="008D0DF1">
        <w:rPr>
          <w:lang w:val="en-IE"/>
        </w:rPr>
        <w:instrText xml:space="preserve"> REF _Ref471381075 \r \h </w:instrText>
      </w:r>
      <w:r w:rsidR="0033279C" w:rsidRPr="008D0DF1">
        <w:rPr>
          <w:lang w:val="en-IE"/>
        </w:rPr>
      </w:r>
      <w:r w:rsidR="0033279C" w:rsidRPr="008D0DF1">
        <w:rPr>
          <w:lang w:val="en-IE"/>
        </w:rPr>
        <w:fldChar w:fldCharType="separate"/>
      </w:r>
      <w:r w:rsidR="00643AFC">
        <w:rPr>
          <w:lang w:val="en-IE"/>
        </w:rPr>
        <w:t>B.4.5</w:t>
      </w:r>
      <w:r w:rsidR="0033279C" w:rsidRPr="008D0DF1">
        <w:rPr>
          <w:lang w:val="en-IE"/>
        </w:rPr>
        <w:fldChar w:fldCharType="end"/>
      </w:r>
      <w:r w:rsidR="00EF62DE" w:rsidRPr="008D0DF1">
        <w:rPr>
          <w:lang w:val="en-IE"/>
        </w:rPr>
        <w:t>)</w:t>
      </w:r>
      <w:r w:rsidRPr="008D0DF1">
        <w:rPr>
          <w:lang w:val="en-IE"/>
        </w:rPr>
        <w:t xml:space="preserve">, shall, to the best of its knowledge and belief, be true, valid, correct, complete and accurate at the time it is given and, save as expressly provided otherwise, while it is maintained and, where appropriate, it shall keep </w:t>
      </w:r>
      <w:r w:rsidR="006817B2" w:rsidRPr="008D0DF1">
        <w:rPr>
          <w:lang w:val="en-IE"/>
        </w:rPr>
        <w:t>SEMOpx</w:t>
      </w:r>
      <w:r w:rsidR="00226814" w:rsidRPr="008D0DF1">
        <w:rPr>
          <w:lang w:val="en-IE"/>
        </w:rPr>
        <w:t xml:space="preserve"> </w:t>
      </w:r>
      <w:r w:rsidRPr="008D0DF1">
        <w:rPr>
          <w:lang w:val="en-IE"/>
        </w:rPr>
        <w:t xml:space="preserve">informed </w:t>
      </w:r>
      <w:r w:rsidR="005D71B4" w:rsidRPr="008D0DF1">
        <w:rPr>
          <w:lang w:val="en-IE"/>
        </w:rPr>
        <w:t xml:space="preserve">in a timely way </w:t>
      </w:r>
      <w:r w:rsidRPr="008D0DF1">
        <w:rPr>
          <w:lang w:val="en-IE"/>
        </w:rPr>
        <w:t xml:space="preserve">of any </w:t>
      </w:r>
      <w:r w:rsidR="00437FEC">
        <w:rPr>
          <w:lang w:val="en-IE"/>
        </w:rPr>
        <w:t xml:space="preserve">errors, </w:t>
      </w:r>
      <w:r w:rsidRPr="008D0DF1">
        <w:rPr>
          <w:lang w:val="en-IE"/>
        </w:rPr>
        <w:t xml:space="preserve">mistakes or omissions in, and corrections or updates to any information or data which it has submitted to </w:t>
      </w:r>
      <w:r w:rsidR="006817B2" w:rsidRPr="008D0DF1">
        <w:rPr>
          <w:lang w:val="en-IE"/>
        </w:rPr>
        <w:t>SEMOpx</w:t>
      </w:r>
      <w:r w:rsidRPr="008D0DF1">
        <w:rPr>
          <w:lang w:val="en-IE"/>
        </w:rPr>
        <w:t xml:space="preserve"> or any other person under </w:t>
      </w:r>
      <w:r w:rsidR="0037669C" w:rsidRPr="008D0DF1">
        <w:rPr>
          <w:lang w:val="en-IE"/>
        </w:rPr>
        <w:t xml:space="preserve">these </w:t>
      </w:r>
      <w:r w:rsidR="00392F6F" w:rsidRPr="008D0DF1">
        <w:rPr>
          <w:lang w:val="en-IE"/>
        </w:rPr>
        <w:t>SEMOpx Rules</w:t>
      </w:r>
      <w:r w:rsidR="006817B2" w:rsidRPr="008D0DF1">
        <w:rPr>
          <w:lang w:val="en-IE"/>
        </w:rPr>
        <w:t xml:space="preserve"> or </w:t>
      </w:r>
      <w:r w:rsidR="00D505E7" w:rsidRPr="008D0DF1">
        <w:rPr>
          <w:lang w:val="en-IE"/>
        </w:rPr>
        <w:t xml:space="preserve">the </w:t>
      </w:r>
      <w:r w:rsidR="006817B2" w:rsidRPr="008D0DF1">
        <w:rPr>
          <w:lang w:val="en-IE"/>
        </w:rPr>
        <w:t>Procedures</w:t>
      </w:r>
      <w:r w:rsidRPr="008D0DF1">
        <w:rPr>
          <w:lang w:val="en-IE"/>
        </w:rPr>
        <w:t xml:space="preserve">; </w:t>
      </w:r>
    </w:p>
    <w:p w14:paraId="36AB483C" w14:textId="77777777" w:rsidR="005C07F8" w:rsidRPr="008D0DF1" w:rsidRDefault="005C07F8" w:rsidP="00A02927">
      <w:pPr>
        <w:pStyle w:val="CERLEVEL5"/>
        <w:rPr>
          <w:lang w:val="en-IE"/>
        </w:rPr>
      </w:pPr>
      <w:r w:rsidRPr="008D0DF1">
        <w:rPr>
          <w:lang w:val="en-IE"/>
        </w:rPr>
        <w:t xml:space="preserve">shall ensure that any information or data it is required to submit to </w:t>
      </w:r>
      <w:r w:rsidR="006817B2" w:rsidRPr="008D0DF1">
        <w:rPr>
          <w:lang w:val="en-IE"/>
        </w:rPr>
        <w:t xml:space="preserve">SEMOpx </w:t>
      </w:r>
      <w:r w:rsidRPr="008D0DF1">
        <w:rPr>
          <w:lang w:val="en-IE"/>
        </w:rPr>
        <w:t>or any person as required by virtue of being a</w:t>
      </w:r>
      <w:r w:rsidR="006817B2" w:rsidRPr="008D0DF1">
        <w:rPr>
          <w:lang w:val="en-IE"/>
        </w:rPr>
        <w:t xml:space="preserve">n Exchange Member </w:t>
      </w:r>
      <w:r w:rsidRPr="008D0DF1">
        <w:rPr>
          <w:lang w:val="en-IE"/>
        </w:rPr>
        <w:t xml:space="preserve">will be submitted in a timely manner to enable </w:t>
      </w:r>
      <w:r w:rsidR="006817B2" w:rsidRPr="008D0DF1">
        <w:rPr>
          <w:lang w:val="en-IE"/>
        </w:rPr>
        <w:t xml:space="preserve">SEMOpx </w:t>
      </w:r>
      <w:r w:rsidRPr="008D0DF1">
        <w:rPr>
          <w:lang w:val="en-IE"/>
        </w:rPr>
        <w:t xml:space="preserve">or such other person to perform their obligations and functions arising pursuant to </w:t>
      </w:r>
      <w:r w:rsidR="0037669C" w:rsidRPr="008D0DF1">
        <w:rPr>
          <w:lang w:val="en-IE"/>
        </w:rPr>
        <w:t xml:space="preserve">these </w:t>
      </w:r>
      <w:r w:rsidR="00392F6F" w:rsidRPr="008D0DF1">
        <w:rPr>
          <w:lang w:val="en-IE"/>
        </w:rPr>
        <w:t>SEMOpx Rules</w:t>
      </w:r>
      <w:r w:rsidR="00EF62DE" w:rsidRPr="008D0DF1">
        <w:rPr>
          <w:lang w:val="en-IE"/>
        </w:rPr>
        <w:t xml:space="preserve"> or a Regulatory Reporting Requirement</w:t>
      </w:r>
      <w:r w:rsidRPr="008D0DF1">
        <w:rPr>
          <w:lang w:val="en-IE"/>
        </w:rPr>
        <w:t>; and</w:t>
      </w:r>
    </w:p>
    <w:p w14:paraId="63FF009C" w14:textId="77777777" w:rsidR="00BB3FED" w:rsidRDefault="005C07F8" w:rsidP="00A02927">
      <w:pPr>
        <w:pStyle w:val="CERLEVEL5"/>
        <w:rPr>
          <w:lang w:val="en-IE"/>
        </w:rPr>
      </w:pPr>
      <w:r w:rsidRPr="00983998">
        <w:rPr>
          <w:lang w:val="en-IE"/>
        </w:rPr>
        <w:t xml:space="preserve">shall co-operate with and provide all reasonable assistance to </w:t>
      </w:r>
      <w:r w:rsidR="006817B2" w:rsidRPr="00983998">
        <w:rPr>
          <w:lang w:val="en-IE"/>
        </w:rPr>
        <w:t xml:space="preserve">SEMOpx </w:t>
      </w:r>
      <w:r w:rsidRPr="00983998">
        <w:rPr>
          <w:lang w:val="en-IE"/>
        </w:rPr>
        <w:t xml:space="preserve">on request for the purposes of </w:t>
      </w:r>
      <w:r w:rsidR="006817B2" w:rsidRPr="00983998">
        <w:rPr>
          <w:lang w:val="en-IE"/>
        </w:rPr>
        <w:t xml:space="preserve">SEMOpx </w:t>
      </w:r>
      <w:r w:rsidRPr="00983998">
        <w:rPr>
          <w:lang w:val="en-IE"/>
        </w:rPr>
        <w:t xml:space="preserve">performing </w:t>
      </w:r>
      <w:r w:rsidR="00CA76BF" w:rsidRPr="00983998">
        <w:rPr>
          <w:lang w:val="en-IE"/>
        </w:rPr>
        <w:t xml:space="preserve">its </w:t>
      </w:r>
      <w:r w:rsidRPr="00983998">
        <w:rPr>
          <w:lang w:val="en-IE"/>
        </w:rPr>
        <w:t xml:space="preserve">functions and obligations under </w:t>
      </w:r>
      <w:r w:rsidR="0037669C" w:rsidRPr="00983998">
        <w:rPr>
          <w:lang w:val="en-IE"/>
        </w:rPr>
        <w:t xml:space="preserve">these </w:t>
      </w:r>
      <w:r w:rsidR="00392F6F" w:rsidRPr="00983998">
        <w:rPr>
          <w:lang w:val="en-IE"/>
        </w:rPr>
        <w:t>SEMOpx Rules</w:t>
      </w:r>
      <w:r w:rsidR="00437FEC">
        <w:rPr>
          <w:lang w:val="en-IE"/>
        </w:rPr>
        <w:t>, the Procedures</w:t>
      </w:r>
      <w:r w:rsidR="00EF62DE" w:rsidRPr="00983998">
        <w:rPr>
          <w:lang w:val="en-IE"/>
        </w:rPr>
        <w:t xml:space="preserve"> or a Regulatory Reporting Requirement</w:t>
      </w:r>
      <w:r w:rsidRPr="00983998">
        <w:rPr>
          <w:lang w:val="en-IE"/>
        </w:rPr>
        <w:t>.</w:t>
      </w:r>
    </w:p>
    <w:p w14:paraId="48C74035" w14:textId="5518A704" w:rsidR="00A869A3" w:rsidRPr="00B34C18" w:rsidRDefault="00B34C18" w:rsidP="00A869A3">
      <w:pPr>
        <w:pStyle w:val="CERLEVEL4"/>
        <w:rPr>
          <w:lang w:val="en-IE"/>
        </w:rPr>
      </w:pPr>
      <w:r w:rsidRPr="00B34C18">
        <w:t xml:space="preserve">If </w:t>
      </w:r>
      <w:r>
        <w:t>the</w:t>
      </w:r>
      <w:r w:rsidR="00A869A3" w:rsidRPr="00B34C18">
        <w:t xml:space="preserve"> </w:t>
      </w:r>
      <w:bookmarkStart w:id="171" w:name="_Hlk492637850"/>
      <w:r w:rsidR="00A869A3" w:rsidRPr="00B34C18">
        <w:t xml:space="preserve">Market Coupling Facilitator </w:t>
      </w:r>
      <w:bookmarkEnd w:id="171"/>
      <w:r w:rsidRPr="00B34C18">
        <w:t>in respect of an Interconnector is not the Interconnector Owner, then the Market Coupling Facilitator must have</w:t>
      </w:r>
      <w:r w:rsidR="00A869A3" w:rsidRPr="00B34C18">
        <w:t xml:space="preserve"> arrangements in place with the </w:t>
      </w:r>
      <w:r w:rsidR="007E42EE" w:rsidRPr="00B34C18">
        <w:t>Interconnector Owner</w:t>
      </w:r>
      <w:r w:rsidR="00A869A3" w:rsidRPr="00B34C18">
        <w:t xml:space="preserve"> to enable it to perform its obligations, and to carry out its functions, as contemplated by these SEMOpx Rules.</w:t>
      </w:r>
    </w:p>
    <w:p w14:paraId="1EF6FB6F" w14:textId="77777777" w:rsidR="00927EE5" w:rsidRPr="008D0DF1" w:rsidRDefault="00927EE5" w:rsidP="00AF0A8A">
      <w:pPr>
        <w:pStyle w:val="CERLEVEL3"/>
        <w:rPr>
          <w:lang w:val="en-IE"/>
        </w:rPr>
      </w:pPr>
      <w:bookmarkStart w:id="172" w:name="_Toc19265850"/>
      <w:r w:rsidRPr="008D0DF1">
        <w:rPr>
          <w:lang w:val="en-IE"/>
        </w:rPr>
        <w:t>Responsibility for service providers and sub-contractors</w:t>
      </w:r>
      <w:bookmarkEnd w:id="172"/>
    </w:p>
    <w:p w14:paraId="0418A46C" w14:textId="77777777" w:rsidR="00927EE5" w:rsidRPr="008D0DF1" w:rsidRDefault="00927EE5" w:rsidP="00AF0C1E">
      <w:pPr>
        <w:pStyle w:val="CERLEVEL4"/>
        <w:rPr>
          <w:lang w:val="en-IE"/>
        </w:rPr>
      </w:pPr>
      <w:r w:rsidRPr="008D0DF1">
        <w:rPr>
          <w:lang w:val="en-IE"/>
        </w:rPr>
        <w:t xml:space="preserve">Where </w:t>
      </w:r>
      <w:r w:rsidR="001C24E4" w:rsidRPr="008D0DF1">
        <w:rPr>
          <w:lang w:val="en-IE"/>
        </w:rPr>
        <w:t xml:space="preserve">SEMOpx or an Exchange Member </w:t>
      </w:r>
      <w:r w:rsidRPr="008D0DF1">
        <w:rPr>
          <w:lang w:val="en-IE"/>
        </w:rPr>
        <w:t>appoints a service provider or sub-</w:t>
      </w:r>
      <w:r w:rsidR="008B7E93" w:rsidRPr="008D0DF1">
        <w:rPr>
          <w:lang w:val="en-IE"/>
        </w:rPr>
        <w:t>contractor</w:t>
      </w:r>
      <w:r w:rsidRPr="008D0DF1">
        <w:rPr>
          <w:lang w:val="en-IE"/>
        </w:rPr>
        <w:t xml:space="preserve"> to perform </w:t>
      </w:r>
      <w:r w:rsidR="008B7E93" w:rsidRPr="008D0DF1">
        <w:rPr>
          <w:lang w:val="en-IE"/>
        </w:rPr>
        <w:t>any of its</w:t>
      </w:r>
      <w:r w:rsidRPr="008D0DF1">
        <w:rPr>
          <w:lang w:val="en-IE"/>
        </w:rPr>
        <w:t xml:space="preserve"> obligations under these SEMOpx Rules and Procedures</w:t>
      </w:r>
      <w:r w:rsidR="000D79BD" w:rsidRPr="008D0DF1">
        <w:rPr>
          <w:lang w:val="en-IE"/>
        </w:rPr>
        <w:t xml:space="preserve"> (including a data processing entity described in paragraph B.2.10.1)</w:t>
      </w:r>
      <w:r w:rsidRPr="008D0DF1">
        <w:rPr>
          <w:lang w:val="en-IE"/>
        </w:rPr>
        <w:t xml:space="preserve">, </w:t>
      </w:r>
      <w:r w:rsidR="00CA5236" w:rsidRPr="008D0DF1">
        <w:rPr>
          <w:lang w:val="en-IE"/>
        </w:rPr>
        <w:t xml:space="preserve">the appointing party </w:t>
      </w:r>
      <w:r w:rsidRPr="008D0DF1">
        <w:rPr>
          <w:lang w:val="en-IE"/>
        </w:rPr>
        <w:t>shall:</w:t>
      </w:r>
    </w:p>
    <w:p w14:paraId="40688792" w14:textId="77777777" w:rsidR="00927EE5" w:rsidRPr="008D0DF1" w:rsidRDefault="00927EE5" w:rsidP="00D02F9B">
      <w:pPr>
        <w:pStyle w:val="CERLEVEL5"/>
        <w:rPr>
          <w:lang w:val="en-IE"/>
        </w:rPr>
      </w:pPr>
      <w:r w:rsidRPr="008D0DF1">
        <w:rPr>
          <w:lang w:val="en-IE"/>
        </w:rPr>
        <w:t>exercise due care and attention when choosing and supervising such service providers and sub-contractors;</w:t>
      </w:r>
    </w:p>
    <w:p w14:paraId="0525B8B2" w14:textId="77777777" w:rsidR="00927EE5" w:rsidRPr="008D0DF1" w:rsidRDefault="00927EE5" w:rsidP="00D02F9B">
      <w:pPr>
        <w:pStyle w:val="CERLEVEL5"/>
        <w:rPr>
          <w:lang w:val="en-IE"/>
        </w:rPr>
      </w:pPr>
      <w:r w:rsidRPr="008D0DF1">
        <w:rPr>
          <w:lang w:val="en-IE"/>
        </w:rPr>
        <w:t>ensure that its contractual relations with service providers or sub</w:t>
      </w:r>
      <w:r w:rsidR="008B7E93" w:rsidRPr="008D0DF1">
        <w:rPr>
          <w:lang w:val="en-IE"/>
        </w:rPr>
        <w:t>-</w:t>
      </w:r>
      <w:r w:rsidRPr="008D0DF1">
        <w:rPr>
          <w:lang w:val="en-IE"/>
        </w:rPr>
        <w:t>contractors are compatible with the SEMOpx Rules and</w:t>
      </w:r>
      <w:r w:rsidR="008B7E93" w:rsidRPr="008D0DF1">
        <w:rPr>
          <w:lang w:val="en-IE"/>
        </w:rPr>
        <w:t xml:space="preserve"> the </w:t>
      </w:r>
      <w:r w:rsidRPr="008D0DF1">
        <w:rPr>
          <w:lang w:val="en-IE"/>
        </w:rPr>
        <w:t>Procedures;</w:t>
      </w:r>
      <w:r w:rsidR="000B24B2" w:rsidRPr="008D0DF1">
        <w:rPr>
          <w:lang w:val="en-IE"/>
        </w:rPr>
        <w:t xml:space="preserve"> and</w:t>
      </w:r>
    </w:p>
    <w:p w14:paraId="132B312D" w14:textId="77777777" w:rsidR="00927EE5" w:rsidRPr="008D0DF1" w:rsidRDefault="00AA4B93" w:rsidP="00D02F9B">
      <w:pPr>
        <w:pStyle w:val="CERLEVEL5"/>
        <w:rPr>
          <w:lang w:val="en-IE"/>
        </w:rPr>
      </w:pPr>
      <w:r>
        <w:t>except to the extent otherwise provided in the</w:t>
      </w:r>
      <w:r w:rsidR="00437FEC">
        <w:t>se</w:t>
      </w:r>
      <w:r>
        <w:t xml:space="preserve"> SEMOpx Rules and </w:t>
      </w:r>
      <w:r w:rsidR="00437FEC">
        <w:t xml:space="preserve">the </w:t>
      </w:r>
      <w:r>
        <w:t>Procedures,</w:t>
      </w:r>
      <w:r w:rsidRPr="008D0DF1">
        <w:rPr>
          <w:lang w:val="en-IE"/>
        </w:rPr>
        <w:t xml:space="preserve"> </w:t>
      </w:r>
      <w:r w:rsidR="00927EE5" w:rsidRPr="008D0DF1">
        <w:rPr>
          <w:lang w:val="en-IE"/>
        </w:rPr>
        <w:t>remain liable for the performance of its obligations, and for compliance with the SEMOpx Rules and</w:t>
      </w:r>
      <w:r w:rsidR="008B7E93" w:rsidRPr="008D0DF1">
        <w:rPr>
          <w:lang w:val="en-IE"/>
        </w:rPr>
        <w:t xml:space="preserve"> the</w:t>
      </w:r>
      <w:r w:rsidR="00927EE5" w:rsidRPr="008D0DF1">
        <w:rPr>
          <w:lang w:val="en-IE"/>
        </w:rPr>
        <w:t xml:space="preserve"> Procedures</w:t>
      </w:r>
      <w:r>
        <w:rPr>
          <w:lang w:val="en-IE"/>
        </w:rPr>
        <w:t>.</w:t>
      </w:r>
    </w:p>
    <w:p w14:paraId="7B0A3AC6" w14:textId="5E18416D" w:rsidR="00CA5236" w:rsidRPr="008D0DF1" w:rsidRDefault="00CA5236" w:rsidP="00CA5236">
      <w:pPr>
        <w:pStyle w:val="CERLEVEL4"/>
        <w:rPr>
          <w:lang w:val="en-IE"/>
        </w:rPr>
      </w:pPr>
      <w:r w:rsidRPr="008D0DF1">
        <w:rPr>
          <w:lang w:val="en-IE"/>
        </w:rPr>
        <w:t>Notwithstanding paragraph B.4.2.1, the Parties acknowledge that the provisions in paragraph B.8.1.4 of the Trading and Settlement Code apply where a SEM NEMO task is delegated</w:t>
      </w:r>
      <w:r w:rsidR="00E33FA3">
        <w:rPr>
          <w:lang w:val="en-IE"/>
        </w:rPr>
        <w:t xml:space="preserve"> in accordance with that paragraph B.8.1.4.</w:t>
      </w:r>
    </w:p>
    <w:p w14:paraId="527DBD4F" w14:textId="77777777" w:rsidR="00AF0A8A" w:rsidRPr="008D0DF1" w:rsidRDefault="00AF0A8A" w:rsidP="00AF0A8A">
      <w:pPr>
        <w:pStyle w:val="CERLEVEL3"/>
        <w:rPr>
          <w:lang w:val="en-IE"/>
        </w:rPr>
      </w:pPr>
      <w:bookmarkStart w:id="173" w:name="_Toc19265851"/>
      <w:r w:rsidRPr="008D0DF1">
        <w:rPr>
          <w:lang w:val="en-IE"/>
        </w:rPr>
        <w:t xml:space="preserve">No </w:t>
      </w:r>
      <w:r w:rsidR="003C45EB" w:rsidRPr="008D0DF1">
        <w:rPr>
          <w:lang w:val="en-IE"/>
        </w:rPr>
        <w:t>u</w:t>
      </w:r>
      <w:r w:rsidRPr="008D0DF1">
        <w:rPr>
          <w:lang w:val="en-IE"/>
        </w:rPr>
        <w:t xml:space="preserve">ndue </w:t>
      </w:r>
      <w:r w:rsidR="003C45EB" w:rsidRPr="008D0DF1">
        <w:rPr>
          <w:lang w:val="en-IE"/>
        </w:rPr>
        <w:t>d</w:t>
      </w:r>
      <w:r w:rsidRPr="008D0DF1">
        <w:rPr>
          <w:lang w:val="en-IE"/>
        </w:rPr>
        <w:t>iscrimination</w:t>
      </w:r>
      <w:bookmarkEnd w:id="173"/>
      <w:r w:rsidRPr="008D0DF1">
        <w:rPr>
          <w:lang w:val="en-IE"/>
        </w:rPr>
        <w:t xml:space="preserve"> </w:t>
      </w:r>
    </w:p>
    <w:p w14:paraId="3CD45172" w14:textId="77777777" w:rsidR="00AF0A8A" w:rsidRPr="008D0DF1" w:rsidRDefault="00AF0A8A" w:rsidP="00EE3F85">
      <w:pPr>
        <w:pStyle w:val="CERLEVEL4"/>
      </w:pPr>
      <w:r w:rsidRPr="008D0DF1">
        <w:rPr>
          <w:color w:val="000000"/>
        </w:rPr>
        <w:t>SEMOpx shall not unduly discriminate between any Exchange Members in exercising its rights and powers and performing its functions and obligations.</w:t>
      </w:r>
      <w:r w:rsidRPr="008D0DF1">
        <w:t xml:space="preserve"> </w:t>
      </w:r>
    </w:p>
    <w:p w14:paraId="384562C6" w14:textId="77777777" w:rsidR="002F7AD0" w:rsidRPr="008D0DF1" w:rsidRDefault="002F7AD0" w:rsidP="00BB3FED">
      <w:pPr>
        <w:pStyle w:val="CERLEVEL3"/>
        <w:rPr>
          <w:lang w:val="en-IE"/>
        </w:rPr>
      </w:pPr>
      <w:bookmarkStart w:id="174" w:name="_Toc19265852"/>
      <w:bookmarkStart w:id="175" w:name="_Ref464529289"/>
      <w:r w:rsidRPr="008D0DF1">
        <w:rPr>
          <w:lang w:val="en-IE"/>
        </w:rPr>
        <w:t>Powers and obligations in case of</w:t>
      </w:r>
      <w:r w:rsidR="004E06CC" w:rsidRPr="008D0DF1">
        <w:rPr>
          <w:lang w:val="en-IE"/>
        </w:rPr>
        <w:t xml:space="preserve"> </w:t>
      </w:r>
      <w:r w:rsidRPr="008D0DF1">
        <w:rPr>
          <w:lang w:val="en-IE"/>
        </w:rPr>
        <w:t>emergency</w:t>
      </w:r>
      <w:bookmarkEnd w:id="174"/>
      <w:r w:rsidR="00003336" w:rsidRPr="008D0DF1">
        <w:rPr>
          <w:lang w:val="en-IE"/>
        </w:rPr>
        <w:t xml:space="preserve"> </w:t>
      </w:r>
    </w:p>
    <w:p w14:paraId="58EB1008" w14:textId="77777777" w:rsidR="002F7AD0" w:rsidRPr="008D0DF1" w:rsidRDefault="00566F76" w:rsidP="00A76D15">
      <w:pPr>
        <w:pStyle w:val="CERLEVEL4"/>
        <w:rPr>
          <w:lang w:val="en-IE"/>
        </w:rPr>
      </w:pPr>
      <w:r>
        <w:rPr>
          <w:lang w:val="en-IE"/>
        </w:rPr>
        <w:t xml:space="preserve">In case of emergency, </w:t>
      </w:r>
      <w:r w:rsidR="00C76059">
        <w:rPr>
          <w:lang w:val="en-IE"/>
        </w:rPr>
        <w:t xml:space="preserve">including but not limited to the circumstances set out in paragraph F.3.1.1, </w:t>
      </w:r>
      <w:r w:rsidR="002F7AD0" w:rsidRPr="008D0DF1">
        <w:rPr>
          <w:lang w:val="en-IE"/>
        </w:rPr>
        <w:t xml:space="preserve">SEMOpx may issue any </w:t>
      </w:r>
      <w:r w:rsidR="004E06CC" w:rsidRPr="008D0DF1">
        <w:rPr>
          <w:lang w:val="en-IE"/>
        </w:rPr>
        <w:t xml:space="preserve">instructions </w:t>
      </w:r>
      <w:r w:rsidR="002F7AD0" w:rsidRPr="008D0DF1">
        <w:rPr>
          <w:lang w:val="en-IE"/>
        </w:rPr>
        <w:t xml:space="preserve">or take any </w:t>
      </w:r>
      <w:r w:rsidR="00437FEC">
        <w:rPr>
          <w:lang w:val="en-IE"/>
        </w:rPr>
        <w:t xml:space="preserve">decisions or </w:t>
      </w:r>
      <w:r w:rsidR="002F7AD0" w:rsidRPr="008D0DF1">
        <w:rPr>
          <w:lang w:val="en-IE"/>
        </w:rPr>
        <w:t xml:space="preserve">measures </w:t>
      </w:r>
      <w:r w:rsidR="00437A34">
        <w:rPr>
          <w:lang w:val="en-IE"/>
        </w:rPr>
        <w:t xml:space="preserve">that it reasonably considers appropriate </w:t>
      </w:r>
      <w:r w:rsidR="002F7AD0" w:rsidRPr="008D0DF1">
        <w:rPr>
          <w:lang w:val="en-IE"/>
        </w:rPr>
        <w:t xml:space="preserve">to ensure the orderly conduct of </w:t>
      </w:r>
      <w:r w:rsidR="007319E1" w:rsidRPr="008D0DF1">
        <w:rPr>
          <w:lang w:val="en-IE"/>
        </w:rPr>
        <w:t>t</w:t>
      </w:r>
      <w:r w:rsidR="002F7AD0" w:rsidRPr="008D0DF1">
        <w:rPr>
          <w:lang w:val="en-IE"/>
        </w:rPr>
        <w:t xml:space="preserve">rading on the Exchange and the settlement of </w:t>
      </w:r>
      <w:r w:rsidR="00437FEC">
        <w:rPr>
          <w:lang w:val="en-IE"/>
        </w:rPr>
        <w:t>any</w:t>
      </w:r>
      <w:r w:rsidR="00437FEC" w:rsidRPr="008D0DF1">
        <w:rPr>
          <w:lang w:val="en-IE"/>
        </w:rPr>
        <w:t xml:space="preserve"> </w:t>
      </w:r>
      <w:r w:rsidR="002F7AD0" w:rsidRPr="008D0DF1">
        <w:rPr>
          <w:lang w:val="en-IE"/>
        </w:rPr>
        <w:t xml:space="preserve">traded </w:t>
      </w:r>
      <w:r w:rsidR="007319E1" w:rsidRPr="008D0DF1">
        <w:rPr>
          <w:lang w:val="en-IE"/>
        </w:rPr>
        <w:t>t</w:t>
      </w:r>
      <w:r w:rsidR="002F7AD0" w:rsidRPr="008D0DF1">
        <w:rPr>
          <w:lang w:val="en-IE"/>
        </w:rPr>
        <w:t xml:space="preserve">ransactions. These </w:t>
      </w:r>
      <w:r w:rsidR="004E06CC" w:rsidRPr="008D0DF1">
        <w:rPr>
          <w:lang w:val="en-IE"/>
        </w:rPr>
        <w:t>instructions</w:t>
      </w:r>
      <w:r w:rsidR="002F7AD0" w:rsidRPr="008D0DF1">
        <w:rPr>
          <w:lang w:val="en-IE"/>
        </w:rPr>
        <w:t>, decisions and measures are binding for all Exchange Members</w:t>
      </w:r>
      <w:r w:rsidR="00312C5C" w:rsidRPr="008D0DF1">
        <w:rPr>
          <w:lang w:val="en-IE"/>
        </w:rPr>
        <w:t>, who shall comply with them</w:t>
      </w:r>
      <w:r w:rsidR="002F7AD0" w:rsidRPr="008D0DF1">
        <w:rPr>
          <w:lang w:val="en-IE"/>
        </w:rPr>
        <w:t>.</w:t>
      </w:r>
    </w:p>
    <w:p w14:paraId="4CD2F565" w14:textId="77777777" w:rsidR="00BB3FED" w:rsidRPr="008D0DF1" w:rsidRDefault="00BB3FED" w:rsidP="00BB3FED">
      <w:pPr>
        <w:pStyle w:val="CERLEVEL3"/>
        <w:rPr>
          <w:lang w:val="en-IE"/>
        </w:rPr>
      </w:pPr>
      <w:bookmarkStart w:id="176" w:name="_Ref471381075"/>
      <w:bookmarkStart w:id="177" w:name="_Toc19265853"/>
      <w:r w:rsidRPr="008D0DF1">
        <w:rPr>
          <w:lang w:val="en-IE"/>
        </w:rPr>
        <w:t>Regulatory Requirements</w:t>
      </w:r>
      <w:bookmarkEnd w:id="175"/>
      <w:bookmarkEnd w:id="176"/>
      <w:bookmarkEnd w:id="177"/>
    </w:p>
    <w:p w14:paraId="541D1282" w14:textId="77777777" w:rsidR="00BB3FED" w:rsidRPr="008D0DF1" w:rsidRDefault="00BB3FED" w:rsidP="001277E4">
      <w:pPr>
        <w:pStyle w:val="CERLEVEL4"/>
        <w:rPr>
          <w:lang w:val="en-IE"/>
        </w:rPr>
      </w:pPr>
      <w:bookmarkStart w:id="178" w:name="_Ref465266333"/>
      <w:r w:rsidRPr="008D0DF1">
        <w:rPr>
          <w:lang w:val="en-IE"/>
        </w:rPr>
        <w:t xml:space="preserve">If </w:t>
      </w:r>
      <w:r w:rsidR="006817B2" w:rsidRPr="008D0DF1">
        <w:rPr>
          <w:lang w:val="en-IE"/>
        </w:rPr>
        <w:t>SEMOpx is</w:t>
      </w:r>
      <w:r w:rsidRPr="008D0DF1">
        <w:rPr>
          <w:lang w:val="en-IE"/>
        </w:rPr>
        <w:t xml:space="preserve"> required to compile, collect and/or submit any information or data</w:t>
      </w:r>
      <w:r w:rsidR="009920BB" w:rsidRPr="008D0DF1">
        <w:rPr>
          <w:lang w:val="en-IE"/>
        </w:rPr>
        <w:t>, or report any conduct</w:t>
      </w:r>
      <w:r w:rsidR="00312C5C" w:rsidRPr="008D0DF1">
        <w:rPr>
          <w:lang w:val="en-IE"/>
        </w:rPr>
        <w:t xml:space="preserve"> or any matter</w:t>
      </w:r>
      <w:r w:rsidR="009920BB" w:rsidRPr="008D0DF1">
        <w:rPr>
          <w:lang w:val="en-IE"/>
        </w:rPr>
        <w:t>,</w:t>
      </w:r>
      <w:r w:rsidRPr="008D0DF1">
        <w:rPr>
          <w:lang w:val="en-IE"/>
        </w:rPr>
        <w:t xml:space="preserve"> relating to the </w:t>
      </w:r>
      <w:r w:rsidR="006817B2" w:rsidRPr="008D0DF1">
        <w:rPr>
          <w:lang w:val="en-IE"/>
        </w:rPr>
        <w:t>Exchange</w:t>
      </w:r>
      <w:r w:rsidRPr="008D0DF1">
        <w:rPr>
          <w:lang w:val="en-IE"/>
        </w:rPr>
        <w:t xml:space="preserve"> or its operation to the Regulatory Authorities or another Competent Authority under any Applicable Law (a “</w:t>
      </w:r>
      <w:r w:rsidRPr="008D0DF1">
        <w:rPr>
          <w:b/>
          <w:lang w:val="en-IE"/>
        </w:rPr>
        <w:t>Regulatory Reporting Requirement</w:t>
      </w:r>
      <w:r w:rsidRPr="008D0DF1">
        <w:rPr>
          <w:lang w:val="en-IE"/>
        </w:rPr>
        <w:t xml:space="preserve">”), then each </w:t>
      </w:r>
      <w:r w:rsidR="006817B2" w:rsidRPr="008D0DF1">
        <w:rPr>
          <w:lang w:val="en-IE"/>
        </w:rPr>
        <w:t>Exchange Member</w:t>
      </w:r>
      <w:bookmarkEnd w:id="178"/>
      <w:r w:rsidR="006817B2" w:rsidRPr="008D0DF1">
        <w:rPr>
          <w:lang w:val="en-IE"/>
        </w:rPr>
        <w:t>:</w:t>
      </w:r>
    </w:p>
    <w:p w14:paraId="7A5BF7DD" w14:textId="77777777" w:rsidR="00BB3FED" w:rsidRPr="008D0DF1" w:rsidRDefault="00BB3FED" w:rsidP="00A02927">
      <w:pPr>
        <w:pStyle w:val="CERLEVEL5"/>
        <w:rPr>
          <w:lang w:val="en-IE"/>
        </w:rPr>
      </w:pPr>
      <w:r w:rsidRPr="008D0DF1">
        <w:rPr>
          <w:lang w:val="en-IE"/>
        </w:rPr>
        <w:t>shall provide such information</w:t>
      </w:r>
      <w:r w:rsidR="00312C5C" w:rsidRPr="008D0DF1">
        <w:rPr>
          <w:lang w:val="en-IE"/>
        </w:rPr>
        <w:t>, data</w:t>
      </w:r>
      <w:r w:rsidRPr="008D0DF1">
        <w:rPr>
          <w:lang w:val="en-IE"/>
        </w:rPr>
        <w:t xml:space="preserve"> and reports as </w:t>
      </w:r>
      <w:r w:rsidR="006817B2" w:rsidRPr="008D0DF1">
        <w:rPr>
          <w:lang w:val="en-IE"/>
        </w:rPr>
        <w:t>SEMOpx</w:t>
      </w:r>
      <w:r w:rsidRPr="008D0DF1">
        <w:rPr>
          <w:lang w:val="en-IE"/>
        </w:rPr>
        <w:t xml:space="preserve"> reasonably request</w:t>
      </w:r>
      <w:r w:rsidR="00312C5C" w:rsidRPr="008D0DF1">
        <w:rPr>
          <w:lang w:val="en-IE"/>
        </w:rPr>
        <w:t>s</w:t>
      </w:r>
      <w:r w:rsidRPr="008D0DF1">
        <w:rPr>
          <w:lang w:val="en-IE"/>
        </w:rPr>
        <w:t xml:space="preserve"> of the </w:t>
      </w:r>
      <w:r w:rsidR="006817B2" w:rsidRPr="008D0DF1">
        <w:rPr>
          <w:lang w:val="en-IE"/>
        </w:rPr>
        <w:t xml:space="preserve">Exchange Member </w:t>
      </w:r>
      <w:r w:rsidR="009920BB" w:rsidRPr="008D0DF1">
        <w:rPr>
          <w:lang w:val="en-IE"/>
        </w:rPr>
        <w:t xml:space="preserve">in accordance with the timeframes requested </w:t>
      </w:r>
      <w:r w:rsidRPr="008D0DF1">
        <w:rPr>
          <w:lang w:val="en-IE"/>
        </w:rPr>
        <w:t xml:space="preserve">to enable </w:t>
      </w:r>
      <w:r w:rsidR="006817B2" w:rsidRPr="008D0DF1">
        <w:rPr>
          <w:lang w:val="en-IE"/>
        </w:rPr>
        <w:t xml:space="preserve">SEMOpx </w:t>
      </w:r>
      <w:r w:rsidRPr="008D0DF1">
        <w:rPr>
          <w:lang w:val="en-IE"/>
        </w:rPr>
        <w:t xml:space="preserve">to </w:t>
      </w:r>
      <w:r w:rsidR="00312C5C" w:rsidRPr="008D0DF1">
        <w:rPr>
          <w:lang w:val="en-IE"/>
        </w:rPr>
        <w:t xml:space="preserve">comply with or </w:t>
      </w:r>
      <w:r w:rsidRPr="008D0DF1">
        <w:rPr>
          <w:lang w:val="en-IE"/>
        </w:rPr>
        <w:t>fulfil the Regulatory Reporting Requirement</w:t>
      </w:r>
      <w:r w:rsidR="00312C5C" w:rsidRPr="008D0DF1">
        <w:rPr>
          <w:lang w:val="en-IE"/>
        </w:rPr>
        <w:t xml:space="preserve"> (or procure that </w:t>
      </w:r>
      <w:r w:rsidR="00815ADA">
        <w:rPr>
          <w:lang w:val="en-IE"/>
        </w:rPr>
        <w:t>such information, data and reports are</w:t>
      </w:r>
      <w:r w:rsidR="00312C5C" w:rsidRPr="008D0DF1">
        <w:rPr>
          <w:lang w:val="en-IE"/>
        </w:rPr>
        <w:t xml:space="preserve"> provided)</w:t>
      </w:r>
      <w:r w:rsidRPr="008D0DF1">
        <w:rPr>
          <w:lang w:val="en-IE"/>
        </w:rPr>
        <w:t>;</w:t>
      </w:r>
    </w:p>
    <w:p w14:paraId="3540D60B" w14:textId="77777777" w:rsidR="00BB3FED" w:rsidRPr="008D0DF1" w:rsidRDefault="00BB3FED" w:rsidP="00A02927">
      <w:pPr>
        <w:pStyle w:val="CERLEVEL5"/>
        <w:rPr>
          <w:lang w:val="en-IE"/>
        </w:rPr>
      </w:pPr>
      <w:r w:rsidRPr="008D0DF1">
        <w:rPr>
          <w:lang w:val="en-IE"/>
        </w:rPr>
        <w:t xml:space="preserve">shall co-operate with </w:t>
      </w:r>
      <w:r w:rsidR="006817B2" w:rsidRPr="008D0DF1">
        <w:rPr>
          <w:lang w:val="en-IE"/>
        </w:rPr>
        <w:t xml:space="preserve">SEMOpx </w:t>
      </w:r>
      <w:r w:rsidRPr="008D0DF1">
        <w:rPr>
          <w:lang w:val="en-IE"/>
        </w:rPr>
        <w:t xml:space="preserve">and take such steps as </w:t>
      </w:r>
      <w:r w:rsidR="006817B2" w:rsidRPr="008D0DF1">
        <w:rPr>
          <w:lang w:val="en-IE"/>
        </w:rPr>
        <w:t>SEMOpx</w:t>
      </w:r>
      <w:r w:rsidRPr="008D0DF1">
        <w:rPr>
          <w:lang w:val="en-IE"/>
        </w:rPr>
        <w:t xml:space="preserve"> reasonably request</w:t>
      </w:r>
      <w:r w:rsidR="006817B2" w:rsidRPr="008D0DF1">
        <w:rPr>
          <w:lang w:val="en-IE"/>
        </w:rPr>
        <w:t>s</w:t>
      </w:r>
      <w:r w:rsidRPr="008D0DF1">
        <w:rPr>
          <w:lang w:val="en-IE"/>
        </w:rPr>
        <w:t xml:space="preserve"> </w:t>
      </w:r>
      <w:r w:rsidR="004226E6" w:rsidRPr="008D0DF1">
        <w:rPr>
          <w:lang w:val="en-IE"/>
        </w:rPr>
        <w:t xml:space="preserve">as are necessary or desirable </w:t>
      </w:r>
      <w:r w:rsidRPr="008D0DF1">
        <w:rPr>
          <w:lang w:val="en-IE"/>
        </w:rPr>
        <w:t xml:space="preserve">to enable </w:t>
      </w:r>
      <w:r w:rsidR="006817B2" w:rsidRPr="008D0DF1">
        <w:rPr>
          <w:lang w:val="en-IE"/>
        </w:rPr>
        <w:t>SEMOpx</w:t>
      </w:r>
      <w:r w:rsidRPr="008D0DF1">
        <w:rPr>
          <w:lang w:val="en-IE"/>
        </w:rPr>
        <w:t xml:space="preserve"> to </w:t>
      </w:r>
      <w:r w:rsidR="00312C5C" w:rsidRPr="008D0DF1">
        <w:rPr>
          <w:lang w:val="en-IE"/>
        </w:rPr>
        <w:t xml:space="preserve">comply with or </w:t>
      </w:r>
      <w:r w:rsidR="006817B2" w:rsidRPr="008D0DF1">
        <w:rPr>
          <w:lang w:val="en-IE"/>
        </w:rPr>
        <w:t>fulfil</w:t>
      </w:r>
      <w:r w:rsidRPr="008D0DF1">
        <w:rPr>
          <w:lang w:val="en-IE"/>
        </w:rPr>
        <w:t xml:space="preserve"> the Regulatory Reporting Requirement; and</w:t>
      </w:r>
    </w:p>
    <w:p w14:paraId="1360281C" w14:textId="77777777" w:rsidR="00BB3FED" w:rsidRPr="008D0DF1" w:rsidRDefault="00BB3FED" w:rsidP="00A02927">
      <w:pPr>
        <w:pStyle w:val="CERLEVEL5"/>
        <w:rPr>
          <w:lang w:val="en-IE"/>
        </w:rPr>
      </w:pPr>
      <w:r w:rsidRPr="008D0DF1">
        <w:rPr>
          <w:lang w:val="en-IE"/>
        </w:rPr>
        <w:t xml:space="preserve">consents to </w:t>
      </w:r>
      <w:r w:rsidR="006817B2" w:rsidRPr="008D0DF1">
        <w:rPr>
          <w:lang w:val="en-IE"/>
        </w:rPr>
        <w:t>SEMOpx</w:t>
      </w:r>
      <w:r w:rsidRPr="008D0DF1">
        <w:rPr>
          <w:lang w:val="en-IE"/>
        </w:rPr>
        <w:t xml:space="preserve"> providing information</w:t>
      </w:r>
      <w:r w:rsidR="009920BB" w:rsidRPr="008D0DF1">
        <w:rPr>
          <w:lang w:val="en-IE"/>
        </w:rPr>
        <w:t>, data or reports</w:t>
      </w:r>
      <w:r w:rsidRPr="008D0DF1">
        <w:rPr>
          <w:lang w:val="en-IE"/>
        </w:rPr>
        <w:t xml:space="preserve"> to the </w:t>
      </w:r>
      <w:r w:rsidR="009920BB" w:rsidRPr="008D0DF1">
        <w:rPr>
          <w:lang w:val="en-IE"/>
        </w:rPr>
        <w:t xml:space="preserve">Regulatory Authorities or another Competent Authority </w:t>
      </w:r>
      <w:r w:rsidRPr="008D0DF1">
        <w:rPr>
          <w:lang w:val="en-IE"/>
        </w:rPr>
        <w:t xml:space="preserve">in accordance with the </w:t>
      </w:r>
      <w:r w:rsidR="004226E6" w:rsidRPr="008D0DF1">
        <w:rPr>
          <w:lang w:val="en-IE"/>
        </w:rPr>
        <w:t>Regulatory Reporting Requirement</w:t>
      </w:r>
      <w:r w:rsidR="00312C5C" w:rsidRPr="008D0DF1">
        <w:rPr>
          <w:lang w:val="en-IE"/>
        </w:rPr>
        <w:t xml:space="preserve"> (or procure that any necessary consents are provided)</w:t>
      </w:r>
      <w:r w:rsidRPr="008D0DF1">
        <w:rPr>
          <w:lang w:val="en-IE"/>
        </w:rPr>
        <w:t>.</w:t>
      </w:r>
    </w:p>
    <w:p w14:paraId="6AEF71EB" w14:textId="77777777" w:rsidR="00410B36" w:rsidRPr="008D0DF1" w:rsidRDefault="00392F6F" w:rsidP="00410B36">
      <w:pPr>
        <w:pStyle w:val="CERLEVEL3"/>
        <w:rPr>
          <w:lang w:val="en-IE"/>
        </w:rPr>
      </w:pPr>
      <w:bookmarkStart w:id="179" w:name="_Toc471918969"/>
      <w:bookmarkStart w:id="180" w:name="_Toc471919688"/>
      <w:bookmarkStart w:id="181" w:name="_Toc471976430"/>
      <w:bookmarkStart w:id="182" w:name="_Toc472067915"/>
      <w:bookmarkStart w:id="183" w:name="_Ref465272088"/>
      <w:bookmarkStart w:id="184" w:name="_Toc19265854"/>
      <w:bookmarkEnd w:id="179"/>
      <w:bookmarkEnd w:id="180"/>
      <w:bookmarkEnd w:id="181"/>
      <w:bookmarkEnd w:id="182"/>
      <w:r w:rsidRPr="008D0DF1">
        <w:rPr>
          <w:lang w:val="en-IE"/>
        </w:rPr>
        <w:t>SEMOpx</w:t>
      </w:r>
      <w:r w:rsidR="00410B36" w:rsidRPr="008D0DF1">
        <w:rPr>
          <w:lang w:val="en-IE"/>
        </w:rPr>
        <w:t xml:space="preserve"> </w:t>
      </w:r>
      <w:bookmarkEnd w:id="183"/>
      <w:r w:rsidR="000B24B2" w:rsidRPr="008D0DF1">
        <w:rPr>
          <w:lang w:val="en-IE"/>
        </w:rPr>
        <w:t>charges</w:t>
      </w:r>
      <w:bookmarkEnd w:id="184"/>
    </w:p>
    <w:p w14:paraId="7EF2239A" w14:textId="77777777" w:rsidR="001E739F" w:rsidRDefault="001E739F" w:rsidP="001E739F">
      <w:pPr>
        <w:pStyle w:val="CERLEVEL4"/>
        <w:rPr>
          <w:lang w:val="en-IE"/>
        </w:rPr>
      </w:pPr>
      <w:bookmarkStart w:id="185" w:name="_Ref484089760"/>
      <w:bookmarkStart w:id="186" w:name="_Ref471378589"/>
      <w:bookmarkStart w:id="187" w:name="_Ref465272078"/>
      <w:r w:rsidRPr="008D0DF1">
        <w:rPr>
          <w:lang w:val="en-IE"/>
        </w:rPr>
        <w:t xml:space="preserve">SEMOpx may charge, and prospective or admitted Exchange Members shall pay to SEMOpx, the charges </w:t>
      </w:r>
      <w:r w:rsidR="00983998">
        <w:t>determined in accordance with</w:t>
      </w:r>
      <w:r w:rsidR="00983998" w:rsidRPr="008D0DF1" w:rsidDel="00983998">
        <w:rPr>
          <w:lang w:val="en-IE"/>
        </w:rPr>
        <w:t xml:space="preserve"> </w:t>
      </w:r>
      <w:r w:rsidRPr="008D0DF1">
        <w:rPr>
          <w:lang w:val="en-IE"/>
        </w:rPr>
        <w:t>the SEMOpx Statement of Charges in the manner and at the times indicated in that statement</w:t>
      </w:r>
      <w:r w:rsidR="00725736" w:rsidRPr="008D0DF1">
        <w:rPr>
          <w:lang w:val="en-IE"/>
        </w:rPr>
        <w:t>, and in accordance with the Procedures</w:t>
      </w:r>
      <w:r w:rsidRPr="008D0DF1">
        <w:rPr>
          <w:lang w:val="en-IE"/>
        </w:rPr>
        <w:t>.</w:t>
      </w:r>
      <w:bookmarkEnd w:id="185"/>
    </w:p>
    <w:p w14:paraId="2A4CC60E" w14:textId="77777777" w:rsidR="00693472" w:rsidRDefault="00693472" w:rsidP="00693472">
      <w:pPr>
        <w:pStyle w:val="CERLEVEL4"/>
      </w:pPr>
      <w:r w:rsidRPr="008D0DF1">
        <w:t xml:space="preserve">SEMOpx shall specify the account into which payment of </w:t>
      </w:r>
      <w:r w:rsidR="00E76144">
        <w:rPr>
          <w:color w:val="000000"/>
        </w:rPr>
        <w:t>fees and charges</w:t>
      </w:r>
      <w:r w:rsidRPr="008D0DF1">
        <w:rPr>
          <w:color w:val="000000"/>
        </w:rPr>
        <w:t xml:space="preserve"> </w:t>
      </w:r>
      <w:r w:rsidRPr="008D0DF1">
        <w:t>must be made.</w:t>
      </w:r>
    </w:p>
    <w:p w14:paraId="5E56CB58" w14:textId="77777777" w:rsidR="00693472" w:rsidRDefault="00693472" w:rsidP="00693472">
      <w:pPr>
        <w:pStyle w:val="CERLEVEL4"/>
      </w:pPr>
      <w:r w:rsidRPr="00A6071B">
        <w:t xml:space="preserve">Each </w:t>
      </w:r>
      <w:r w:rsidR="00E76144">
        <w:t>Exchange Member</w:t>
      </w:r>
      <w:r w:rsidRPr="00A6071B">
        <w:t xml:space="preserve"> shall pay </w:t>
      </w:r>
      <w:r>
        <w:t xml:space="preserve">the amount of any charges under paragraph </w:t>
      </w:r>
      <w:r>
        <w:fldChar w:fldCharType="begin"/>
      </w:r>
      <w:r>
        <w:instrText xml:space="preserve"> REF _Ref484089760 \r \h </w:instrText>
      </w:r>
      <w:r>
        <w:fldChar w:fldCharType="separate"/>
      </w:r>
      <w:r w:rsidR="00643AFC">
        <w:t>B.4.6.1</w:t>
      </w:r>
      <w:r>
        <w:fldChar w:fldCharType="end"/>
      </w:r>
      <w:r>
        <w:t xml:space="preserve"> to </w:t>
      </w:r>
      <w:r w:rsidRPr="008D0DF1">
        <w:t>SEMOpx</w:t>
      </w:r>
      <w:r w:rsidR="00E76144">
        <w:t>,</w:t>
      </w:r>
      <w:r w:rsidRPr="008D0DF1">
        <w:t xml:space="preserve"> </w:t>
      </w:r>
      <w:r w:rsidRPr="00A6071B">
        <w:t>together with the appropriate amount of VAT</w:t>
      </w:r>
      <w:r w:rsidR="00E76144">
        <w:t>, in accordance with an invoice issued by SEMOpx</w:t>
      </w:r>
      <w:r w:rsidRPr="00A6071B">
        <w:t>.</w:t>
      </w:r>
    </w:p>
    <w:p w14:paraId="42C3DB04" w14:textId="77777777" w:rsidR="00693472" w:rsidRPr="00693472" w:rsidRDefault="00693472" w:rsidP="00693472">
      <w:pPr>
        <w:pStyle w:val="CERLEVEL4"/>
      </w:pPr>
      <w:r w:rsidRPr="007C2348">
        <w:t xml:space="preserve">Where any payment under </w:t>
      </w:r>
      <w:r>
        <w:t>these SEMOpx Rules</w:t>
      </w:r>
      <w:r w:rsidRPr="007C2348">
        <w:t xml:space="preserve"> is overdue</w:t>
      </w:r>
      <w:r>
        <w:t xml:space="preserve">, Default Interest </w:t>
      </w:r>
      <w:r w:rsidRPr="007C2348">
        <w:t xml:space="preserve">shall accrue from the relevant </w:t>
      </w:r>
      <w:r>
        <w:t>due d</w:t>
      </w:r>
      <w:r w:rsidRPr="007C2348">
        <w:t>ate until the date of actual payment in full of the overdue amount by remittances for full value, such Default Interest to accrue daily and both before and after any judgment</w:t>
      </w:r>
      <w:r>
        <w:t>.</w:t>
      </w:r>
    </w:p>
    <w:p w14:paraId="6EB5FF71" w14:textId="77777777" w:rsidR="00095CF2" w:rsidRPr="008D0DF1" w:rsidRDefault="00095CF2" w:rsidP="00095CF2">
      <w:pPr>
        <w:pStyle w:val="CERLEVEL3"/>
        <w:rPr>
          <w:lang w:val="en-IE"/>
        </w:rPr>
      </w:pPr>
      <w:bookmarkStart w:id="188" w:name="_Toc19265855"/>
      <w:r w:rsidRPr="008D0DF1">
        <w:rPr>
          <w:lang w:val="en-IE"/>
        </w:rPr>
        <w:t>Obligations of confidentiality</w:t>
      </w:r>
      <w:bookmarkEnd w:id="188"/>
      <w:r w:rsidRPr="008D0DF1">
        <w:rPr>
          <w:lang w:val="en-IE"/>
        </w:rPr>
        <w:t xml:space="preserve"> </w:t>
      </w:r>
    </w:p>
    <w:p w14:paraId="57158DD5" w14:textId="77777777" w:rsidR="001879CA" w:rsidRPr="008D0DF1" w:rsidRDefault="001879CA" w:rsidP="00EE3F85">
      <w:pPr>
        <w:pStyle w:val="CERLEVEL4"/>
      </w:pPr>
      <w:r w:rsidRPr="008D0DF1">
        <w:t xml:space="preserve">SEMOpx and each Exchange Member shall comply with the obligations of confidentiality set out in section </w:t>
      </w:r>
      <w:r w:rsidR="0033279C" w:rsidRPr="008D0DF1">
        <w:fldChar w:fldCharType="begin"/>
      </w:r>
      <w:r w:rsidR="0033279C" w:rsidRPr="008D0DF1">
        <w:instrText xml:space="preserve"> REF _Ref475632110 \r \h </w:instrText>
      </w:r>
      <w:r w:rsidR="0033279C" w:rsidRPr="008D0DF1">
        <w:fldChar w:fldCharType="separate"/>
      </w:r>
      <w:r w:rsidR="00643AFC">
        <w:t>H.6</w:t>
      </w:r>
      <w:r w:rsidR="0033279C" w:rsidRPr="008D0DF1">
        <w:fldChar w:fldCharType="end"/>
      </w:r>
      <w:r w:rsidRPr="008D0DF1">
        <w:t>.</w:t>
      </w:r>
    </w:p>
    <w:p w14:paraId="70EF00EA" w14:textId="77777777" w:rsidR="00CD4774" w:rsidRPr="008D0DF1" w:rsidRDefault="00CD4774" w:rsidP="000362D0">
      <w:pPr>
        <w:pStyle w:val="CERLEVEL1"/>
        <w:pageBreakBefore/>
        <w:rPr>
          <w:lang w:val="en-IE"/>
        </w:rPr>
      </w:pPr>
      <w:bookmarkStart w:id="189" w:name="_Toc159866987"/>
      <w:bookmarkStart w:id="190" w:name="_Toc418844019"/>
      <w:bookmarkStart w:id="191" w:name="_Toc228073509"/>
      <w:bookmarkStart w:id="192" w:name="_Ref463625586"/>
      <w:bookmarkStart w:id="193" w:name="_Toc19265856"/>
      <w:bookmarkEnd w:id="186"/>
      <w:bookmarkEnd w:id="187"/>
      <w:r w:rsidRPr="008D0DF1">
        <w:rPr>
          <w:lang w:val="en-IE"/>
        </w:rPr>
        <w:t>Admission</w:t>
      </w:r>
      <w:r w:rsidR="00CA41BA" w:rsidRPr="008D0DF1">
        <w:rPr>
          <w:lang w:val="en-IE"/>
        </w:rPr>
        <w:t xml:space="preserve"> to the Exchange</w:t>
      </w:r>
      <w:bookmarkEnd w:id="189"/>
      <w:bookmarkEnd w:id="190"/>
      <w:bookmarkEnd w:id="191"/>
      <w:bookmarkEnd w:id="192"/>
      <w:bookmarkEnd w:id="193"/>
      <w:r w:rsidR="0042683E" w:rsidRPr="008D0DF1">
        <w:rPr>
          <w:lang w:val="en-IE"/>
        </w:rPr>
        <w:t xml:space="preserve"> </w:t>
      </w:r>
    </w:p>
    <w:p w14:paraId="1C02F75D" w14:textId="77777777" w:rsidR="008065EA" w:rsidRPr="008D0DF1" w:rsidRDefault="00D101BD" w:rsidP="004377C3">
      <w:pPr>
        <w:pStyle w:val="CERLEVEL2"/>
        <w:rPr>
          <w:rFonts w:eastAsiaTheme="minorEastAsia"/>
          <w:lang w:val="en-IE"/>
        </w:rPr>
      </w:pPr>
      <w:bookmarkStart w:id="194" w:name="_Ref475630906"/>
      <w:bookmarkStart w:id="195" w:name="_Ref475630926"/>
      <w:bookmarkStart w:id="196" w:name="_Ref475631350"/>
      <w:bookmarkStart w:id="197" w:name="_Toc19265857"/>
      <w:r w:rsidRPr="008D0DF1">
        <w:rPr>
          <w:rFonts w:eastAsiaTheme="minorEastAsia"/>
          <w:lang w:val="en-IE"/>
        </w:rPr>
        <w:t>Membership requirements</w:t>
      </w:r>
      <w:bookmarkEnd w:id="194"/>
      <w:bookmarkEnd w:id="195"/>
      <w:bookmarkEnd w:id="196"/>
      <w:bookmarkEnd w:id="197"/>
    </w:p>
    <w:p w14:paraId="38D8630F" w14:textId="77777777" w:rsidR="00B062BC" w:rsidRPr="008D0DF1" w:rsidRDefault="00B062BC" w:rsidP="00B062BC">
      <w:pPr>
        <w:pStyle w:val="CERLEVEL3"/>
        <w:rPr>
          <w:lang w:val="en-IE"/>
        </w:rPr>
      </w:pPr>
      <w:bookmarkStart w:id="198" w:name="_Toc472111024"/>
      <w:bookmarkStart w:id="199" w:name="_Ref475632158"/>
      <w:bookmarkStart w:id="200" w:name="_Ref475632932"/>
      <w:bookmarkStart w:id="201" w:name="_Ref475654777"/>
      <w:bookmarkStart w:id="202" w:name="_Toc19265858"/>
      <w:r w:rsidRPr="008D0DF1">
        <w:rPr>
          <w:lang w:val="en-IE"/>
        </w:rPr>
        <w:t xml:space="preserve">Eligibility for Exchange </w:t>
      </w:r>
      <w:r w:rsidR="00CC61D6" w:rsidRPr="008D0DF1">
        <w:rPr>
          <w:lang w:val="en-IE"/>
        </w:rPr>
        <w:t>m</w:t>
      </w:r>
      <w:r w:rsidRPr="008D0DF1">
        <w:rPr>
          <w:lang w:val="en-IE"/>
        </w:rPr>
        <w:t>embership</w:t>
      </w:r>
      <w:bookmarkEnd w:id="198"/>
      <w:bookmarkEnd w:id="199"/>
      <w:bookmarkEnd w:id="200"/>
      <w:bookmarkEnd w:id="201"/>
      <w:bookmarkEnd w:id="202"/>
    </w:p>
    <w:p w14:paraId="605CF9BC" w14:textId="10BDB886" w:rsidR="00B062BC" w:rsidRPr="008D0DF1" w:rsidRDefault="009052F4" w:rsidP="00B062BC">
      <w:pPr>
        <w:pStyle w:val="CERLEVEL4"/>
        <w:rPr>
          <w:lang w:val="en-IE"/>
        </w:rPr>
      </w:pPr>
      <w:bookmarkStart w:id="203" w:name="_Ref483400022"/>
      <w:bookmarkStart w:id="204" w:name="_Ref483990419"/>
      <w:r>
        <w:t>Subject to paragraph</w:t>
      </w:r>
      <w:r w:rsidR="00B34C18">
        <w:t xml:space="preserve"> </w:t>
      </w:r>
      <w:r w:rsidR="00A8179B">
        <w:fldChar w:fldCharType="begin"/>
      </w:r>
      <w:r w:rsidR="00A8179B">
        <w:instrText xml:space="preserve"> REF _Ref492298466 \r \h </w:instrText>
      </w:r>
      <w:r w:rsidR="00A8179B">
        <w:fldChar w:fldCharType="separate"/>
      </w:r>
      <w:r w:rsidR="00643AFC">
        <w:t>C.1.1.2</w:t>
      </w:r>
      <w:r w:rsidR="00A8179B">
        <w:fldChar w:fldCharType="end"/>
      </w:r>
      <w:r>
        <w:t>, a</w:t>
      </w:r>
      <w:r w:rsidR="002A3A87">
        <w:t xml:space="preserve">n </w:t>
      </w:r>
      <w:r w:rsidR="002A3A87" w:rsidRPr="008D0DF1">
        <w:t>Exchange Member</w:t>
      </w:r>
      <w:r w:rsidR="002A3A87">
        <w:t xml:space="preserve"> </w:t>
      </w:r>
      <w:r w:rsidR="00FD5FA2">
        <w:t xml:space="preserve">shall </w:t>
      </w:r>
      <w:r w:rsidR="002A3A87">
        <w:t>at all times while it remains an Exchange Member</w:t>
      </w:r>
      <w:r w:rsidR="00B062BC" w:rsidRPr="008D0DF1">
        <w:rPr>
          <w:lang w:val="en-IE"/>
        </w:rPr>
        <w:t>:</w:t>
      </w:r>
      <w:bookmarkEnd w:id="203"/>
      <w:bookmarkEnd w:id="204"/>
    </w:p>
    <w:p w14:paraId="69E57F7B" w14:textId="77777777" w:rsidR="00F85F72" w:rsidRPr="008D0DF1" w:rsidRDefault="00F85F72" w:rsidP="00F85F72">
      <w:pPr>
        <w:pStyle w:val="CERLEVEL5"/>
        <w:rPr>
          <w:lang w:val="en-IE"/>
        </w:rPr>
      </w:pPr>
      <w:bookmarkStart w:id="205" w:name="_Ref491802886"/>
      <w:r w:rsidRPr="008D0DF1">
        <w:rPr>
          <w:lang w:val="en-IE"/>
        </w:rPr>
        <w:t>either:</w:t>
      </w:r>
      <w:bookmarkEnd w:id="205"/>
    </w:p>
    <w:p w14:paraId="245877E3" w14:textId="77777777" w:rsidR="00F85F72" w:rsidRPr="008D0DF1" w:rsidRDefault="00F85F72" w:rsidP="00D02F9B">
      <w:pPr>
        <w:pStyle w:val="CERLEVEL6"/>
        <w:rPr>
          <w:lang w:val="en-IE"/>
        </w:rPr>
      </w:pPr>
      <w:r w:rsidRPr="008D0DF1">
        <w:rPr>
          <w:lang w:val="en-IE"/>
        </w:rPr>
        <w:t>be a Participant under the Trading and Settlement Code; or</w:t>
      </w:r>
    </w:p>
    <w:p w14:paraId="70FC1003" w14:textId="77777777" w:rsidR="00B062BC" w:rsidRPr="008D0DF1" w:rsidRDefault="00F85F72" w:rsidP="00D02F9B">
      <w:pPr>
        <w:pStyle w:val="CERLEVEL6"/>
        <w:rPr>
          <w:lang w:val="en-IE"/>
        </w:rPr>
      </w:pPr>
      <w:bookmarkStart w:id="206" w:name="_Ref483399381"/>
      <w:r w:rsidRPr="008D0DF1">
        <w:rPr>
          <w:lang w:val="en-IE"/>
        </w:rPr>
        <w:t xml:space="preserve">have arrangements in place with one or more Participants under the Trading and Settlement Code </w:t>
      </w:r>
      <w:r w:rsidR="00657565">
        <w:rPr>
          <w:lang w:val="en-IE"/>
        </w:rPr>
        <w:t xml:space="preserve">under which </w:t>
      </w:r>
      <w:r w:rsidR="00A11373" w:rsidRPr="008D0DF1">
        <w:rPr>
          <w:lang w:val="en-IE"/>
        </w:rPr>
        <w:t>i</w:t>
      </w:r>
      <w:r w:rsidR="0092633C" w:rsidRPr="008D0DF1">
        <w:rPr>
          <w:lang w:val="en-IE"/>
        </w:rPr>
        <w:t xml:space="preserve">t </w:t>
      </w:r>
      <w:r w:rsidR="00657565">
        <w:rPr>
          <w:lang w:val="en-IE"/>
        </w:rPr>
        <w:t xml:space="preserve">is authorised </w:t>
      </w:r>
      <w:r w:rsidR="0092633C" w:rsidRPr="008D0DF1">
        <w:rPr>
          <w:lang w:val="en-IE"/>
        </w:rPr>
        <w:t>to participate on the Exchange</w:t>
      </w:r>
      <w:r w:rsidR="00A11373" w:rsidRPr="008D0DF1">
        <w:rPr>
          <w:lang w:val="en-IE"/>
        </w:rPr>
        <w:t xml:space="preserve"> in respect of a U</w:t>
      </w:r>
      <w:r w:rsidR="0092633C" w:rsidRPr="008D0DF1">
        <w:rPr>
          <w:lang w:val="en-IE"/>
        </w:rPr>
        <w:t>nit</w:t>
      </w:r>
      <w:r w:rsidR="00A11373" w:rsidRPr="008D0DF1">
        <w:rPr>
          <w:lang w:val="en-IE"/>
        </w:rPr>
        <w:t xml:space="preserve"> or Units registered </w:t>
      </w:r>
      <w:r w:rsidR="004E54C2">
        <w:rPr>
          <w:lang w:val="en-IE"/>
        </w:rPr>
        <w:t>in respect of</w:t>
      </w:r>
      <w:r w:rsidR="00A11373" w:rsidRPr="008D0DF1">
        <w:rPr>
          <w:lang w:val="en-IE"/>
        </w:rPr>
        <w:t xml:space="preserve"> the Participant </w:t>
      </w:r>
      <w:r w:rsidR="0092633C" w:rsidRPr="008D0DF1">
        <w:rPr>
          <w:lang w:val="en-IE"/>
        </w:rPr>
        <w:t>under the Trading and Settlement Code</w:t>
      </w:r>
      <w:r w:rsidRPr="008D0DF1">
        <w:rPr>
          <w:lang w:val="en-IE"/>
        </w:rPr>
        <w:t>;</w:t>
      </w:r>
      <w:bookmarkEnd w:id="206"/>
    </w:p>
    <w:p w14:paraId="10FF270C" w14:textId="77777777" w:rsidR="00B062BC" w:rsidRPr="008D0DF1" w:rsidRDefault="00B062BC" w:rsidP="00B062BC">
      <w:pPr>
        <w:pStyle w:val="CERLEVEL5"/>
        <w:rPr>
          <w:lang w:val="en-IE"/>
        </w:rPr>
      </w:pPr>
      <w:bookmarkStart w:id="207" w:name="_Ref491802917"/>
      <w:r w:rsidRPr="008D0DF1">
        <w:rPr>
          <w:lang w:val="en-IE"/>
        </w:rPr>
        <w:t xml:space="preserve">have in place all relevant authorisations and licences </w:t>
      </w:r>
      <w:r w:rsidR="00F9679C">
        <w:rPr>
          <w:lang w:val="en-IE"/>
        </w:rPr>
        <w:t xml:space="preserve">(or have in place any applicable exemptions or derogations to hold any such relevant authorisations and licences) </w:t>
      </w:r>
      <w:r w:rsidRPr="008D0DF1">
        <w:rPr>
          <w:lang w:val="en-IE"/>
        </w:rPr>
        <w:t>for trading in electricity (where applicable);</w:t>
      </w:r>
      <w:bookmarkEnd w:id="207"/>
      <w:r w:rsidRPr="008D0DF1">
        <w:rPr>
          <w:lang w:val="en-IE"/>
        </w:rPr>
        <w:t xml:space="preserve"> </w:t>
      </w:r>
    </w:p>
    <w:p w14:paraId="2789B6D3" w14:textId="77777777" w:rsidR="00B062BC" w:rsidRPr="008D0DF1" w:rsidRDefault="00BB5D64" w:rsidP="00BB5D64">
      <w:pPr>
        <w:pStyle w:val="CERLEVEL5"/>
        <w:rPr>
          <w:lang w:val="en-IE"/>
        </w:rPr>
      </w:pPr>
      <w:r w:rsidRPr="00BB5D64">
        <w:rPr>
          <w:lang w:val="en-IE"/>
        </w:rPr>
        <w:t xml:space="preserve">either directly, or </w:t>
      </w:r>
      <w:r w:rsidR="00114B37">
        <w:rPr>
          <w:lang w:val="en-IE"/>
        </w:rPr>
        <w:t xml:space="preserve">indirectly </w:t>
      </w:r>
      <w:r w:rsidRPr="00BB5D64">
        <w:rPr>
          <w:lang w:val="en-IE"/>
        </w:rPr>
        <w:t xml:space="preserve">through </w:t>
      </w:r>
      <w:r w:rsidR="00114B37">
        <w:rPr>
          <w:lang w:val="en-IE"/>
        </w:rPr>
        <w:t xml:space="preserve">a </w:t>
      </w:r>
      <w:r w:rsidR="00F9679C">
        <w:rPr>
          <w:lang w:val="en-IE"/>
        </w:rPr>
        <w:t>Clearing Entity</w:t>
      </w:r>
      <w:r>
        <w:rPr>
          <w:lang w:val="en-IE"/>
        </w:rPr>
        <w:t>, be</w:t>
      </w:r>
      <w:r w:rsidRPr="00BB5D64">
        <w:rPr>
          <w:lang w:val="en-IE"/>
        </w:rPr>
        <w:t xml:space="preserve"> </w:t>
      </w:r>
      <w:r>
        <w:rPr>
          <w:lang w:val="en-IE"/>
        </w:rPr>
        <w:t xml:space="preserve">a party </w:t>
      </w:r>
      <w:r w:rsidRPr="00BB5D64">
        <w:rPr>
          <w:lang w:val="en-IE"/>
        </w:rPr>
        <w:t xml:space="preserve">to </w:t>
      </w:r>
      <w:r w:rsidR="00E33FA3">
        <w:rPr>
          <w:lang w:val="en-IE"/>
        </w:rPr>
        <w:t xml:space="preserve">and comply with </w:t>
      </w:r>
      <w:r w:rsidRPr="00BB5D64">
        <w:rPr>
          <w:lang w:val="en-IE"/>
        </w:rPr>
        <w:t>the Clearing</w:t>
      </w:r>
      <w:r w:rsidR="007E5D6B">
        <w:rPr>
          <w:lang w:val="en-IE"/>
        </w:rPr>
        <w:t xml:space="preserve"> Conditions</w:t>
      </w:r>
      <w:r w:rsidRPr="00BB5D64">
        <w:rPr>
          <w:lang w:val="en-IE"/>
        </w:rPr>
        <w:t xml:space="preserve"> </w:t>
      </w:r>
      <w:r w:rsidR="007E5D6B">
        <w:rPr>
          <w:lang w:val="en-IE"/>
        </w:rPr>
        <w:t xml:space="preserve">of the Clearing </w:t>
      </w:r>
      <w:r w:rsidRPr="00BB5D64">
        <w:rPr>
          <w:lang w:val="en-IE"/>
        </w:rPr>
        <w:t>House</w:t>
      </w:r>
      <w:r>
        <w:rPr>
          <w:lang w:val="en-IE"/>
        </w:rPr>
        <w:t xml:space="preserve">, and </w:t>
      </w:r>
      <w:r w:rsidR="00B062BC" w:rsidRPr="008D0DF1">
        <w:rPr>
          <w:lang w:val="en-IE"/>
        </w:rPr>
        <w:t>be able to participate in the orderly settlement of Contracts</w:t>
      </w:r>
      <w:r w:rsidR="00EA0A81">
        <w:rPr>
          <w:lang w:val="en-IE"/>
        </w:rPr>
        <w:t xml:space="preserve"> under the Clearing Conditions</w:t>
      </w:r>
      <w:r w:rsidR="00B062BC" w:rsidRPr="008D0DF1">
        <w:rPr>
          <w:lang w:val="en-IE"/>
        </w:rPr>
        <w:t>;</w:t>
      </w:r>
    </w:p>
    <w:p w14:paraId="693790B8" w14:textId="14E2E76D" w:rsidR="00B062BC" w:rsidRPr="008D0DF1" w:rsidRDefault="00B062BC" w:rsidP="00B062BC">
      <w:pPr>
        <w:pStyle w:val="CERLEVEL5"/>
        <w:rPr>
          <w:lang w:val="en-IE"/>
        </w:rPr>
      </w:pPr>
      <w:bookmarkStart w:id="208" w:name="_Ref492638130"/>
      <w:r w:rsidRPr="008D0DF1">
        <w:rPr>
          <w:lang w:val="en-IE"/>
        </w:rPr>
        <w:t>have</w:t>
      </w:r>
      <w:r w:rsidR="0043546D" w:rsidRPr="008D0DF1">
        <w:rPr>
          <w:lang w:val="en-IE"/>
        </w:rPr>
        <w:t>, or satisfy SEMOpx that it will have,</w:t>
      </w:r>
      <w:r w:rsidRPr="008D0DF1">
        <w:rPr>
          <w:lang w:val="en-IE"/>
        </w:rPr>
        <w:t xml:space="preserve"> the technical capability to trade on the systems of the Exchange;</w:t>
      </w:r>
      <w:bookmarkEnd w:id="208"/>
      <w:r w:rsidRPr="008D0DF1">
        <w:rPr>
          <w:lang w:val="en-IE"/>
        </w:rPr>
        <w:t xml:space="preserve"> </w:t>
      </w:r>
    </w:p>
    <w:p w14:paraId="13B7DB68" w14:textId="77777777" w:rsidR="00740386" w:rsidRPr="008D0DF1" w:rsidRDefault="00B062BC" w:rsidP="00B062BC">
      <w:pPr>
        <w:pStyle w:val="CERLEVEL5"/>
        <w:rPr>
          <w:lang w:val="en-IE"/>
        </w:rPr>
      </w:pPr>
      <w:r w:rsidRPr="008D0DF1">
        <w:rPr>
          <w:lang w:val="en-IE"/>
        </w:rPr>
        <w:t xml:space="preserve">be registered with the </w:t>
      </w:r>
      <w:r w:rsidR="00EA0A81">
        <w:rPr>
          <w:lang w:val="en-IE"/>
        </w:rPr>
        <w:t xml:space="preserve">relevant </w:t>
      </w:r>
      <w:r w:rsidRPr="008D0DF1">
        <w:rPr>
          <w:lang w:val="en-IE"/>
        </w:rPr>
        <w:t>Regulatory Authorit</w:t>
      </w:r>
      <w:r w:rsidR="00EA0A81">
        <w:rPr>
          <w:lang w:val="en-IE"/>
        </w:rPr>
        <w:t xml:space="preserve">y </w:t>
      </w:r>
      <w:r w:rsidRPr="008D0DF1">
        <w:rPr>
          <w:lang w:val="en-IE"/>
        </w:rPr>
        <w:t xml:space="preserve">under </w:t>
      </w:r>
      <w:r w:rsidR="00F9679C">
        <w:rPr>
          <w:lang w:val="en-IE"/>
        </w:rPr>
        <w:t>REMIT</w:t>
      </w:r>
      <w:r w:rsidR="00740386" w:rsidRPr="008D0DF1">
        <w:rPr>
          <w:lang w:val="en-IE"/>
        </w:rPr>
        <w:t>; and</w:t>
      </w:r>
    </w:p>
    <w:p w14:paraId="0F68E23A" w14:textId="77777777" w:rsidR="00B062BC" w:rsidRDefault="004E54C2" w:rsidP="00B062BC">
      <w:pPr>
        <w:pStyle w:val="CERLEVEL5"/>
        <w:rPr>
          <w:lang w:val="en-IE"/>
        </w:rPr>
      </w:pPr>
      <w:bookmarkStart w:id="209" w:name="_Ref491802938"/>
      <w:r>
        <w:rPr>
          <w:lang w:val="en-IE"/>
        </w:rPr>
        <w:t xml:space="preserve">post and </w:t>
      </w:r>
      <w:r w:rsidR="00740386" w:rsidRPr="008D0DF1">
        <w:rPr>
          <w:lang w:val="en-IE"/>
        </w:rPr>
        <w:t xml:space="preserve">maintain </w:t>
      </w:r>
      <w:r w:rsidR="00FF74C2">
        <w:rPr>
          <w:lang w:val="en-IE"/>
        </w:rPr>
        <w:t xml:space="preserve">adequate </w:t>
      </w:r>
      <w:r w:rsidR="00740386" w:rsidRPr="008D0DF1">
        <w:rPr>
          <w:lang w:val="en-IE"/>
        </w:rPr>
        <w:t xml:space="preserve">levels of Posted Credit Cover with the Market Operator </w:t>
      </w:r>
      <w:r w:rsidR="00FF74C2">
        <w:rPr>
          <w:lang w:val="en-IE"/>
        </w:rPr>
        <w:t xml:space="preserve">as required </w:t>
      </w:r>
      <w:r w:rsidR="007578DC" w:rsidRPr="008D0DF1">
        <w:rPr>
          <w:lang w:val="en-IE"/>
        </w:rPr>
        <w:t>under</w:t>
      </w:r>
      <w:r w:rsidR="00740386" w:rsidRPr="008D0DF1">
        <w:rPr>
          <w:lang w:val="en-IE"/>
        </w:rPr>
        <w:t xml:space="preserve"> the Trading and Settlement Code</w:t>
      </w:r>
      <w:r w:rsidR="00B062BC" w:rsidRPr="008D0DF1">
        <w:rPr>
          <w:lang w:val="en-IE"/>
        </w:rPr>
        <w:t>.</w:t>
      </w:r>
      <w:bookmarkEnd w:id="209"/>
    </w:p>
    <w:p w14:paraId="45BB7C73" w14:textId="765EA732" w:rsidR="009052F4" w:rsidRDefault="009052F4" w:rsidP="009052F4">
      <w:pPr>
        <w:pStyle w:val="CERLEVEL4"/>
      </w:pPr>
      <w:bookmarkStart w:id="210" w:name="_Ref492298466"/>
      <w:r>
        <w:t xml:space="preserve">Paragraphs </w:t>
      </w:r>
      <w:r>
        <w:fldChar w:fldCharType="begin"/>
      </w:r>
      <w:r>
        <w:instrText xml:space="preserve"> REF _Ref491802886 \r \h </w:instrText>
      </w:r>
      <w:r>
        <w:fldChar w:fldCharType="separate"/>
      </w:r>
      <w:r w:rsidR="00643AFC">
        <w:t>C.1.1.1(a)</w:t>
      </w:r>
      <w:r>
        <w:fldChar w:fldCharType="end"/>
      </w:r>
      <w:r>
        <w:t xml:space="preserve">, </w:t>
      </w:r>
      <w:r>
        <w:fldChar w:fldCharType="begin"/>
      </w:r>
      <w:r>
        <w:instrText xml:space="preserve"> REF _Ref491802917 \r \h </w:instrText>
      </w:r>
      <w:r>
        <w:fldChar w:fldCharType="separate"/>
      </w:r>
      <w:r w:rsidR="00643AFC">
        <w:t>C.1.1.1(b)</w:t>
      </w:r>
      <w:r>
        <w:fldChar w:fldCharType="end"/>
      </w:r>
      <w:r>
        <w:t xml:space="preserve">, </w:t>
      </w:r>
      <w:r w:rsidR="00B34C18">
        <w:fldChar w:fldCharType="begin"/>
      </w:r>
      <w:r w:rsidR="00B34C18">
        <w:instrText xml:space="preserve"> REF _Ref492638130 \r \h </w:instrText>
      </w:r>
      <w:r w:rsidR="00B34C18">
        <w:fldChar w:fldCharType="separate"/>
      </w:r>
      <w:r w:rsidR="00643AFC">
        <w:t>C.1.1.1(d)</w:t>
      </w:r>
      <w:r w:rsidR="00B34C18">
        <w:fldChar w:fldCharType="end"/>
      </w:r>
      <w:r w:rsidR="00B34C18">
        <w:t xml:space="preserve"> and </w:t>
      </w:r>
      <w:r>
        <w:fldChar w:fldCharType="begin"/>
      </w:r>
      <w:r>
        <w:instrText xml:space="preserve"> REF _Ref491802938 \r \h </w:instrText>
      </w:r>
      <w:r>
        <w:fldChar w:fldCharType="separate"/>
      </w:r>
      <w:r w:rsidR="00643AFC">
        <w:t>C.1.1.1(f)</w:t>
      </w:r>
      <w:r>
        <w:fldChar w:fldCharType="end"/>
      </w:r>
      <w:r>
        <w:t xml:space="preserve"> do not apply in the case of a Market Coupling Facilitator, or </w:t>
      </w:r>
      <w:r w:rsidR="006E565F" w:rsidRPr="00B34C18">
        <w:t xml:space="preserve">an Applicant </w:t>
      </w:r>
      <w:r w:rsidRPr="00B34C18">
        <w:t>wh</w:t>
      </w:r>
      <w:r w:rsidR="00B34C18">
        <w:t>ich</w:t>
      </w:r>
      <w:r w:rsidRPr="00B34C18">
        <w:t xml:space="preserve"> SEMOpx </w:t>
      </w:r>
      <w:r w:rsidR="006E565F" w:rsidRPr="00B34C18">
        <w:t>c</w:t>
      </w:r>
      <w:r w:rsidRPr="00B34C18">
        <w:t>onsiders</w:t>
      </w:r>
      <w:r>
        <w:t xml:space="preserve"> is </w:t>
      </w:r>
      <w:r w:rsidRPr="005C158D">
        <w:t>seeking to be admitted as an Exchange Member</w:t>
      </w:r>
      <w:r>
        <w:t xml:space="preserve"> solely in order to be designated as a Market Coupling Facilitator.</w:t>
      </w:r>
      <w:bookmarkEnd w:id="210"/>
      <w:r>
        <w:t xml:space="preserve"> </w:t>
      </w:r>
    </w:p>
    <w:p w14:paraId="44A21627" w14:textId="77777777" w:rsidR="004E54C2" w:rsidRPr="008D0DF1" w:rsidRDefault="004E54C2" w:rsidP="004E54C2">
      <w:pPr>
        <w:pStyle w:val="CERLEVEL3"/>
      </w:pPr>
      <w:bookmarkStart w:id="211" w:name="_Toc19265859"/>
      <w:r w:rsidRPr="008D0DF1">
        <w:t>Exchange membership</w:t>
      </w:r>
      <w:bookmarkEnd w:id="211"/>
      <w:r w:rsidRPr="008D0DF1">
        <w:t xml:space="preserve"> </w:t>
      </w:r>
    </w:p>
    <w:p w14:paraId="1938AFDC" w14:textId="77777777" w:rsidR="004E54C2" w:rsidRDefault="004E54C2" w:rsidP="004E54C2">
      <w:pPr>
        <w:pStyle w:val="CERLEVEL4"/>
        <w:rPr>
          <w:lang w:val="en-IE"/>
        </w:rPr>
      </w:pPr>
      <w:r>
        <w:rPr>
          <w:lang w:val="en-IE"/>
        </w:rPr>
        <w:t xml:space="preserve">The </w:t>
      </w:r>
      <w:r w:rsidR="004F1870">
        <w:rPr>
          <w:lang w:val="en-IE"/>
        </w:rPr>
        <w:t>O</w:t>
      </w:r>
      <w:r>
        <w:rPr>
          <w:lang w:val="en-IE"/>
        </w:rPr>
        <w:t xml:space="preserve">riginal </w:t>
      </w:r>
      <w:r w:rsidR="004F1870">
        <w:rPr>
          <w:lang w:val="en-IE"/>
        </w:rPr>
        <w:t>Exchange Members listed in the Schedule</w:t>
      </w:r>
      <w:r>
        <w:rPr>
          <w:lang w:val="en-IE"/>
        </w:rPr>
        <w:t xml:space="preserve"> to the Exchange Membership Agreement are Exchange Members.</w:t>
      </w:r>
    </w:p>
    <w:p w14:paraId="2EBF4EA9" w14:textId="77777777" w:rsidR="004E54C2" w:rsidRDefault="004E54C2" w:rsidP="004E54C2">
      <w:pPr>
        <w:pStyle w:val="CERLEVEL4"/>
        <w:rPr>
          <w:lang w:val="en-IE"/>
        </w:rPr>
      </w:pPr>
      <w:r w:rsidRPr="008D0DF1">
        <w:rPr>
          <w:lang w:val="en-IE"/>
        </w:rPr>
        <w:t xml:space="preserve">SEMOpx shall admit </w:t>
      </w:r>
      <w:r>
        <w:rPr>
          <w:lang w:val="en-IE"/>
        </w:rPr>
        <w:t xml:space="preserve">additional </w:t>
      </w:r>
      <w:r w:rsidRPr="008D0DF1">
        <w:rPr>
          <w:lang w:val="en-IE"/>
        </w:rPr>
        <w:t>Exchange Members in accordance with this section C.1.</w:t>
      </w:r>
    </w:p>
    <w:p w14:paraId="7C3964A9" w14:textId="77777777" w:rsidR="00834787" w:rsidRDefault="00834787" w:rsidP="00834787">
      <w:pPr>
        <w:pStyle w:val="CERLEVEL4"/>
      </w:pPr>
      <w:r>
        <w:t xml:space="preserve">SEMOpx may designate an Exchange Member to be the Market Coupling Facilitor in respect of each </w:t>
      </w:r>
      <w:bookmarkStart w:id="212" w:name="_Hlk491703875"/>
      <w:r>
        <w:t>Interconnector</w:t>
      </w:r>
      <w:bookmarkEnd w:id="212"/>
      <w:r>
        <w:t>. The Exchange Member designated for this purpose must be either:</w:t>
      </w:r>
    </w:p>
    <w:p w14:paraId="40D79B3C" w14:textId="1D3A8A96" w:rsidR="0039381B" w:rsidRDefault="0039381B" w:rsidP="0039381B">
      <w:pPr>
        <w:pStyle w:val="CERLEVEL5"/>
      </w:pPr>
      <w:r>
        <w:t xml:space="preserve">the </w:t>
      </w:r>
      <w:r w:rsidR="00AE5C57">
        <w:t>Interconnector Owner</w:t>
      </w:r>
      <w:r w:rsidR="00B34C18">
        <w:t xml:space="preserve"> (as the person </w:t>
      </w:r>
      <w:r>
        <w:t>entitled to have the congestion income arising by reason of the operation of that Interconnector transferred to it under Article 68(8) of the CACM Regulation</w:t>
      </w:r>
      <w:r w:rsidR="002C77F6">
        <w:t>)</w:t>
      </w:r>
      <w:r>
        <w:t>; or</w:t>
      </w:r>
    </w:p>
    <w:p w14:paraId="2A6B1FBE" w14:textId="3D7884E9" w:rsidR="00834787" w:rsidRPr="00834787" w:rsidRDefault="002C77F6" w:rsidP="0039381B">
      <w:pPr>
        <w:pStyle w:val="CERLEVEL5"/>
      </w:pPr>
      <w:r>
        <w:t xml:space="preserve">a </w:t>
      </w:r>
      <w:r w:rsidR="00AE5C57">
        <w:t>person authori</w:t>
      </w:r>
      <w:r>
        <w:t>s</w:t>
      </w:r>
      <w:r w:rsidR="00AE5C57">
        <w:t xml:space="preserve">ed </w:t>
      </w:r>
      <w:r>
        <w:t xml:space="preserve">for this purpose </w:t>
      </w:r>
      <w:r w:rsidR="00AE5C57">
        <w:t xml:space="preserve">by the Interconnector Owner </w:t>
      </w:r>
      <w:r w:rsidR="0039381B">
        <w:t>referred to in sub-parag</w:t>
      </w:r>
      <w:r w:rsidR="00992F24">
        <w:t>r</w:t>
      </w:r>
      <w:r w:rsidR="0039381B">
        <w:t>aph (a)</w:t>
      </w:r>
      <w:r w:rsidR="00834787">
        <w:t>.</w:t>
      </w:r>
    </w:p>
    <w:p w14:paraId="6AAD98C8" w14:textId="77777777" w:rsidR="00B062BC" w:rsidRPr="008D0DF1" w:rsidRDefault="00B062BC" w:rsidP="00B062BC">
      <w:pPr>
        <w:pStyle w:val="CERLEVEL3"/>
        <w:rPr>
          <w:lang w:val="en-IE"/>
        </w:rPr>
      </w:pPr>
      <w:bookmarkStart w:id="213" w:name="_Toc472111025"/>
      <w:bookmarkStart w:id="214" w:name="_Ref475632174"/>
      <w:bookmarkStart w:id="215" w:name="_Toc19265860"/>
      <w:r w:rsidRPr="008D0DF1">
        <w:rPr>
          <w:lang w:val="en-IE"/>
        </w:rPr>
        <w:t xml:space="preserve">Required </w:t>
      </w:r>
      <w:r w:rsidR="00CC61D6" w:rsidRPr="008D0DF1">
        <w:rPr>
          <w:lang w:val="en-IE"/>
        </w:rPr>
        <w:t>information for admission</w:t>
      </w:r>
      <w:bookmarkEnd w:id="213"/>
      <w:bookmarkEnd w:id="214"/>
      <w:bookmarkEnd w:id="215"/>
    </w:p>
    <w:p w14:paraId="20CB2BEA" w14:textId="77777777" w:rsidR="002A3A87" w:rsidRDefault="00B062BC" w:rsidP="0078454B">
      <w:pPr>
        <w:pStyle w:val="CERLEVEL4"/>
      </w:pPr>
      <w:bookmarkStart w:id="216" w:name="_Ref475632244"/>
      <w:r w:rsidRPr="005C158D">
        <w:t>A person seeking to be admitted as an Exchange Member (“</w:t>
      </w:r>
      <w:r w:rsidRPr="005C158D">
        <w:rPr>
          <w:b/>
        </w:rPr>
        <w:t>Applicant</w:t>
      </w:r>
      <w:r w:rsidRPr="005C158D">
        <w:t>”) must</w:t>
      </w:r>
      <w:r w:rsidR="002A3A87">
        <w:t>:</w:t>
      </w:r>
    </w:p>
    <w:p w14:paraId="2D608221" w14:textId="77777777" w:rsidR="002A3A87" w:rsidRDefault="00B062BC" w:rsidP="002A3A87">
      <w:pPr>
        <w:pStyle w:val="CERLEVEL5"/>
      </w:pPr>
      <w:r w:rsidRPr="005C158D">
        <w:t xml:space="preserve">pay </w:t>
      </w:r>
      <w:r w:rsidRPr="002A3A87">
        <w:t>SEMOpx</w:t>
      </w:r>
      <w:r w:rsidRPr="005C158D">
        <w:t xml:space="preserve"> the applicable Accession Fee</w:t>
      </w:r>
      <w:r w:rsidR="002A3A87">
        <w:t>;</w:t>
      </w:r>
    </w:p>
    <w:p w14:paraId="6A6D08D2" w14:textId="77777777" w:rsidR="002A3A87" w:rsidRDefault="00B062BC" w:rsidP="002A3A87">
      <w:pPr>
        <w:pStyle w:val="CERLEVEL5"/>
      </w:pPr>
      <w:r w:rsidRPr="005C158D">
        <w:t>submit to SEMOpx a membership application (“</w:t>
      </w:r>
      <w:r w:rsidRPr="005C158D">
        <w:rPr>
          <w:b/>
        </w:rPr>
        <w:t>Membership Application</w:t>
      </w:r>
      <w:r w:rsidRPr="005C158D">
        <w:t xml:space="preserve">”) containing </w:t>
      </w:r>
      <w:r w:rsidR="005C158D" w:rsidRPr="005C158D">
        <w:t xml:space="preserve">all relevant information </w:t>
      </w:r>
      <w:r w:rsidR="005C158D">
        <w:t xml:space="preserve">listed </w:t>
      </w:r>
      <w:r w:rsidR="005C158D" w:rsidRPr="005C158D">
        <w:t>in the SEMO</w:t>
      </w:r>
      <w:r w:rsidR="005C158D">
        <w:t>px</w:t>
      </w:r>
      <w:r w:rsidR="005C158D" w:rsidRPr="005C158D">
        <w:t xml:space="preserve"> Registration Guide</w:t>
      </w:r>
      <w:r w:rsidR="002A3A87">
        <w:t xml:space="preserve">; </w:t>
      </w:r>
      <w:r w:rsidR="009E1677">
        <w:t>a</w:t>
      </w:r>
      <w:r w:rsidR="002A3A87">
        <w:t>nd</w:t>
      </w:r>
    </w:p>
    <w:p w14:paraId="73F86283" w14:textId="77777777" w:rsidR="00B062BC" w:rsidRPr="008D0DF1" w:rsidRDefault="002A3A87" w:rsidP="00693472">
      <w:pPr>
        <w:pStyle w:val="CERLEVEL5"/>
      </w:pPr>
      <w:r>
        <w:t xml:space="preserve">establish to SEMOpx's satisfaction that they comply with the </w:t>
      </w:r>
      <w:r w:rsidR="00965625">
        <w:t xml:space="preserve">applicable </w:t>
      </w:r>
      <w:r>
        <w:t xml:space="preserve">requirements set out in paragraph </w:t>
      </w:r>
      <w:r>
        <w:fldChar w:fldCharType="begin"/>
      </w:r>
      <w:r>
        <w:instrText xml:space="preserve"> REF _Ref483990419 \r \h </w:instrText>
      </w:r>
      <w:r>
        <w:fldChar w:fldCharType="separate"/>
      </w:r>
      <w:r w:rsidR="00643AFC">
        <w:t>C.1.1.1</w:t>
      </w:r>
      <w:r>
        <w:fldChar w:fldCharType="end"/>
      </w:r>
      <w:r w:rsidR="00951FCD">
        <w:t xml:space="preserve"> and are therefore eligible to become an Exchange Member</w:t>
      </w:r>
      <w:r>
        <w:t>.</w:t>
      </w:r>
      <w:bookmarkEnd w:id="216"/>
    </w:p>
    <w:p w14:paraId="1AE82FF5" w14:textId="77777777" w:rsidR="00B062BC" w:rsidRPr="008D0DF1" w:rsidRDefault="00B062BC" w:rsidP="00B062BC">
      <w:pPr>
        <w:pStyle w:val="CERLEVEL4"/>
        <w:rPr>
          <w:lang w:val="en-IE"/>
        </w:rPr>
      </w:pPr>
      <w:r w:rsidRPr="008D0DF1">
        <w:rPr>
          <w:color w:val="000000"/>
          <w:lang w:val="en-IE"/>
        </w:rPr>
        <w:t>The Accession Fee shall be non-refundable.</w:t>
      </w:r>
    </w:p>
    <w:p w14:paraId="588480ED" w14:textId="77777777" w:rsidR="00B062BC" w:rsidRPr="008D0DF1" w:rsidRDefault="00B062BC" w:rsidP="00B062BC">
      <w:pPr>
        <w:pStyle w:val="CERLEVEL4"/>
        <w:rPr>
          <w:lang w:val="en-IE"/>
        </w:rPr>
      </w:pPr>
      <w:r w:rsidRPr="008D0DF1">
        <w:rPr>
          <w:lang w:val="en-IE"/>
        </w:rPr>
        <w:t xml:space="preserve">The Applicant </w:t>
      </w:r>
      <w:r w:rsidR="00F9679C">
        <w:rPr>
          <w:lang w:val="en-IE"/>
        </w:rPr>
        <w:t>shall</w:t>
      </w:r>
      <w:r w:rsidRPr="008D0DF1">
        <w:rPr>
          <w:lang w:val="en-IE"/>
        </w:rPr>
        <w:t xml:space="preserve"> certify the validity of any information provided under this section C.1.3 and substantiate it, where appropriate, by providing certified copies of the original documents</w:t>
      </w:r>
      <w:r w:rsidR="009E1677">
        <w:rPr>
          <w:lang w:val="en-IE"/>
        </w:rPr>
        <w:t xml:space="preserve"> in accordance with the </w:t>
      </w:r>
      <w:r w:rsidR="009E1677" w:rsidRPr="005C158D">
        <w:t>SEMO</w:t>
      </w:r>
      <w:r w:rsidR="009E1677">
        <w:t>px</w:t>
      </w:r>
      <w:r w:rsidR="009E1677" w:rsidRPr="005C158D">
        <w:t xml:space="preserve"> Registration Guide</w:t>
      </w:r>
      <w:r w:rsidRPr="008D0DF1">
        <w:rPr>
          <w:lang w:val="en-IE"/>
        </w:rPr>
        <w:t>.</w:t>
      </w:r>
    </w:p>
    <w:p w14:paraId="6E52E367" w14:textId="77777777" w:rsidR="00B062BC" w:rsidRPr="008D0DF1" w:rsidRDefault="00B062BC" w:rsidP="00B062BC">
      <w:pPr>
        <w:pStyle w:val="CERLEVEL4"/>
        <w:rPr>
          <w:lang w:val="en-IE"/>
        </w:rPr>
      </w:pPr>
      <w:r w:rsidRPr="008D0DF1">
        <w:rPr>
          <w:color w:val="000000"/>
          <w:lang w:val="en-IE"/>
        </w:rPr>
        <w:t>Where SEMOpx receives a Membership Application, it may, within 20 Working Days:</w:t>
      </w:r>
    </w:p>
    <w:p w14:paraId="7CEAE86A" w14:textId="77777777" w:rsidR="00B062BC" w:rsidRPr="008D0DF1" w:rsidRDefault="00B062BC" w:rsidP="00C67651">
      <w:pPr>
        <w:pStyle w:val="CERLEVEL5"/>
        <w:rPr>
          <w:lang w:val="en-IE"/>
        </w:rPr>
      </w:pPr>
      <w:r w:rsidRPr="008D0DF1">
        <w:rPr>
          <w:lang w:val="en-IE"/>
        </w:rPr>
        <w:t xml:space="preserve">if the </w:t>
      </w:r>
      <w:r w:rsidR="003D0576" w:rsidRPr="008D0DF1">
        <w:rPr>
          <w:lang w:val="en-IE"/>
        </w:rPr>
        <w:t xml:space="preserve">Applicant does not </w:t>
      </w:r>
      <w:r w:rsidR="00815ADA">
        <w:t xml:space="preserve">comply with the </w:t>
      </w:r>
      <w:r w:rsidR="00965625">
        <w:t xml:space="preserve">applicable </w:t>
      </w:r>
      <w:r w:rsidR="00815ADA">
        <w:t xml:space="preserve">requirements set out in paragraph </w:t>
      </w:r>
      <w:r w:rsidR="00815ADA">
        <w:fldChar w:fldCharType="begin"/>
      </w:r>
      <w:r w:rsidR="00815ADA">
        <w:instrText xml:space="preserve"> REF _Ref483990419 \r \h </w:instrText>
      </w:r>
      <w:r w:rsidR="00815ADA">
        <w:fldChar w:fldCharType="separate"/>
      </w:r>
      <w:r w:rsidR="00643AFC">
        <w:t>C.1.1.1</w:t>
      </w:r>
      <w:r w:rsidR="00815ADA">
        <w:fldChar w:fldCharType="end"/>
      </w:r>
      <w:r w:rsidRPr="008D0DF1">
        <w:rPr>
          <w:lang w:val="en-IE"/>
        </w:rPr>
        <w:t xml:space="preserve">, reject the </w:t>
      </w:r>
      <w:r w:rsidR="00C67651" w:rsidRPr="008D0DF1">
        <w:rPr>
          <w:lang w:val="en-IE"/>
        </w:rPr>
        <w:t>M</w:t>
      </w:r>
      <w:r w:rsidRPr="008D0DF1">
        <w:rPr>
          <w:lang w:val="en-IE"/>
        </w:rPr>
        <w:t>embership Application by written notice to the Applicant; or</w:t>
      </w:r>
    </w:p>
    <w:p w14:paraId="5AE33067" w14:textId="77777777" w:rsidR="00C67651" w:rsidRPr="008D0DF1" w:rsidRDefault="00B062BC" w:rsidP="00B062BC">
      <w:pPr>
        <w:pStyle w:val="CERLEVEL5"/>
        <w:rPr>
          <w:lang w:val="en-IE"/>
        </w:rPr>
      </w:pPr>
      <w:r w:rsidRPr="008D0DF1">
        <w:rPr>
          <w:lang w:val="en-IE"/>
        </w:rPr>
        <w:t>if it considers that further information or clarification is required, send a notice to the Applicant identifying the further information or clarification required</w:t>
      </w:r>
      <w:r w:rsidR="00C67651" w:rsidRPr="008D0DF1">
        <w:rPr>
          <w:lang w:val="en-IE"/>
        </w:rPr>
        <w:t xml:space="preserve">. </w:t>
      </w:r>
    </w:p>
    <w:p w14:paraId="58C4D009" w14:textId="77777777" w:rsidR="00B062BC" w:rsidRPr="008D0DF1" w:rsidRDefault="00C67651" w:rsidP="00AA6EA3">
      <w:pPr>
        <w:pStyle w:val="CERLEVEL4"/>
        <w:rPr>
          <w:color w:val="000000"/>
          <w:lang w:val="en-IE"/>
        </w:rPr>
      </w:pPr>
      <w:r w:rsidRPr="008D0DF1">
        <w:rPr>
          <w:color w:val="000000"/>
          <w:lang w:val="en-IE"/>
        </w:rPr>
        <w:t xml:space="preserve">Notwithstanding paragraph C.1.3.4(a), where </w:t>
      </w:r>
      <w:r w:rsidR="00F9679C" w:rsidRPr="008D0DF1">
        <w:rPr>
          <w:color w:val="000000"/>
          <w:lang w:val="en-IE"/>
        </w:rPr>
        <w:t xml:space="preserve">SEMOpx </w:t>
      </w:r>
      <w:r w:rsidR="00F9679C">
        <w:rPr>
          <w:color w:val="000000"/>
          <w:lang w:val="en-IE"/>
        </w:rPr>
        <w:t xml:space="preserve">considers </w:t>
      </w:r>
      <w:r w:rsidRPr="008D0DF1">
        <w:rPr>
          <w:color w:val="000000"/>
          <w:lang w:val="en-IE"/>
        </w:rPr>
        <w:t xml:space="preserve">information has been omitted from a Membership Application that would establish a person’s eligibility for membership, </w:t>
      </w:r>
      <w:r w:rsidR="00DF4DF0" w:rsidRPr="008D0DF1">
        <w:rPr>
          <w:color w:val="000000"/>
          <w:lang w:val="en-IE"/>
        </w:rPr>
        <w:t>SEMOpx shall send a notice to the Applicant identifying the information required.</w:t>
      </w:r>
      <w:r w:rsidR="00B062BC" w:rsidRPr="008D0DF1">
        <w:rPr>
          <w:color w:val="000000"/>
          <w:lang w:val="en-IE"/>
        </w:rPr>
        <w:t xml:space="preserve"> </w:t>
      </w:r>
    </w:p>
    <w:p w14:paraId="116DC356" w14:textId="77777777" w:rsidR="00B062BC" w:rsidRPr="008D0DF1" w:rsidRDefault="00B062BC" w:rsidP="00FB4484">
      <w:pPr>
        <w:numPr>
          <w:ilvl w:val="3"/>
          <w:numId w:val="29"/>
        </w:numPr>
        <w:spacing w:before="120" w:after="120" w:line="240" w:lineRule="auto"/>
        <w:jc w:val="both"/>
        <w:rPr>
          <w:rFonts w:ascii="Arial" w:eastAsia="Times New Roman" w:hAnsi="Arial" w:cs="Times New Roman"/>
        </w:rPr>
      </w:pPr>
      <w:r w:rsidRPr="008D0DF1">
        <w:rPr>
          <w:rFonts w:ascii="Arial" w:eastAsia="Times New Roman" w:hAnsi="Arial" w:cs="Times New Roman"/>
          <w:color w:val="000000"/>
        </w:rPr>
        <w:t>If SEMOpx does not receive the further information or clarification required within 10 Working Days of a request under paragraph C.1.3.4</w:t>
      </w:r>
      <w:r w:rsidR="00C67651" w:rsidRPr="008D0DF1">
        <w:rPr>
          <w:rFonts w:ascii="Arial" w:eastAsia="Times New Roman" w:hAnsi="Arial" w:cs="Times New Roman"/>
          <w:color w:val="000000"/>
        </w:rPr>
        <w:t xml:space="preserve"> or paragraph C.1.3.5</w:t>
      </w:r>
      <w:r w:rsidRPr="008D0DF1">
        <w:rPr>
          <w:rFonts w:ascii="Arial" w:eastAsia="Times New Roman" w:hAnsi="Arial" w:cs="Times New Roman"/>
          <w:color w:val="000000"/>
        </w:rPr>
        <w:t>, then the Applicant shall be deemed to have withdrawn the Membership Application. The Applicant may request additional time to provide any further information or clarification and SEMOpx shall not unreasonably withhold consent to any such request.</w:t>
      </w:r>
      <w:r w:rsidRPr="008D0DF1">
        <w:rPr>
          <w:rFonts w:ascii="Arial" w:eastAsia="Times New Roman" w:hAnsi="Arial" w:cs="Times New Roman"/>
        </w:rPr>
        <w:t xml:space="preserve"> </w:t>
      </w:r>
    </w:p>
    <w:p w14:paraId="3AEB7A75" w14:textId="77777777" w:rsidR="00B062BC" w:rsidRPr="008D0DF1" w:rsidRDefault="00B062BC" w:rsidP="00B062BC">
      <w:pPr>
        <w:pStyle w:val="CERLEVEL3"/>
        <w:rPr>
          <w:lang w:val="en-IE"/>
        </w:rPr>
      </w:pPr>
      <w:bookmarkStart w:id="217" w:name="_Toc472111026"/>
      <w:bookmarkStart w:id="218" w:name="_Toc19265861"/>
      <w:r w:rsidRPr="008D0DF1">
        <w:rPr>
          <w:lang w:val="en-IE"/>
        </w:rPr>
        <w:t>Admission</w:t>
      </w:r>
      <w:bookmarkEnd w:id="217"/>
      <w:bookmarkEnd w:id="218"/>
    </w:p>
    <w:p w14:paraId="76C5A787" w14:textId="77777777" w:rsidR="00B062BC" w:rsidRPr="008D0DF1" w:rsidRDefault="00B062BC" w:rsidP="00B062BC">
      <w:pPr>
        <w:pStyle w:val="CERLEVEL4"/>
        <w:rPr>
          <w:lang w:val="en-IE"/>
        </w:rPr>
      </w:pPr>
      <w:r w:rsidRPr="008D0DF1">
        <w:rPr>
          <w:lang w:val="en-IE"/>
        </w:rPr>
        <w:t xml:space="preserve">If SEMOpx is satisfied that an Applicant fulfils the </w:t>
      </w:r>
      <w:r w:rsidR="00965625">
        <w:rPr>
          <w:lang w:val="en-IE"/>
        </w:rPr>
        <w:t xml:space="preserve">applicable </w:t>
      </w:r>
      <w:r w:rsidRPr="008D0DF1">
        <w:rPr>
          <w:lang w:val="en-IE"/>
        </w:rPr>
        <w:t xml:space="preserve">requirements set out in section </w:t>
      </w:r>
      <w:r w:rsidR="0033279C" w:rsidRPr="008D0DF1">
        <w:rPr>
          <w:lang w:val="en-IE"/>
        </w:rPr>
        <w:fldChar w:fldCharType="begin"/>
      </w:r>
      <w:r w:rsidR="0033279C" w:rsidRPr="008D0DF1">
        <w:rPr>
          <w:lang w:val="en-IE"/>
        </w:rPr>
        <w:instrText xml:space="preserve"> REF _Ref475632158 \r \h </w:instrText>
      </w:r>
      <w:r w:rsidR="0033279C" w:rsidRPr="008D0DF1">
        <w:rPr>
          <w:lang w:val="en-IE"/>
        </w:rPr>
      </w:r>
      <w:r w:rsidR="0033279C" w:rsidRPr="008D0DF1">
        <w:rPr>
          <w:lang w:val="en-IE"/>
        </w:rPr>
        <w:fldChar w:fldCharType="separate"/>
      </w:r>
      <w:r w:rsidR="00643AFC">
        <w:rPr>
          <w:lang w:val="en-IE"/>
        </w:rPr>
        <w:t>C.1.1</w:t>
      </w:r>
      <w:r w:rsidR="0033279C" w:rsidRPr="008D0DF1">
        <w:rPr>
          <w:lang w:val="en-IE"/>
        </w:rPr>
        <w:fldChar w:fldCharType="end"/>
      </w:r>
      <w:r w:rsidRPr="008D0DF1">
        <w:rPr>
          <w:lang w:val="en-IE"/>
        </w:rPr>
        <w:t xml:space="preserve">, and has provided all the information and clarification required under section </w:t>
      </w:r>
      <w:r w:rsidR="0033279C" w:rsidRPr="008D0DF1">
        <w:rPr>
          <w:lang w:val="en-IE"/>
        </w:rPr>
        <w:fldChar w:fldCharType="begin"/>
      </w:r>
      <w:r w:rsidR="0033279C" w:rsidRPr="008D0DF1">
        <w:rPr>
          <w:lang w:val="en-IE"/>
        </w:rPr>
        <w:instrText xml:space="preserve"> REF _Ref475632174 \r \h </w:instrText>
      </w:r>
      <w:r w:rsidR="0033279C" w:rsidRPr="008D0DF1">
        <w:rPr>
          <w:lang w:val="en-IE"/>
        </w:rPr>
      </w:r>
      <w:r w:rsidR="0033279C" w:rsidRPr="008D0DF1">
        <w:rPr>
          <w:lang w:val="en-IE"/>
        </w:rPr>
        <w:fldChar w:fldCharType="separate"/>
      </w:r>
      <w:r w:rsidR="00643AFC">
        <w:rPr>
          <w:lang w:val="en-IE"/>
        </w:rPr>
        <w:t>C.1.3</w:t>
      </w:r>
      <w:r w:rsidR="0033279C" w:rsidRPr="008D0DF1">
        <w:rPr>
          <w:lang w:val="en-IE"/>
        </w:rPr>
        <w:fldChar w:fldCharType="end"/>
      </w:r>
      <w:r w:rsidRPr="008D0DF1">
        <w:rPr>
          <w:lang w:val="en-IE"/>
        </w:rPr>
        <w:t xml:space="preserve">, </w:t>
      </w:r>
      <w:r w:rsidRPr="008D0DF1">
        <w:rPr>
          <w:color w:val="000000"/>
          <w:lang w:val="en-IE"/>
        </w:rPr>
        <w:t xml:space="preserve">SEMOpx shall within 10 Working Days of final receipt of all required information provide the Applicant with an Accession Agreement, under which the Applicant becomes a party to the </w:t>
      </w:r>
      <w:r w:rsidRPr="008D0DF1">
        <w:rPr>
          <w:lang w:val="en-IE"/>
        </w:rPr>
        <w:t xml:space="preserve">Exchange Membership Agreement.  SEMOpx may specify any conditions that </w:t>
      </w:r>
      <w:r w:rsidR="00233E94" w:rsidRPr="008D0DF1">
        <w:rPr>
          <w:lang w:val="en-IE"/>
        </w:rPr>
        <w:t xml:space="preserve">it </w:t>
      </w:r>
      <w:r w:rsidRPr="008D0DF1">
        <w:rPr>
          <w:lang w:val="en-IE"/>
        </w:rPr>
        <w:t xml:space="preserve">considers </w:t>
      </w:r>
      <w:r w:rsidR="007A114F">
        <w:rPr>
          <w:lang w:val="en-IE"/>
        </w:rPr>
        <w:t xml:space="preserve">need to </w:t>
      </w:r>
      <w:r w:rsidRPr="008D0DF1">
        <w:rPr>
          <w:lang w:val="en-IE"/>
        </w:rPr>
        <w:t>be satisfied before the Accession Agreement takes effect.</w:t>
      </w:r>
    </w:p>
    <w:p w14:paraId="17B8DBC2" w14:textId="77777777" w:rsidR="00B062BC" w:rsidRPr="008D0DF1" w:rsidRDefault="00B062BC" w:rsidP="00B062BC">
      <w:pPr>
        <w:pStyle w:val="CERLEVEL4"/>
        <w:rPr>
          <w:lang w:val="en-IE"/>
        </w:rPr>
      </w:pPr>
      <w:bookmarkStart w:id="219" w:name="_Ref475632205"/>
      <w:r w:rsidRPr="008D0DF1">
        <w:rPr>
          <w:color w:val="000000"/>
          <w:lang w:val="en-IE"/>
        </w:rPr>
        <w:t>The Applicant shall return the executed Accession Agreement to SEMOpx</w:t>
      </w:r>
      <w:r w:rsidR="007A114F">
        <w:rPr>
          <w:color w:val="000000"/>
          <w:lang w:val="en-IE"/>
        </w:rPr>
        <w:t xml:space="preserve"> promptly after receiving it</w:t>
      </w:r>
      <w:r w:rsidRPr="008D0DF1">
        <w:rPr>
          <w:color w:val="000000"/>
          <w:lang w:val="en-IE"/>
        </w:rPr>
        <w:t xml:space="preserve">.  If SEMOpx is satisfied that the Accession Agreement has been properly executed by the Applicant, and all the specified conditions have been satisfied, then </w:t>
      </w:r>
      <w:r w:rsidR="00935D14" w:rsidRPr="008D0DF1">
        <w:rPr>
          <w:lang w:val="en-IE"/>
        </w:rPr>
        <w:t xml:space="preserve">SEMOpx </w:t>
      </w:r>
      <w:r w:rsidRPr="008D0DF1">
        <w:rPr>
          <w:lang w:val="en-IE"/>
        </w:rPr>
        <w:t>shall notify the new Exchange Member in writing of the effective date of its membership.</w:t>
      </w:r>
      <w:bookmarkEnd w:id="219"/>
    </w:p>
    <w:p w14:paraId="29D362BE" w14:textId="77777777" w:rsidR="00B062BC" w:rsidRPr="008D0DF1" w:rsidRDefault="00B062BC" w:rsidP="00B062BC">
      <w:pPr>
        <w:pStyle w:val="CERLEVEL4"/>
        <w:rPr>
          <w:lang w:val="en-IE"/>
        </w:rPr>
      </w:pPr>
      <w:r w:rsidRPr="008D0DF1">
        <w:rPr>
          <w:lang w:val="en-IE"/>
        </w:rPr>
        <w:t xml:space="preserve">The new Exchange Member is entitled to trade </w:t>
      </w:r>
      <w:r w:rsidR="001911AA" w:rsidRPr="008D0DF1">
        <w:rPr>
          <w:lang w:val="en-IE"/>
        </w:rPr>
        <w:t xml:space="preserve">on </w:t>
      </w:r>
      <w:r w:rsidRPr="008D0DF1">
        <w:rPr>
          <w:lang w:val="en-IE"/>
        </w:rPr>
        <w:t xml:space="preserve">the Exchange from the effective date specified in the admission </w:t>
      </w:r>
      <w:r w:rsidR="004E54C2">
        <w:rPr>
          <w:lang w:val="en-IE"/>
        </w:rPr>
        <w:t>notice under</w:t>
      </w:r>
      <w:r w:rsidRPr="008D0DF1">
        <w:rPr>
          <w:lang w:val="en-IE"/>
        </w:rPr>
        <w:t xml:space="preserve"> paragraph </w:t>
      </w:r>
      <w:r w:rsidR="0033279C" w:rsidRPr="008D0DF1">
        <w:rPr>
          <w:lang w:val="en-IE"/>
        </w:rPr>
        <w:fldChar w:fldCharType="begin"/>
      </w:r>
      <w:r w:rsidR="0033279C" w:rsidRPr="008D0DF1">
        <w:rPr>
          <w:lang w:val="en-IE"/>
        </w:rPr>
        <w:instrText xml:space="preserve"> REF _Ref475632205 \r \h </w:instrText>
      </w:r>
      <w:r w:rsidR="0033279C" w:rsidRPr="008D0DF1">
        <w:rPr>
          <w:lang w:val="en-IE"/>
        </w:rPr>
      </w:r>
      <w:r w:rsidR="0033279C" w:rsidRPr="008D0DF1">
        <w:rPr>
          <w:lang w:val="en-IE"/>
        </w:rPr>
        <w:fldChar w:fldCharType="separate"/>
      </w:r>
      <w:r w:rsidR="00643AFC">
        <w:rPr>
          <w:lang w:val="en-IE"/>
        </w:rPr>
        <w:t>C.1.4.2</w:t>
      </w:r>
      <w:r w:rsidR="0033279C" w:rsidRPr="008D0DF1">
        <w:rPr>
          <w:lang w:val="en-IE"/>
        </w:rPr>
        <w:fldChar w:fldCharType="end"/>
      </w:r>
      <w:r w:rsidRPr="008D0DF1">
        <w:rPr>
          <w:lang w:val="en-IE"/>
        </w:rPr>
        <w:t>.</w:t>
      </w:r>
    </w:p>
    <w:p w14:paraId="2D7FCE85" w14:textId="77777777" w:rsidR="00B062BC" w:rsidRPr="008D0DF1" w:rsidRDefault="00B062BC" w:rsidP="00B062BC">
      <w:pPr>
        <w:pStyle w:val="CERLEVEL4"/>
        <w:rPr>
          <w:lang w:val="en-IE"/>
        </w:rPr>
      </w:pPr>
      <w:r w:rsidRPr="008D0DF1">
        <w:rPr>
          <w:lang w:val="en-IE"/>
        </w:rPr>
        <w:t>SEMOpx shall inform Exchange Members of the name of a new Exchange Member in a Market Notice and publish details of the admission of the new member on the SEMOpx website.</w:t>
      </w:r>
    </w:p>
    <w:p w14:paraId="1B228056" w14:textId="77777777" w:rsidR="00B062BC" w:rsidRPr="008D0DF1" w:rsidRDefault="00B062BC" w:rsidP="00B062BC">
      <w:pPr>
        <w:pStyle w:val="CERLEVEL4"/>
        <w:rPr>
          <w:lang w:val="en-IE"/>
        </w:rPr>
      </w:pPr>
      <w:r w:rsidRPr="008D0DF1">
        <w:rPr>
          <w:lang w:val="en-IE"/>
        </w:rPr>
        <w:t>If SEMOpx decides not to admit an Applicant, then it shall give the Applicant reasons for its decision.</w:t>
      </w:r>
    </w:p>
    <w:p w14:paraId="15A229AD" w14:textId="77777777" w:rsidR="00B062BC" w:rsidRPr="008D0DF1" w:rsidRDefault="00B062BC" w:rsidP="00B062BC">
      <w:pPr>
        <w:pStyle w:val="CERLEVEL3"/>
        <w:rPr>
          <w:lang w:val="en-IE"/>
        </w:rPr>
      </w:pPr>
      <w:bookmarkStart w:id="220" w:name="_Toc472111027"/>
      <w:bookmarkStart w:id="221" w:name="_Toc19265862"/>
      <w:r w:rsidRPr="008D0DF1">
        <w:rPr>
          <w:lang w:val="en-IE"/>
        </w:rPr>
        <w:t>Accession Fees</w:t>
      </w:r>
      <w:bookmarkEnd w:id="220"/>
      <w:bookmarkEnd w:id="221"/>
      <w:r w:rsidRPr="008D0DF1">
        <w:rPr>
          <w:lang w:val="en-IE"/>
        </w:rPr>
        <w:t xml:space="preserve"> </w:t>
      </w:r>
    </w:p>
    <w:p w14:paraId="0925A1CD" w14:textId="77777777" w:rsidR="00B062BC" w:rsidRPr="008D0DF1" w:rsidRDefault="00B062BC" w:rsidP="00FB4484">
      <w:pPr>
        <w:numPr>
          <w:ilvl w:val="3"/>
          <w:numId w:val="29"/>
        </w:numPr>
        <w:spacing w:before="120" w:after="120" w:line="240" w:lineRule="auto"/>
        <w:jc w:val="both"/>
        <w:rPr>
          <w:rFonts w:ascii="Arial" w:eastAsia="Times New Roman" w:hAnsi="Arial" w:cs="Times New Roman"/>
        </w:rPr>
      </w:pPr>
      <w:r w:rsidRPr="008D0DF1">
        <w:rPr>
          <w:rFonts w:ascii="Arial" w:eastAsia="Times New Roman" w:hAnsi="Arial" w:cs="Times New Roman"/>
          <w:color w:val="000000"/>
        </w:rPr>
        <w:t xml:space="preserve">SEMOpx shall publish details of the Accession Fees expressed both in </w:t>
      </w:r>
      <w:r w:rsidR="009E1677">
        <w:rPr>
          <w:rFonts w:ascii="Arial" w:eastAsia="Times New Roman" w:hAnsi="Arial" w:cs="Times New Roman"/>
          <w:color w:val="000000"/>
        </w:rPr>
        <w:t>E</w:t>
      </w:r>
      <w:r w:rsidRPr="008D0DF1">
        <w:rPr>
          <w:rFonts w:ascii="Arial" w:eastAsia="Times New Roman" w:hAnsi="Arial" w:cs="Times New Roman"/>
          <w:color w:val="000000"/>
        </w:rPr>
        <w:t xml:space="preserve">uro and in </w:t>
      </w:r>
      <w:r w:rsidR="009E1677">
        <w:rPr>
          <w:rFonts w:ascii="Arial" w:eastAsia="Times New Roman" w:hAnsi="Arial" w:cs="Times New Roman"/>
          <w:color w:val="000000"/>
        </w:rPr>
        <w:t>P</w:t>
      </w:r>
      <w:r w:rsidRPr="008D0DF1">
        <w:rPr>
          <w:rFonts w:ascii="Arial" w:eastAsia="Times New Roman" w:hAnsi="Arial" w:cs="Times New Roman"/>
          <w:color w:val="000000"/>
        </w:rPr>
        <w:t xml:space="preserve">ounds </w:t>
      </w:r>
      <w:r w:rsidR="009E1677">
        <w:rPr>
          <w:rFonts w:ascii="Arial" w:eastAsia="Times New Roman" w:hAnsi="Arial" w:cs="Times New Roman"/>
          <w:color w:val="000000"/>
        </w:rPr>
        <w:t>S</w:t>
      </w:r>
      <w:r w:rsidRPr="008D0DF1">
        <w:rPr>
          <w:rFonts w:ascii="Arial" w:eastAsia="Times New Roman" w:hAnsi="Arial" w:cs="Times New Roman"/>
          <w:color w:val="000000"/>
        </w:rPr>
        <w:t>terling.</w:t>
      </w:r>
      <w:r w:rsidRPr="008D0DF1">
        <w:rPr>
          <w:rFonts w:ascii="Arial" w:eastAsia="Times New Roman" w:hAnsi="Arial" w:cs="Times New Roman"/>
        </w:rPr>
        <w:t xml:space="preserve"> </w:t>
      </w:r>
    </w:p>
    <w:p w14:paraId="03BCE1AF" w14:textId="77777777" w:rsidR="00B062BC" w:rsidRPr="008D0DF1" w:rsidRDefault="00B062BC" w:rsidP="00FB4484">
      <w:pPr>
        <w:numPr>
          <w:ilvl w:val="3"/>
          <w:numId w:val="29"/>
        </w:numPr>
        <w:spacing w:before="120" w:after="120" w:line="240" w:lineRule="auto"/>
        <w:jc w:val="both"/>
        <w:rPr>
          <w:rFonts w:ascii="Arial" w:eastAsia="Times New Roman" w:hAnsi="Arial" w:cs="Arial"/>
        </w:rPr>
      </w:pPr>
      <w:r w:rsidRPr="008D0DF1">
        <w:rPr>
          <w:rFonts w:ascii="Arial" w:hAnsi="Arial" w:cs="Arial"/>
        </w:rPr>
        <w:t xml:space="preserve">SEMOpx shall specify the account into which payment of </w:t>
      </w:r>
      <w:r w:rsidRPr="008D0DF1">
        <w:rPr>
          <w:rFonts w:ascii="Arial" w:eastAsia="Times New Roman" w:hAnsi="Arial" w:cs="Times New Roman"/>
          <w:color w:val="000000"/>
        </w:rPr>
        <w:t xml:space="preserve">Accession Fees </w:t>
      </w:r>
      <w:r w:rsidRPr="008D0DF1">
        <w:rPr>
          <w:rFonts w:ascii="Arial" w:hAnsi="Arial" w:cs="Arial"/>
        </w:rPr>
        <w:t>must be made.</w:t>
      </w:r>
    </w:p>
    <w:p w14:paraId="002AB07F" w14:textId="77777777" w:rsidR="00FE2CC2" w:rsidRPr="008D0DF1" w:rsidRDefault="00FE2CC2" w:rsidP="00B062BC">
      <w:pPr>
        <w:pStyle w:val="CERLEVEL3"/>
        <w:rPr>
          <w:lang w:val="en-IE"/>
        </w:rPr>
      </w:pPr>
      <w:bookmarkStart w:id="222" w:name="_Ref481742952"/>
      <w:bookmarkStart w:id="223" w:name="_Toc19265863"/>
      <w:r w:rsidRPr="008D0DF1">
        <w:rPr>
          <w:lang w:val="en-IE"/>
        </w:rPr>
        <w:t>Amendment of Unit Registration</w:t>
      </w:r>
      <w:bookmarkEnd w:id="222"/>
      <w:bookmarkEnd w:id="223"/>
    </w:p>
    <w:p w14:paraId="00C1BB47" w14:textId="77777777" w:rsidR="0028071E" w:rsidRPr="008D0DF1" w:rsidRDefault="00FE2CC2" w:rsidP="00D02F9B">
      <w:pPr>
        <w:pStyle w:val="CERLEVEL4"/>
        <w:rPr>
          <w:lang w:val="en-IE"/>
        </w:rPr>
      </w:pPr>
      <w:bookmarkStart w:id="224" w:name="_Ref481743344"/>
      <w:r w:rsidRPr="008D0DF1">
        <w:rPr>
          <w:lang w:val="en-IE"/>
        </w:rPr>
        <w:t>An</w:t>
      </w:r>
      <w:r w:rsidR="001253AB" w:rsidRPr="008D0DF1">
        <w:rPr>
          <w:lang w:val="en-IE"/>
        </w:rPr>
        <w:t xml:space="preserve"> Exchange Member may </w:t>
      </w:r>
      <w:r w:rsidRPr="008D0DF1">
        <w:rPr>
          <w:lang w:val="en-IE"/>
        </w:rPr>
        <w:t xml:space="preserve">amend the details provided under paragraph </w:t>
      </w:r>
      <w:r w:rsidR="004E54C2">
        <w:rPr>
          <w:lang w:val="en-IE"/>
        </w:rPr>
        <w:fldChar w:fldCharType="begin"/>
      </w:r>
      <w:r w:rsidR="004E54C2">
        <w:rPr>
          <w:lang w:val="en-IE"/>
        </w:rPr>
        <w:instrText xml:space="preserve"> REF _Ref483399381 \r \h </w:instrText>
      </w:r>
      <w:r w:rsidR="004E54C2">
        <w:rPr>
          <w:lang w:val="en-IE"/>
        </w:rPr>
      </w:r>
      <w:r w:rsidR="004E54C2">
        <w:rPr>
          <w:lang w:val="en-IE"/>
        </w:rPr>
        <w:fldChar w:fldCharType="separate"/>
      </w:r>
      <w:r w:rsidR="00643AFC">
        <w:rPr>
          <w:lang w:val="en-IE"/>
        </w:rPr>
        <w:t>C.1.1.1(a)(ii)</w:t>
      </w:r>
      <w:r w:rsidR="004E54C2">
        <w:rPr>
          <w:lang w:val="en-IE"/>
        </w:rPr>
        <w:fldChar w:fldCharType="end"/>
      </w:r>
      <w:r w:rsidR="0028071E" w:rsidRPr="008D0DF1">
        <w:rPr>
          <w:lang w:val="en-IE"/>
        </w:rPr>
        <w:t xml:space="preserve">, or as subsequently amended in accordance with this section </w:t>
      </w:r>
      <w:r w:rsidR="0028071E" w:rsidRPr="008D0DF1">
        <w:rPr>
          <w:lang w:val="en-IE"/>
        </w:rPr>
        <w:fldChar w:fldCharType="begin"/>
      </w:r>
      <w:r w:rsidR="0028071E" w:rsidRPr="008D0DF1">
        <w:rPr>
          <w:lang w:val="en-IE"/>
        </w:rPr>
        <w:instrText xml:space="preserve"> REF _Ref481742952 \r \h </w:instrText>
      </w:r>
      <w:r w:rsidR="0028071E" w:rsidRPr="008D0DF1">
        <w:rPr>
          <w:lang w:val="en-IE"/>
        </w:rPr>
      </w:r>
      <w:r w:rsidR="0028071E" w:rsidRPr="008D0DF1">
        <w:rPr>
          <w:lang w:val="en-IE"/>
        </w:rPr>
        <w:fldChar w:fldCharType="separate"/>
      </w:r>
      <w:r w:rsidR="00643AFC">
        <w:rPr>
          <w:lang w:val="en-IE"/>
        </w:rPr>
        <w:t>C.1.6</w:t>
      </w:r>
      <w:r w:rsidR="0028071E" w:rsidRPr="008D0DF1">
        <w:rPr>
          <w:lang w:val="en-IE"/>
        </w:rPr>
        <w:fldChar w:fldCharType="end"/>
      </w:r>
      <w:r w:rsidR="0028071E" w:rsidRPr="008D0DF1">
        <w:rPr>
          <w:lang w:val="en-IE"/>
        </w:rPr>
        <w:t>,</w:t>
      </w:r>
      <w:r w:rsidR="001253AB" w:rsidRPr="008D0DF1">
        <w:rPr>
          <w:lang w:val="en-IE"/>
        </w:rPr>
        <w:t xml:space="preserve"> </w:t>
      </w:r>
      <w:r w:rsidRPr="008D0DF1">
        <w:rPr>
          <w:lang w:val="en-IE"/>
        </w:rPr>
        <w:t>with regard to the Units registered under the Trading and Settlement Code that comprise the Exchange Member’s trading portfolio</w:t>
      </w:r>
      <w:r w:rsidR="0028071E" w:rsidRPr="008D0DF1">
        <w:rPr>
          <w:lang w:val="en-IE"/>
        </w:rPr>
        <w:t>,</w:t>
      </w:r>
      <w:r w:rsidR="001253AB" w:rsidRPr="008D0DF1">
        <w:rPr>
          <w:lang w:val="en-IE"/>
        </w:rPr>
        <w:t xml:space="preserve"> to either</w:t>
      </w:r>
      <w:r w:rsidRPr="008D0DF1">
        <w:rPr>
          <w:lang w:val="en-IE"/>
        </w:rPr>
        <w:t xml:space="preserve"> </w:t>
      </w:r>
      <w:r w:rsidR="001253AB" w:rsidRPr="008D0DF1">
        <w:rPr>
          <w:lang w:val="en-IE"/>
        </w:rPr>
        <w:t>add</w:t>
      </w:r>
      <w:r w:rsidRPr="008D0DF1">
        <w:rPr>
          <w:lang w:val="en-IE"/>
        </w:rPr>
        <w:t xml:space="preserve"> </w:t>
      </w:r>
      <w:r w:rsidR="00425CE3" w:rsidRPr="008D0DF1">
        <w:rPr>
          <w:lang w:val="en-IE"/>
        </w:rPr>
        <w:t xml:space="preserve">or delete </w:t>
      </w:r>
      <w:r w:rsidRPr="008D0DF1">
        <w:rPr>
          <w:lang w:val="en-IE"/>
        </w:rPr>
        <w:t>Units</w:t>
      </w:r>
      <w:r w:rsidR="0028071E" w:rsidRPr="008D0DF1">
        <w:rPr>
          <w:lang w:val="en-IE"/>
        </w:rPr>
        <w:t>,</w:t>
      </w:r>
      <w:r w:rsidR="001253AB" w:rsidRPr="008D0DF1">
        <w:rPr>
          <w:lang w:val="en-IE"/>
        </w:rPr>
        <w:t xml:space="preserve"> by completion and submission of the required details to SEMOpx, </w:t>
      </w:r>
      <w:r w:rsidR="009E1677">
        <w:rPr>
          <w:lang w:val="en-IE"/>
        </w:rPr>
        <w:t>using</w:t>
      </w:r>
      <w:r w:rsidR="001253AB" w:rsidRPr="008D0DF1">
        <w:rPr>
          <w:lang w:val="en-IE"/>
        </w:rPr>
        <w:t xml:space="preserve"> </w:t>
      </w:r>
      <w:r w:rsidR="009E1677">
        <w:rPr>
          <w:lang w:val="en-IE"/>
        </w:rPr>
        <w:t>the</w:t>
      </w:r>
      <w:r w:rsidR="001253AB" w:rsidRPr="008D0DF1">
        <w:rPr>
          <w:lang w:val="en-IE"/>
        </w:rPr>
        <w:t xml:space="preserve"> form published by SEMOpx.</w:t>
      </w:r>
      <w:bookmarkEnd w:id="224"/>
    </w:p>
    <w:p w14:paraId="233A3CAE" w14:textId="77777777" w:rsidR="00FF334D" w:rsidRPr="008D0DF1" w:rsidRDefault="00820C19" w:rsidP="00D02F9B">
      <w:pPr>
        <w:pStyle w:val="CERLEVEL4"/>
        <w:rPr>
          <w:lang w:val="en-IE"/>
        </w:rPr>
      </w:pPr>
      <w:r w:rsidRPr="008D0DF1">
        <w:rPr>
          <w:lang w:val="en-IE"/>
        </w:rPr>
        <w:t xml:space="preserve">SEMOpx shall notify </w:t>
      </w:r>
      <w:r w:rsidR="00EA0A81">
        <w:rPr>
          <w:lang w:val="en-IE"/>
        </w:rPr>
        <w:t>an</w:t>
      </w:r>
      <w:r w:rsidR="0078454B">
        <w:rPr>
          <w:lang w:val="en-IE"/>
        </w:rPr>
        <w:t xml:space="preserve"> </w:t>
      </w:r>
      <w:r w:rsidRPr="008D0DF1">
        <w:rPr>
          <w:lang w:val="en-IE"/>
        </w:rPr>
        <w:t xml:space="preserve">Exchange Member that has submitted </w:t>
      </w:r>
      <w:r w:rsidR="000B43BC">
        <w:rPr>
          <w:lang w:val="en-IE"/>
        </w:rPr>
        <w:t xml:space="preserve">amended details or information </w:t>
      </w:r>
      <w:r w:rsidRPr="008D0DF1">
        <w:rPr>
          <w:lang w:val="en-IE"/>
        </w:rPr>
        <w:t xml:space="preserve">under </w:t>
      </w:r>
      <w:r w:rsidR="000B43BC">
        <w:rPr>
          <w:lang w:val="en-IE"/>
        </w:rPr>
        <w:t xml:space="preserve">paragraph </w:t>
      </w:r>
      <w:r w:rsidRPr="008D0DF1">
        <w:rPr>
          <w:lang w:val="en-IE"/>
        </w:rPr>
        <w:fldChar w:fldCharType="begin"/>
      </w:r>
      <w:r w:rsidRPr="008D0DF1">
        <w:rPr>
          <w:lang w:val="en-IE"/>
        </w:rPr>
        <w:instrText xml:space="preserve"> REF _Ref481743344 \r \h </w:instrText>
      </w:r>
      <w:r w:rsidRPr="008D0DF1">
        <w:rPr>
          <w:lang w:val="en-IE"/>
        </w:rPr>
      </w:r>
      <w:r w:rsidRPr="008D0DF1">
        <w:rPr>
          <w:lang w:val="en-IE"/>
        </w:rPr>
        <w:fldChar w:fldCharType="separate"/>
      </w:r>
      <w:r w:rsidR="00643AFC">
        <w:rPr>
          <w:lang w:val="en-IE"/>
        </w:rPr>
        <w:t>C.1.6.1</w:t>
      </w:r>
      <w:r w:rsidRPr="008D0DF1">
        <w:rPr>
          <w:lang w:val="en-IE"/>
        </w:rPr>
        <w:fldChar w:fldCharType="end"/>
      </w:r>
      <w:r w:rsidRPr="008D0DF1">
        <w:rPr>
          <w:lang w:val="en-IE"/>
        </w:rPr>
        <w:t xml:space="preserve"> t</w:t>
      </w:r>
      <w:r w:rsidR="00FF334D" w:rsidRPr="008D0DF1">
        <w:rPr>
          <w:lang w:val="en-IE"/>
        </w:rPr>
        <w:t>hat the advis</w:t>
      </w:r>
      <w:r w:rsidRPr="008D0DF1">
        <w:rPr>
          <w:lang w:val="en-IE"/>
        </w:rPr>
        <w:t>ed amendme</w:t>
      </w:r>
      <w:r w:rsidR="00FF334D" w:rsidRPr="008D0DF1">
        <w:rPr>
          <w:lang w:val="en-IE"/>
        </w:rPr>
        <w:t>nt has been accepted or rejected</w:t>
      </w:r>
      <w:r w:rsidRPr="008D0DF1">
        <w:rPr>
          <w:lang w:val="en-IE"/>
        </w:rPr>
        <w:t xml:space="preserve"> as soon as practicable</w:t>
      </w:r>
      <w:r w:rsidR="00FF334D" w:rsidRPr="008D0DF1">
        <w:rPr>
          <w:lang w:val="en-IE"/>
        </w:rPr>
        <w:t>,</w:t>
      </w:r>
      <w:r w:rsidRPr="008D0DF1">
        <w:rPr>
          <w:lang w:val="en-IE"/>
        </w:rPr>
        <w:t xml:space="preserve"> but </w:t>
      </w:r>
      <w:r w:rsidR="00FF334D" w:rsidRPr="008D0DF1">
        <w:rPr>
          <w:lang w:val="en-IE"/>
        </w:rPr>
        <w:t xml:space="preserve">in any case </w:t>
      </w:r>
      <w:r w:rsidRPr="008D0DF1">
        <w:rPr>
          <w:lang w:val="en-IE"/>
        </w:rPr>
        <w:t xml:space="preserve">within </w:t>
      </w:r>
      <w:r w:rsidR="00FF334D" w:rsidRPr="008D0DF1">
        <w:rPr>
          <w:lang w:val="en-IE"/>
        </w:rPr>
        <w:t>2</w:t>
      </w:r>
      <w:r w:rsidR="00425CE3" w:rsidRPr="008D0DF1">
        <w:rPr>
          <w:lang w:val="en-IE"/>
        </w:rPr>
        <w:t xml:space="preserve"> </w:t>
      </w:r>
      <w:r w:rsidRPr="008D0DF1">
        <w:rPr>
          <w:lang w:val="en-IE"/>
        </w:rPr>
        <w:t>W</w:t>
      </w:r>
      <w:r w:rsidR="00425CE3" w:rsidRPr="008D0DF1">
        <w:rPr>
          <w:lang w:val="en-IE"/>
        </w:rPr>
        <w:t>orking Days</w:t>
      </w:r>
      <w:r w:rsidR="00FF334D" w:rsidRPr="008D0DF1">
        <w:rPr>
          <w:lang w:val="en-IE"/>
        </w:rPr>
        <w:t xml:space="preserve"> of receipt of the form and, if the requested amendment is not accepted, SEMOpx shall provide reasons, or request additional information that will enable </w:t>
      </w:r>
      <w:r w:rsidR="008D0DF1" w:rsidRPr="008D0DF1">
        <w:rPr>
          <w:lang w:val="en-IE"/>
        </w:rPr>
        <w:t>SEMOpx</w:t>
      </w:r>
      <w:r w:rsidR="00FF334D" w:rsidRPr="008D0DF1">
        <w:rPr>
          <w:lang w:val="en-IE"/>
        </w:rPr>
        <w:t xml:space="preserve"> to accept the request.</w:t>
      </w:r>
    </w:p>
    <w:p w14:paraId="0C36B5AB" w14:textId="77777777" w:rsidR="00FE2CC2" w:rsidRPr="008D0DF1" w:rsidRDefault="00FF334D" w:rsidP="00D02F9B">
      <w:pPr>
        <w:pStyle w:val="CERLEVEL4"/>
        <w:rPr>
          <w:lang w:val="en-IE"/>
        </w:rPr>
      </w:pPr>
      <w:r w:rsidRPr="008D0DF1">
        <w:rPr>
          <w:lang w:val="en-IE"/>
        </w:rPr>
        <w:t xml:space="preserve">Subject to acceptance of the advised amendment, SEMOpx shall process and give effect to amendments advised under paragraph </w:t>
      </w:r>
      <w:r w:rsidRPr="008D0DF1">
        <w:rPr>
          <w:lang w:val="en-IE"/>
        </w:rPr>
        <w:fldChar w:fldCharType="begin"/>
      </w:r>
      <w:r w:rsidRPr="008D0DF1">
        <w:rPr>
          <w:lang w:val="en-IE"/>
        </w:rPr>
        <w:instrText xml:space="preserve"> REF _Ref481743344 \r \h </w:instrText>
      </w:r>
      <w:r w:rsidRPr="008D0DF1">
        <w:rPr>
          <w:lang w:val="en-IE"/>
        </w:rPr>
      </w:r>
      <w:r w:rsidRPr="008D0DF1">
        <w:rPr>
          <w:lang w:val="en-IE"/>
        </w:rPr>
        <w:fldChar w:fldCharType="separate"/>
      </w:r>
      <w:r w:rsidR="00643AFC">
        <w:rPr>
          <w:lang w:val="en-IE"/>
        </w:rPr>
        <w:t>C.1.6.1</w:t>
      </w:r>
      <w:r w:rsidRPr="008D0DF1">
        <w:rPr>
          <w:lang w:val="en-IE"/>
        </w:rPr>
        <w:fldChar w:fldCharType="end"/>
      </w:r>
      <w:r w:rsidRPr="008D0DF1">
        <w:rPr>
          <w:lang w:val="en-IE"/>
        </w:rPr>
        <w:t xml:space="preserve"> as soon as is practicable, and notify the Exchange Member in writing of the time and date at which the amendment will be effective.</w:t>
      </w:r>
    </w:p>
    <w:p w14:paraId="29E420BD" w14:textId="77777777" w:rsidR="00B062BC" w:rsidRPr="008D0DF1" w:rsidRDefault="00B062BC" w:rsidP="00B062BC">
      <w:pPr>
        <w:pStyle w:val="CERLEVEL3"/>
        <w:rPr>
          <w:lang w:val="en-IE"/>
        </w:rPr>
      </w:pPr>
      <w:bookmarkStart w:id="225" w:name="_Toc19265864"/>
      <w:r w:rsidRPr="008D0DF1">
        <w:rPr>
          <w:lang w:val="en-IE"/>
        </w:rPr>
        <w:t>General</w:t>
      </w:r>
      <w:bookmarkEnd w:id="225"/>
    </w:p>
    <w:p w14:paraId="2FC8AE4E" w14:textId="77777777" w:rsidR="00B062BC" w:rsidRPr="008D0DF1" w:rsidRDefault="006616FE" w:rsidP="00B062BC">
      <w:pPr>
        <w:pStyle w:val="CERLEVEL4"/>
        <w:rPr>
          <w:lang w:val="en-IE"/>
        </w:rPr>
      </w:pPr>
      <w:r>
        <w:rPr>
          <w:lang w:val="en-IE"/>
        </w:rPr>
        <w:t>When completing its Membership Application, a</w:t>
      </w:r>
      <w:r w:rsidR="00B062BC" w:rsidRPr="008D0DF1">
        <w:rPr>
          <w:lang w:val="en-IE"/>
        </w:rPr>
        <w:t xml:space="preserve">n Applicant shall </w:t>
      </w:r>
      <w:r>
        <w:rPr>
          <w:lang w:val="en-IE"/>
        </w:rPr>
        <w:t>provide the required information and, where applicable, in the format specified, in the SEMOpx Registration Guide</w:t>
      </w:r>
      <w:r w:rsidR="00B062BC" w:rsidRPr="008D0DF1">
        <w:rPr>
          <w:lang w:val="en-IE"/>
        </w:rPr>
        <w:t>.</w:t>
      </w:r>
    </w:p>
    <w:p w14:paraId="40D3B04A" w14:textId="77777777" w:rsidR="00B062BC" w:rsidRPr="008D0DF1" w:rsidRDefault="00B062BC" w:rsidP="00B062BC">
      <w:pPr>
        <w:pStyle w:val="CERLEVEL4"/>
        <w:rPr>
          <w:lang w:val="en-IE"/>
        </w:rPr>
      </w:pPr>
      <w:r w:rsidRPr="008D0DF1">
        <w:rPr>
          <w:lang w:val="en-IE"/>
        </w:rPr>
        <w:t xml:space="preserve">An Applicant hereby authorises SEMOpx to make such enquiries as SEMOpx considers appropriate and to share any information provided by the Applicant with the Clearing House </w:t>
      </w:r>
      <w:r w:rsidR="00BA1052" w:rsidRPr="008D0DF1">
        <w:rPr>
          <w:lang w:val="en-IE"/>
        </w:rPr>
        <w:t xml:space="preserve">or the Market Operator </w:t>
      </w:r>
      <w:r w:rsidRPr="008D0DF1">
        <w:rPr>
          <w:lang w:val="en-IE"/>
        </w:rPr>
        <w:t>in connection with processing a Membership Application.</w:t>
      </w:r>
    </w:p>
    <w:p w14:paraId="141EEB71" w14:textId="77777777" w:rsidR="00CD4774" w:rsidRPr="008D0DF1" w:rsidRDefault="006549D3" w:rsidP="00477904">
      <w:pPr>
        <w:pStyle w:val="CERLEVEL2"/>
        <w:rPr>
          <w:lang w:val="en-IE"/>
        </w:rPr>
      </w:pPr>
      <w:bookmarkStart w:id="226" w:name="_Toc19265865"/>
      <w:r w:rsidRPr="008D0DF1">
        <w:rPr>
          <w:lang w:val="en-IE"/>
        </w:rPr>
        <w:t xml:space="preserve">Default, </w:t>
      </w:r>
      <w:r w:rsidR="00F62FB5" w:rsidRPr="008D0DF1">
        <w:rPr>
          <w:lang w:val="en-IE"/>
        </w:rPr>
        <w:t xml:space="preserve">Suspension and </w:t>
      </w:r>
      <w:r w:rsidR="003E4C62" w:rsidRPr="008D0DF1">
        <w:rPr>
          <w:lang w:val="en-IE"/>
        </w:rPr>
        <w:t xml:space="preserve">Termination </w:t>
      </w:r>
      <w:r w:rsidR="00F62FB5" w:rsidRPr="008D0DF1">
        <w:rPr>
          <w:lang w:val="en-IE"/>
        </w:rPr>
        <w:t>of Membership</w:t>
      </w:r>
      <w:bookmarkEnd w:id="226"/>
      <w:r w:rsidR="000E4D34" w:rsidRPr="008D0DF1">
        <w:rPr>
          <w:lang w:val="en-IE"/>
        </w:rPr>
        <w:t xml:space="preserve"> </w:t>
      </w:r>
    </w:p>
    <w:p w14:paraId="013AF864" w14:textId="77777777" w:rsidR="00992016" w:rsidRPr="008D0DF1" w:rsidRDefault="008D1881" w:rsidP="00992016">
      <w:pPr>
        <w:pStyle w:val="CERLEVEL3"/>
        <w:rPr>
          <w:lang w:val="en-IE"/>
        </w:rPr>
      </w:pPr>
      <w:bookmarkStart w:id="227" w:name="_Toc475630756"/>
      <w:bookmarkStart w:id="228" w:name="_Toc475633431"/>
      <w:bookmarkStart w:id="229" w:name="_Toc475630763"/>
      <w:bookmarkStart w:id="230" w:name="_Toc475633438"/>
      <w:bookmarkStart w:id="231" w:name="_Toc19265866"/>
      <w:bookmarkStart w:id="232" w:name="_Toc418844096"/>
      <w:bookmarkStart w:id="233" w:name="_Toc228073581"/>
      <w:bookmarkStart w:id="234" w:name="_Toc159867060"/>
      <w:bookmarkStart w:id="235" w:name="_Ref451521550"/>
      <w:bookmarkStart w:id="236" w:name="_Ref451528162"/>
      <w:bookmarkStart w:id="237" w:name="_Ref459297399"/>
      <w:bookmarkEnd w:id="227"/>
      <w:bookmarkEnd w:id="228"/>
      <w:bookmarkEnd w:id="229"/>
      <w:bookmarkEnd w:id="230"/>
      <w:r w:rsidRPr="008D0DF1">
        <w:rPr>
          <w:lang w:val="en-IE"/>
        </w:rPr>
        <w:t>Scope of section</w:t>
      </w:r>
      <w:bookmarkEnd w:id="231"/>
      <w:r w:rsidRPr="008D0DF1">
        <w:rPr>
          <w:lang w:val="en-IE"/>
        </w:rPr>
        <w:t xml:space="preserve"> </w:t>
      </w:r>
    </w:p>
    <w:p w14:paraId="4E57B97E" w14:textId="77777777" w:rsidR="00992016" w:rsidRPr="008D0DF1" w:rsidRDefault="00992016" w:rsidP="00EE3F85">
      <w:pPr>
        <w:pStyle w:val="CERLEVEL4"/>
      </w:pPr>
      <w:r w:rsidRPr="008D0DF1">
        <w:rPr>
          <w:color w:val="000000"/>
        </w:rPr>
        <w:t>Th</w:t>
      </w:r>
      <w:r w:rsidR="0087138E" w:rsidRPr="008D0DF1">
        <w:rPr>
          <w:color w:val="000000"/>
        </w:rPr>
        <w:t xml:space="preserve">is </w:t>
      </w:r>
      <w:r w:rsidRPr="008D0DF1">
        <w:rPr>
          <w:color w:val="000000"/>
        </w:rPr>
        <w:t>section</w:t>
      </w:r>
      <w:r w:rsidR="0087138E" w:rsidRPr="008D0DF1">
        <w:rPr>
          <w:color w:val="000000"/>
        </w:rPr>
        <w:t xml:space="preserve"> </w:t>
      </w:r>
      <w:r w:rsidR="008D1881" w:rsidRPr="008D0DF1">
        <w:rPr>
          <w:color w:val="000000"/>
        </w:rPr>
        <w:t>C.2</w:t>
      </w:r>
      <w:r w:rsidR="0087138E" w:rsidRPr="008D0DF1">
        <w:rPr>
          <w:color w:val="000000"/>
        </w:rPr>
        <w:t xml:space="preserve"> sets out rights, obligations and processes relating to </w:t>
      </w:r>
      <w:r w:rsidR="00A6281F">
        <w:rPr>
          <w:color w:val="000000"/>
        </w:rPr>
        <w:t>D</w:t>
      </w:r>
      <w:r w:rsidR="0087138E" w:rsidRPr="008D0DF1">
        <w:rPr>
          <w:color w:val="000000"/>
        </w:rPr>
        <w:t xml:space="preserve">efault, </w:t>
      </w:r>
      <w:r w:rsidRPr="008D0DF1">
        <w:rPr>
          <w:color w:val="000000"/>
        </w:rPr>
        <w:t xml:space="preserve">resignation, </w:t>
      </w:r>
      <w:r w:rsidR="00A6281F">
        <w:rPr>
          <w:color w:val="000000"/>
        </w:rPr>
        <w:t>T</w:t>
      </w:r>
      <w:r w:rsidR="005F1F13" w:rsidRPr="008D0DF1">
        <w:rPr>
          <w:color w:val="000000"/>
        </w:rPr>
        <w:t xml:space="preserve">rading </w:t>
      </w:r>
      <w:r w:rsidR="00A6281F">
        <w:rPr>
          <w:color w:val="000000"/>
        </w:rPr>
        <w:t>H</w:t>
      </w:r>
      <w:r w:rsidR="005F1F13" w:rsidRPr="008D0DF1">
        <w:rPr>
          <w:color w:val="000000"/>
        </w:rPr>
        <w:t xml:space="preserve">alts, </w:t>
      </w:r>
      <w:r w:rsidR="00A6281F">
        <w:rPr>
          <w:color w:val="000000"/>
        </w:rPr>
        <w:t>S</w:t>
      </w:r>
      <w:r w:rsidR="005F1F13" w:rsidRPr="008D0DF1">
        <w:rPr>
          <w:color w:val="000000"/>
        </w:rPr>
        <w:t xml:space="preserve">uspension and </w:t>
      </w:r>
      <w:r w:rsidR="00A6281F">
        <w:rPr>
          <w:color w:val="000000"/>
        </w:rPr>
        <w:t>T</w:t>
      </w:r>
      <w:r w:rsidR="005F1F13" w:rsidRPr="008D0DF1">
        <w:rPr>
          <w:color w:val="000000"/>
        </w:rPr>
        <w:t>ermination</w:t>
      </w:r>
      <w:r w:rsidR="0087138E" w:rsidRPr="008D0DF1">
        <w:rPr>
          <w:color w:val="000000"/>
        </w:rPr>
        <w:t>.</w:t>
      </w:r>
    </w:p>
    <w:p w14:paraId="1673F437" w14:textId="77777777" w:rsidR="00992016" w:rsidRPr="008D0DF1" w:rsidRDefault="00992016" w:rsidP="00992016">
      <w:pPr>
        <w:pStyle w:val="CERLEVEL3"/>
        <w:rPr>
          <w:lang w:val="en-IE"/>
        </w:rPr>
      </w:pPr>
      <w:bookmarkStart w:id="238" w:name="_Toc471492002"/>
      <w:bookmarkStart w:id="239" w:name="_Toc19265867"/>
      <w:r w:rsidRPr="008D0DF1">
        <w:rPr>
          <w:lang w:val="en-IE"/>
        </w:rPr>
        <w:t>Default</w:t>
      </w:r>
      <w:bookmarkEnd w:id="238"/>
      <w:bookmarkEnd w:id="239"/>
    </w:p>
    <w:p w14:paraId="796C8DF6" w14:textId="77777777" w:rsidR="00693472" w:rsidRPr="008D0DF1" w:rsidRDefault="00992016" w:rsidP="00693472">
      <w:pPr>
        <w:pStyle w:val="CERLEVEL4"/>
      </w:pPr>
      <w:r w:rsidRPr="008D0DF1">
        <w:t xml:space="preserve">An Exchange Member shall be in Default where it is in </w:t>
      </w:r>
      <w:r w:rsidR="00B4016F">
        <w:t xml:space="preserve">material </w:t>
      </w:r>
      <w:r w:rsidRPr="008D0DF1">
        <w:t xml:space="preserve">breach of any provision of these </w:t>
      </w:r>
      <w:r w:rsidR="00392F6F" w:rsidRPr="008D0DF1">
        <w:t>SEMOpx Rules</w:t>
      </w:r>
      <w:r w:rsidRPr="008D0DF1">
        <w:t>, the Procedures or the Exchange Membership Agreement</w:t>
      </w:r>
      <w:r w:rsidR="00693472">
        <w:t xml:space="preserve">, </w:t>
      </w:r>
      <w:r w:rsidR="00693472" w:rsidRPr="006E1F9F">
        <w:t xml:space="preserve">and includes </w:t>
      </w:r>
      <w:r w:rsidR="00693472" w:rsidRPr="00693472">
        <w:rPr>
          <w:rFonts w:cs="Arial"/>
        </w:rPr>
        <w:t>without</w:t>
      </w:r>
      <w:r w:rsidR="00693472" w:rsidRPr="006E1F9F">
        <w:t xml:space="preserve"> limitation a failure to pay or cause to be paid an amount of money</w:t>
      </w:r>
      <w:r w:rsidR="00693472">
        <w:t xml:space="preserve"> or a breach of one or more of the conduct provisions in Chapter D</w:t>
      </w:r>
      <w:r w:rsidR="00B4016F">
        <w:t>.</w:t>
      </w:r>
      <w:r w:rsidRPr="008D0DF1">
        <w:t xml:space="preserve"> </w:t>
      </w:r>
    </w:p>
    <w:p w14:paraId="548F081B" w14:textId="77777777" w:rsidR="00992016" w:rsidRPr="008D0DF1" w:rsidRDefault="00992016" w:rsidP="00693472">
      <w:pPr>
        <w:pStyle w:val="CERLEVEL4"/>
      </w:pPr>
      <w:bookmarkStart w:id="240" w:name="_Ref463273368"/>
      <w:r w:rsidRPr="008D0DF1">
        <w:t>An Exchange Member shall notify SEMOpx as soon as reasonably practicable upon becoming aware of any circumstance that will give rise to</w:t>
      </w:r>
      <w:r w:rsidR="006616FE">
        <w:t>, or has given rise to</w:t>
      </w:r>
      <w:r w:rsidRPr="008D0DF1">
        <w:t xml:space="preserve"> a Default</w:t>
      </w:r>
      <w:r w:rsidR="0019217D">
        <w:t xml:space="preserve">, or </w:t>
      </w:r>
      <w:r w:rsidR="00693472" w:rsidRPr="006E1F9F">
        <w:t xml:space="preserve">the occurrence of an event described in </w:t>
      </w:r>
      <w:r w:rsidR="00693472">
        <w:t xml:space="preserve">any of paragraphs </w:t>
      </w:r>
      <w:r w:rsidR="00693472">
        <w:fldChar w:fldCharType="begin"/>
      </w:r>
      <w:r w:rsidR="00693472">
        <w:instrText xml:space="preserve"> REF _Ref484090943 \r \h </w:instrText>
      </w:r>
      <w:r w:rsidR="00693472">
        <w:fldChar w:fldCharType="separate"/>
      </w:r>
      <w:r w:rsidR="00643AFC">
        <w:t>C.2.5.1(a)</w:t>
      </w:r>
      <w:r w:rsidR="00693472">
        <w:fldChar w:fldCharType="end"/>
      </w:r>
      <w:r w:rsidR="00693472">
        <w:t xml:space="preserve"> to </w:t>
      </w:r>
      <w:r w:rsidR="00693472">
        <w:fldChar w:fldCharType="begin"/>
      </w:r>
      <w:r w:rsidR="00693472">
        <w:instrText xml:space="preserve"> REF _Ref484090952 \r \h </w:instrText>
      </w:r>
      <w:r w:rsidR="00693472">
        <w:fldChar w:fldCharType="separate"/>
      </w:r>
      <w:r w:rsidR="00643AFC">
        <w:t>C.2.5.1(c)</w:t>
      </w:r>
      <w:r w:rsidR="00693472">
        <w:fldChar w:fldCharType="end"/>
      </w:r>
      <w:r w:rsidR="00693472">
        <w:t xml:space="preserve"> and </w:t>
      </w:r>
      <w:r w:rsidR="00693472">
        <w:fldChar w:fldCharType="begin"/>
      </w:r>
      <w:r w:rsidR="00693472">
        <w:instrText xml:space="preserve"> REF _Ref483400158 \r \h </w:instrText>
      </w:r>
      <w:r w:rsidR="00693472">
        <w:fldChar w:fldCharType="separate"/>
      </w:r>
      <w:r w:rsidR="00643AFC">
        <w:t>C.2.5.2(a)</w:t>
      </w:r>
      <w:r w:rsidR="00693472">
        <w:fldChar w:fldCharType="end"/>
      </w:r>
      <w:r w:rsidR="00693472">
        <w:t xml:space="preserve"> to </w:t>
      </w:r>
      <w:r w:rsidR="00693472">
        <w:fldChar w:fldCharType="begin"/>
      </w:r>
      <w:r w:rsidR="00693472">
        <w:instrText xml:space="preserve"> REF _Ref484090978 \r \h </w:instrText>
      </w:r>
      <w:r w:rsidR="00693472">
        <w:fldChar w:fldCharType="separate"/>
      </w:r>
      <w:r w:rsidR="00643AFC">
        <w:t>C.2.5.2(d)</w:t>
      </w:r>
      <w:r w:rsidR="00693472">
        <w:fldChar w:fldCharType="end"/>
      </w:r>
      <w:r w:rsidR="00693472">
        <w:t xml:space="preserve"> </w:t>
      </w:r>
      <w:r w:rsidR="00693472" w:rsidRPr="006E1F9F">
        <w:t xml:space="preserve">in respect of </w:t>
      </w:r>
      <w:r w:rsidR="00693472">
        <w:t>the Exchange Member</w:t>
      </w:r>
      <w:r w:rsidRPr="008D0DF1">
        <w:t>.</w:t>
      </w:r>
      <w:bookmarkEnd w:id="240"/>
      <w:r w:rsidRPr="008D0DF1">
        <w:t xml:space="preserve"> </w:t>
      </w:r>
      <w:bookmarkStart w:id="241" w:name="_Toc418844069"/>
      <w:bookmarkStart w:id="242" w:name="_Toc228073554"/>
      <w:bookmarkStart w:id="243" w:name="_Toc159867035"/>
    </w:p>
    <w:p w14:paraId="0E36E9D3" w14:textId="77777777" w:rsidR="00992016" w:rsidRPr="008D0DF1" w:rsidRDefault="00992016" w:rsidP="00EE3F85">
      <w:pPr>
        <w:pStyle w:val="CERLEVEL4"/>
      </w:pPr>
      <w:bookmarkStart w:id="244" w:name="_Ref465270871"/>
      <w:bookmarkEnd w:id="241"/>
      <w:bookmarkEnd w:id="242"/>
      <w:bookmarkEnd w:id="243"/>
      <w:r w:rsidRPr="008D0DF1">
        <w:rPr>
          <w:color w:val="000000"/>
        </w:rPr>
        <w:t>On becoming aware of a Default in relation to an Exchange Member, whether through a notification under paragraph</w:t>
      </w:r>
      <w:r w:rsidR="00423747" w:rsidRPr="008D0DF1">
        <w:rPr>
          <w:color w:val="000000"/>
        </w:rPr>
        <w:t xml:space="preserve"> </w:t>
      </w:r>
      <w:r w:rsidR="0033279C" w:rsidRPr="008D0DF1">
        <w:rPr>
          <w:color w:val="000000"/>
        </w:rPr>
        <w:fldChar w:fldCharType="begin"/>
      </w:r>
      <w:r w:rsidR="0033279C" w:rsidRPr="008D0DF1">
        <w:rPr>
          <w:color w:val="000000"/>
        </w:rPr>
        <w:instrText xml:space="preserve"> REF _Ref463273368 \r \h </w:instrText>
      </w:r>
      <w:r w:rsidR="0033279C" w:rsidRPr="008D0DF1">
        <w:rPr>
          <w:color w:val="000000"/>
        </w:rPr>
      </w:r>
      <w:r w:rsidR="0033279C" w:rsidRPr="008D0DF1">
        <w:rPr>
          <w:color w:val="000000"/>
        </w:rPr>
        <w:fldChar w:fldCharType="separate"/>
      </w:r>
      <w:r w:rsidR="00643AFC">
        <w:rPr>
          <w:color w:val="000000"/>
        </w:rPr>
        <w:t>C.2.2.2</w:t>
      </w:r>
      <w:r w:rsidR="0033279C" w:rsidRPr="008D0DF1">
        <w:rPr>
          <w:color w:val="000000"/>
        </w:rPr>
        <w:fldChar w:fldCharType="end"/>
      </w:r>
      <w:r w:rsidR="0033279C" w:rsidRPr="008D0DF1">
        <w:rPr>
          <w:color w:val="000000"/>
        </w:rPr>
        <w:t xml:space="preserve"> </w:t>
      </w:r>
      <w:r w:rsidRPr="008D0DF1">
        <w:rPr>
          <w:color w:val="000000"/>
        </w:rPr>
        <w:t xml:space="preserve">or otherwise, SEMOpx shall issue to the </w:t>
      </w:r>
      <w:r w:rsidR="00F71188">
        <w:rPr>
          <w:color w:val="000000"/>
        </w:rPr>
        <w:t>d</w:t>
      </w:r>
      <w:r w:rsidR="00F71188" w:rsidRPr="008D0DF1">
        <w:rPr>
          <w:color w:val="000000"/>
        </w:rPr>
        <w:t xml:space="preserve">efaulting </w:t>
      </w:r>
      <w:r w:rsidRPr="008D0DF1">
        <w:rPr>
          <w:color w:val="000000"/>
        </w:rPr>
        <w:t>Exchange Member</w:t>
      </w:r>
      <w:r w:rsidRPr="008D0DF1" w:rsidDel="008D57CD">
        <w:rPr>
          <w:color w:val="000000"/>
        </w:rPr>
        <w:t xml:space="preserve"> </w:t>
      </w:r>
      <w:r w:rsidRPr="008D0DF1">
        <w:rPr>
          <w:color w:val="000000"/>
        </w:rPr>
        <w:t>a Default Notice specifying the Default.</w:t>
      </w:r>
      <w:bookmarkEnd w:id="244"/>
      <w:r w:rsidRPr="008D0DF1">
        <w:t xml:space="preserve"> </w:t>
      </w:r>
    </w:p>
    <w:p w14:paraId="6BB4FA59" w14:textId="77777777" w:rsidR="00992016" w:rsidRPr="008D0DF1" w:rsidRDefault="00992016" w:rsidP="00EE3F85">
      <w:pPr>
        <w:pStyle w:val="CERLEVEL4"/>
      </w:pPr>
      <w:bookmarkStart w:id="245" w:name="_Ref475632841"/>
      <w:r w:rsidRPr="008D0DF1">
        <w:rPr>
          <w:color w:val="000000"/>
        </w:rPr>
        <w:t>SEMOpx shall specify in a Default Notice:</w:t>
      </w:r>
      <w:bookmarkEnd w:id="245"/>
      <w:r w:rsidRPr="008D0DF1">
        <w:t xml:space="preserve"> </w:t>
      </w:r>
    </w:p>
    <w:p w14:paraId="18F5191A" w14:textId="77777777" w:rsidR="00992016" w:rsidRPr="008D0DF1" w:rsidRDefault="00992016" w:rsidP="00A02927">
      <w:pPr>
        <w:pStyle w:val="CERLEVEL5"/>
        <w:rPr>
          <w:lang w:val="en-IE"/>
        </w:rPr>
      </w:pPr>
      <w:r w:rsidRPr="008D0DF1">
        <w:rPr>
          <w:lang w:val="en-IE"/>
        </w:rPr>
        <w:t xml:space="preserve">the nature of the Default; </w:t>
      </w:r>
    </w:p>
    <w:p w14:paraId="0DD0BC29" w14:textId="77777777" w:rsidR="00992016" w:rsidRPr="008D0DF1" w:rsidRDefault="00992016" w:rsidP="00A02927">
      <w:pPr>
        <w:pStyle w:val="CERLEVEL5"/>
        <w:rPr>
          <w:lang w:val="en-IE"/>
        </w:rPr>
      </w:pPr>
      <w:r w:rsidRPr="008D0DF1">
        <w:rPr>
          <w:lang w:val="en-IE"/>
        </w:rPr>
        <w:t xml:space="preserve">if the Default is capable of remedy, the time from the date of the Default Notice within which the </w:t>
      </w:r>
      <w:r w:rsidR="00F71188">
        <w:rPr>
          <w:lang w:val="en-IE"/>
        </w:rPr>
        <w:t>d</w:t>
      </w:r>
      <w:r w:rsidR="00F71188" w:rsidRPr="008D0DF1">
        <w:rPr>
          <w:lang w:val="en-IE"/>
        </w:rPr>
        <w:t xml:space="preserve">efaulting </w:t>
      </w:r>
      <w:r w:rsidRPr="008D0DF1">
        <w:rPr>
          <w:color w:val="000000"/>
          <w:lang w:val="en-IE"/>
        </w:rPr>
        <w:t>Exchange Member</w:t>
      </w:r>
      <w:r w:rsidRPr="008D0DF1" w:rsidDel="008D57CD">
        <w:rPr>
          <w:lang w:val="en-IE"/>
        </w:rPr>
        <w:t xml:space="preserve"> </w:t>
      </w:r>
      <w:r w:rsidRPr="008D0DF1">
        <w:rPr>
          <w:lang w:val="en-IE"/>
        </w:rPr>
        <w:t>is required to remedy the Default; and</w:t>
      </w:r>
    </w:p>
    <w:p w14:paraId="1BCF2FD6" w14:textId="77777777" w:rsidR="00992016" w:rsidRPr="008D0DF1" w:rsidRDefault="00992016" w:rsidP="00A02927">
      <w:pPr>
        <w:pStyle w:val="CERLEVEL5"/>
        <w:rPr>
          <w:lang w:val="en-IE"/>
        </w:rPr>
      </w:pPr>
      <w:r w:rsidRPr="008D0DF1">
        <w:rPr>
          <w:lang w:val="en-IE"/>
        </w:rPr>
        <w:t xml:space="preserve">any other action which SEMOpx may reasonably require the </w:t>
      </w:r>
      <w:r w:rsidR="00F71188">
        <w:rPr>
          <w:lang w:val="en-IE"/>
        </w:rPr>
        <w:t>d</w:t>
      </w:r>
      <w:r w:rsidR="00F71188" w:rsidRPr="008D0DF1">
        <w:rPr>
          <w:lang w:val="en-IE"/>
        </w:rPr>
        <w:t xml:space="preserve">efaulting </w:t>
      </w:r>
      <w:r w:rsidRPr="008D0DF1">
        <w:rPr>
          <w:color w:val="000000"/>
          <w:lang w:val="en-IE"/>
        </w:rPr>
        <w:t>Exchange Member</w:t>
      </w:r>
      <w:r w:rsidRPr="008D0DF1" w:rsidDel="008D57CD">
        <w:rPr>
          <w:lang w:val="en-IE"/>
        </w:rPr>
        <w:t xml:space="preserve"> </w:t>
      </w:r>
      <w:r w:rsidRPr="008D0DF1">
        <w:rPr>
          <w:lang w:val="en-IE"/>
        </w:rPr>
        <w:t xml:space="preserve">to take in respect of the Default. </w:t>
      </w:r>
    </w:p>
    <w:p w14:paraId="766AEE65" w14:textId="77777777" w:rsidR="00992016" w:rsidRPr="008D0DF1" w:rsidRDefault="00992016" w:rsidP="00EE3F85">
      <w:pPr>
        <w:pStyle w:val="CERLEVEL4"/>
      </w:pPr>
      <w:r w:rsidRPr="008D0DF1">
        <w:rPr>
          <w:color w:val="000000"/>
        </w:rPr>
        <w:t xml:space="preserve">The </w:t>
      </w:r>
      <w:r w:rsidR="00F71188">
        <w:rPr>
          <w:color w:val="000000"/>
        </w:rPr>
        <w:t>d</w:t>
      </w:r>
      <w:r w:rsidR="00F71188" w:rsidRPr="008D0DF1">
        <w:rPr>
          <w:color w:val="000000"/>
        </w:rPr>
        <w:t xml:space="preserve">efaulting </w:t>
      </w:r>
      <w:r w:rsidRPr="008D0DF1">
        <w:rPr>
          <w:color w:val="000000"/>
        </w:rPr>
        <w:t>Exchange Member</w:t>
      </w:r>
      <w:r w:rsidRPr="008D0DF1" w:rsidDel="008D57CD">
        <w:rPr>
          <w:color w:val="000000"/>
        </w:rPr>
        <w:t xml:space="preserve"> </w:t>
      </w:r>
      <w:r w:rsidRPr="008D0DF1">
        <w:rPr>
          <w:color w:val="000000"/>
        </w:rPr>
        <w:t>shall comply with the Default Notice.</w:t>
      </w:r>
      <w:r w:rsidRPr="008D0DF1">
        <w:t xml:space="preserve"> </w:t>
      </w:r>
    </w:p>
    <w:p w14:paraId="7F4887BB" w14:textId="77777777" w:rsidR="00992016" w:rsidRPr="008D0DF1" w:rsidRDefault="00992016" w:rsidP="00992016">
      <w:pPr>
        <w:pStyle w:val="CERLEVEL3"/>
        <w:rPr>
          <w:lang w:val="en-IE"/>
        </w:rPr>
      </w:pPr>
      <w:bookmarkStart w:id="246" w:name="_Toc19265868"/>
      <w:bookmarkStart w:id="247" w:name="_Toc471492003"/>
      <w:r w:rsidRPr="008D0DF1">
        <w:rPr>
          <w:lang w:val="en-IE"/>
        </w:rPr>
        <w:t>Member resignation</w:t>
      </w:r>
      <w:bookmarkEnd w:id="246"/>
      <w:r w:rsidRPr="008D0DF1">
        <w:rPr>
          <w:lang w:val="en-IE"/>
        </w:rPr>
        <w:t xml:space="preserve"> </w:t>
      </w:r>
      <w:bookmarkEnd w:id="247"/>
    </w:p>
    <w:p w14:paraId="1C8C18A2" w14:textId="7CC1B4A6" w:rsidR="00992016" w:rsidRPr="008D0DF1" w:rsidRDefault="00992016" w:rsidP="00992016">
      <w:pPr>
        <w:pStyle w:val="CERLEVEL4"/>
        <w:rPr>
          <w:lang w:val="en-IE"/>
        </w:rPr>
      </w:pPr>
      <w:r w:rsidRPr="008D0DF1">
        <w:rPr>
          <w:lang w:val="en-IE"/>
        </w:rPr>
        <w:t>An Exchange Member may apply to SEMOpx to resign its membership of the Exchange i</w:t>
      </w:r>
      <w:r w:rsidR="00B418A1">
        <w:rPr>
          <w:lang w:val="en-IE"/>
        </w:rPr>
        <w:t>n accordance with this section.</w:t>
      </w:r>
    </w:p>
    <w:p w14:paraId="4599B087" w14:textId="77777777" w:rsidR="00992016" w:rsidRPr="008D0DF1" w:rsidRDefault="00992016" w:rsidP="00EE3F85">
      <w:pPr>
        <w:pStyle w:val="CERLEVEL4"/>
      </w:pPr>
      <w:bookmarkStart w:id="248" w:name="_Ref454874553"/>
      <w:r w:rsidRPr="008D0DF1">
        <w:rPr>
          <w:color w:val="000000"/>
        </w:rPr>
        <w:t xml:space="preserve">An application to resign shall be in writing and must specify the time and date upon which the Exchange Member wishes the resignation to take effect (which date must be not less than </w:t>
      </w:r>
      <w:r w:rsidR="00CB4D66" w:rsidRPr="008D0DF1">
        <w:rPr>
          <w:color w:val="000000"/>
        </w:rPr>
        <w:t>60</w:t>
      </w:r>
      <w:r w:rsidRPr="008D0DF1">
        <w:rPr>
          <w:color w:val="000000"/>
        </w:rPr>
        <w:t xml:space="preserve"> Working Days’ after the notice is given).</w:t>
      </w:r>
      <w:bookmarkEnd w:id="248"/>
      <w:r w:rsidRPr="008D0DF1">
        <w:t xml:space="preserve"> </w:t>
      </w:r>
    </w:p>
    <w:p w14:paraId="3416154B" w14:textId="77777777" w:rsidR="00992016" w:rsidRPr="008D0DF1" w:rsidRDefault="00992016" w:rsidP="00EE3F85">
      <w:pPr>
        <w:pStyle w:val="CERLEVEL4"/>
      </w:pPr>
      <w:bookmarkStart w:id="249" w:name="_Ref454874589"/>
      <w:r w:rsidRPr="008D0DF1">
        <w:rPr>
          <w:rFonts w:cs="Arial"/>
        </w:rPr>
        <w:t xml:space="preserve">SEMOpx shall accept an Exchange Member’s resignation </w:t>
      </w:r>
      <w:r w:rsidRPr="008D0DF1">
        <w:rPr>
          <w:color w:val="000000"/>
        </w:rPr>
        <w:t xml:space="preserve">if </w:t>
      </w:r>
      <w:r w:rsidRPr="008D0DF1">
        <w:rPr>
          <w:rFonts w:cs="Arial"/>
        </w:rPr>
        <w:t>SEMOpx</w:t>
      </w:r>
      <w:r w:rsidRPr="008D0DF1">
        <w:rPr>
          <w:color w:val="000000"/>
        </w:rPr>
        <w:t xml:space="preserve"> is satisfied that the relevant </w:t>
      </w:r>
      <w:r w:rsidRPr="008D0DF1">
        <w:rPr>
          <w:rFonts w:cs="Arial"/>
        </w:rPr>
        <w:t>Exchange Member</w:t>
      </w:r>
      <w:r w:rsidRPr="008D0DF1">
        <w:rPr>
          <w:color w:val="000000"/>
        </w:rPr>
        <w:t xml:space="preserve"> has complied (or will comply by the time the resignation takes effect) with all of the following conditions:</w:t>
      </w:r>
      <w:bookmarkEnd w:id="249"/>
      <w:r w:rsidRPr="008D0DF1">
        <w:t xml:space="preserve"> </w:t>
      </w:r>
    </w:p>
    <w:p w14:paraId="4E3BA773" w14:textId="77777777" w:rsidR="00992016" w:rsidRPr="008D0DF1" w:rsidRDefault="00992016" w:rsidP="00A02927">
      <w:pPr>
        <w:pStyle w:val="CERLEVEL5"/>
        <w:rPr>
          <w:lang w:val="en-IE"/>
        </w:rPr>
      </w:pPr>
      <w:r w:rsidRPr="008D0DF1">
        <w:rPr>
          <w:lang w:val="en-IE"/>
        </w:rPr>
        <w:t xml:space="preserve">the </w:t>
      </w:r>
      <w:r w:rsidRPr="008D0DF1">
        <w:rPr>
          <w:rFonts w:cs="Arial"/>
          <w:lang w:val="en-IE"/>
        </w:rPr>
        <w:t>Exchange Member</w:t>
      </w:r>
      <w:r w:rsidRPr="008D0DF1">
        <w:rPr>
          <w:lang w:val="en-IE"/>
        </w:rPr>
        <w:t xml:space="preserve"> has no continuing obligations </w:t>
      </w:r>
      <w:r w:rsidR="007A114F">
        <w:rPr>
          <w:lang w:val="en-IE"/>
        </w:rPr>
        <w:t xml:space="preserve">or liabilities owed to SEMOpx, and Exchange Member, the Clearing House or any Clearing Entity </w:t>
      </w:r>
      <w:r w:rsidRPr="008D0DF1">
        <w:rPr>
          <w:lang w:val="en-IE"/>
        </w:rPr>
        <w:t xml:space="preserve">under these </w:t>
      </w:r>
      <w:r w:rsidR="007A114F">
        <w:rPr>
          <w:lang w:val="en-IE"/>
        </w:rPr>
        <w:t xml:space="preserve">SEMOpx </w:t>
      </w:r>
      <w:r w:rsidRPr="008D0DF1">
        <w:rPr>
          <w:lang w:val="en-IE"/>
        </w:rPr>
        <w:t>Rules</w:t>
      </w:r>
      <w:r w:rsidR="007A114F">
        <w:rPr>
          <w:lang w:val="en-IE"/>
        </w:rPr>
        <w:t>, the Procedures</w:t>
      </w:r>
      <w:r w:rsidRPr="008D0DF1">
        <w:rPr>
          <w:lang w:val="en-IE"/>
        </w:rPr>
        <w:t xml:space="preserve"> or any Contract; </w:t>
      </w:r>
      <w:r w:rsidR="008E1775">
        <w:rPr>
          <w:lang w:val="en-IE"/>
        </w:rPr>
        <w:t>and</w:t>
      </w:r>
    </w:p>
    <w:p w14:paraId="6193D25F" w14:textId="77777777" w:rsidR="00965625" w:rsidRDefault="00992016" w:rsidP="00A02927">
      <w:pPr>
        <w:pStyle w:val="CERLEVEL5"/>
        <w:rPr>
          <w:lang w:val="en-IE"/>
        </w:rPr>
      </w:pPr>
      <w:r w:rsidRPr="008D0DF1">
        <w:rPr>
          <w:lang w:val="en-IE"/>
        </w:rPr>
        <w:t xml:space="preserve">any outstanding Default by the </w:t>
      </w:r>
      <w:r w:rsidRPr="008D0DF1">
        <w:rPr>
          <w:rFonts w:cs="Arial"/>
          <w:lang w:val="en-IE"/>
        </w:rPr>
        <w:t>Exchange Member</w:t>
      </w:r>
      <w:r w:rsidRPr="008D0DF1">
        <w:rPr>
          <w:lang w:val="en-IE"/>
        </w:rPr>
        <w:t xml:space="preserve"> which is capable of remedy has been remedied</w:t>
      </w:r>
      <w:r w:rsidR="00965625">
        <w:rPr>
          <w:lang w:val="en-IE"/>
        </w:rPr>
        <w:t>; and</w:t>
      </w:r>
    </w:p>
    <w:p w14:paraId="7EFA806B" w14:textId="389D2E06" w:rsidR="00992016" w:rsidRPr="008D0DF1" w:rsidRDefault="00965625" w:rsidP="00A02927">
      <w:pPr>
        <w:pStyle w:val="CERLEVEL5"/>
        <w:rPr>
          <w:lang w:val="en-IE"/>
        </w:rPr>
      </w:pPr>
      <w:r>
        <w:rPr>
          <w:lang w:val="en-IE"/>
        </w:rPr>
        <w:t xml:space="preserve">in the case of a Market Coupling Facilitator, another Exchange Member has been designated </w:t>
      </w:r>
      <w:r w:rsidR="00BF335A">
        <w:rPr>
          <w:lang w:val="en-IE"/>
        </w:rPr>
        <w:t xml:space="preserve">in accordance with paragraph C.1.2.3 </w:t>
      </w:r>
      <w:r>
        <w:rPr>
          <w:lang w:val="en-IE"/>
        </w:rPr>
        <w:t>as the Market Coupling Facilitator for the r</w:t>
      </w:r>
      <w:r w:rsidR="004305FB">
        <w:rPr>
          <w:lang w:val="en-IE"/>
        </w:rPr>
        <w:t>e</w:t>
      </w:r>
      <w:r>
        <w:rPr>
          <w:lang w:val="en-IE"/>
        </w:rPr>
        <w:t>levant Interconnector</w:t>
      </w:r>
      <w:r w:rsidR="00FF2836">
        <w:rPr>
          <w:lang w:val="en-IE"/>
        </w:rPr>
        <w:t xml:space="preserve"> with effect from the time of resignation</w:t>
      </w:r>
      <w:r w:rsidR="008E1775">
        <w:rPr>
          <w:lang w:val="en-IE"/>
        </w:rPr>
        <w:t>.</w:t>
      </w:r>
    </w:p>
    <w:p w14:paraId="6B1D7703" w14:textId="77777777" w:rsidR="00992016" w:rsidRPr="008D0DF1" w:rsidRDefault="00992016" w:rsidP="00EE3F85">
      <w:pPr>
        <w:pStyle w:val="CERLEVEL4"/>
      </w:pPr>
      <w:bookmarkStart w:id="250" w:name="_Ref475633209"/>
      <w:r w:rsidRPr="008D0DF1">
        <w:rPr>
          <w:rFonts w:cs="Arial"/>
          <w:color w:val="000000"/>
        </w:rPr>
        <w:t xml:space="preserve">If </w:t>
      </w:r>
      <w:r w:rsidRPr="008D0DF1">
        <w:rPr>
          <w:rFonts w:cs="Arial"/>
        </w:rPr>
        <w:t>SEMOpx</w:t>
      </w:r>
      <w:r w:rsidRPr="008D0DF1">
        <w:rPr>
          <w:rFonts w:cs="Arial"/>
          <w:color w:val="000000"/>
        </w:rPr>
        <w:t xml:space="preserve"> accepts </w:t>
      </w:r>
      <w:r w:rsidRPr="008D0DF1">
        <w:rPr>
          <w:rFonts w:cs="Arial"/>
        </w:rPr>
        <w:t>an Exchange Member’s resignation, then it shall notify the Exchange Member in writing specifying the time the resignation takes effect</w:t>
      </w:r>
      <w:r w:rsidR="005F7A7B" w:rsidRPr="008D0DF1">
        <w:rPr>
          <w:rFonts w:cs="Arial"/>
        </w:rPr>
        <w:t>,</w:t>
      </w:r>
      <w:r w:rsidRPr="008D0DF1">
        <w:rPr>
          <w:rFonts w:cs="Arial"/>
        </w:rPr>
        <w:t xml:space="preserve"> and </w:t>
      </w:r>
      <w:r w:rsidR="005F7A7B" w:rsidRPr="008D0DF1">
        <w:rPr>
          <w:rFonts w:cs="Arial"/>
        </w:rPr>
        <w:t xml:space="preserve">shall </w:t>
      </w:r>
      <w:r w:rsidRPr="008D0DF1">
        <w:rPr>
          <w:rFonts w:cs="Arial"/>
        </w:rPr>
        <w:t>inform other Exchange Members of the resignation by a Market Notice.</w:t>
      </w:r>
      <w:bookmarkEnd w:id="250"/>
    </w:p>
    <w:p w14:paraId="646BAEE4" w14:textId="77777777" w:rsidR="00992016" w:rsidRPr="008D0DF1" w:rsidRDefault="00992016" w:rsidP="00992016">
      <w:pPr>
        <w:pStyle w:val="CERLEVEL3"/>
        <w:rPr>
          <w:lang w:val="en-IE"/>
        </w:rPr>
      </w:pPr>
      <w:bookmarkStart w:id="251" w:name="_Ref483400432"/>
      <w:bookmarkStart w:id="252" w:name="_Ref483401354"/>
      <w:bookmarkStart w:id="253" w:name="_Toc19265869"/>
      <w:r w:rsidRPr="008D0DF1">
        <w:rPr>
          <w:lang w:val="en-IE"/>
        </w:rPr>
        <w:t>Trading Halt</w:t>
      </w:r>
      <w:bookmarkEnd w:id="251"/>
      <w:bookmarkEnd w:id="252"/>
      <w:bookmarkEnd w:id="253"/>
    </w:p>
    <w:p w14:paraId="122143F6" w14:textId="77777777" w:rsidR="00992016" w:rsidRPr="008D0DF1" w:rsidRDefault="00992016" w:rsidP="00992016">
      <w:pPr>
        <w:pStyle w:val="CERLEVEL4"/>
        <w:rPr>
          <w:lang w:val="en-IE"/>
        </w:rPr>
      </w:pPr>
      <w:r w:rsidRPr="008D0DF1">
        <w:rPr>
          <w:lang w:val="en-IE"/>
        </w:rPr>
        <w:t>SEMOpx may declare an Exchange Member to be subject to a Trading Halt if:</w:t>
      </w:r>
    </w:p>
    <w:p w14:paraId="2138F3C2" w14:textId="77777777" w:rsidR="00992016" w:rsidRPr="008D0DF1" w:rsidRDefault="00992016" w:rsidP="00992016">
      <w:pPr>
        <w:pStyle w:val="CERLevel50"/>
      </w:pPr>
      <w:r w:rsidRPr="008D0DF1">
        <w:t xml:space="preserve">the Exchange Member breaches these </w:t>
      </w:r>
      <w:r w:rsidR="00392F6F" w:rsidRPr="008D0DF1">
        <w:t>SEMOpx Rules</w:t>
      </w:r>
      <w:r w:rsidRPr="008D0DF1">
        <w:t xml:space="preserve">, the Procedures or the Exchange Membership Agreement </w:t>
      </w:r>
      <w:r w:rsidR="001F25FE" w:rsidRPr="008D0DF1">
        <w:t xml:space="preserve">and </w:t>
      </w:r>
      <w:r w:rsidRPr="008D0DF1">
        <w:t xml:space="preserve">SEMOpx considers that the breach adversely affects the operation of any of the </w:t>
      </w:r>
      <w:r w:rsidR="00A04C0B">
        <w:t>Trading</w:t>
      </w:r>
      <w:r w:rsidR="00A04C0B" w:rsidRPr="008D0DF1">
        <w:t xml:space="preserve"> </w:t>
      </w:r>
      <w:r w:rsidRPr="008D0DF1">
        <w:t>Systems or another Exchange Member’s ability to interface with those systems;</w:t>
      </w:r>
    </w:p>
    <w:p w14:paraId="20EC2694" w14:textId="77777777" w:rsidR="00D913C0" w:rsidRPr="008D0DF1" w:rsidRDefault="004A7530" w:rsidP="00D913C0">
      <w:pPr>
        <w:pStyle w:val="CERLevel50"/>
      </w:pPr>
      <w:r w:rsidRPr="008D0DF1">
        <w:t xml:space="preserve">SEMOpx is aware that paragraph G.12.3.2 of the Trading and Settlement Code </w:t>
      </w:r>
      <w:r w:rsidR="00DC1986">
        <w:t xml:space="preserve">applies </w:t>
      </w:r>
      <w:r w:rsidRPr="008D0DF1">
        <w:t>and</w:t>
      </w:r>
      <w:r w:rsidR="002204D0" w:rsidRPr="008D0DF1">
        <w:t xml:space="preserve">, in accordance with that paragraph, </w:t>
      </w:r>
      <w:r w:rsidR="00DC1986" w:rsidRPr="008D0DF1">
        <w:t xml:space="preserve">the </w:t>
      </w:r>
      <w:r w:rsidR="00DC1986" w:rsidRPr="00DC1986">
        <w:t>Market Operator</w:t>
      </w:r>
      <w:r w:rsidR="00DC1986" w:rsidRPr="008D0DF1">
        <w:t xml:space="preserve"> </w:t>
      </w:r>
      <w:r w:rsidR="00DC1986">
        <w:t>is prohibited from</w:t>
      </w:r>
      <w:r w:rsidRPr="008D0DF1">
        <w:t xml:space="preserve"> accept</w:t>
      </w:r>
      <w:r w:rsidR="00DC1986">
        <w:t>ing</w:t>
      </w:r>
      <w:r w:rsidRPr="008D0DF1">
        <w:t xml:space="preserve"> </w:t>
      </w:r>
      <w:r w:rsidRPr="00983998">
        <w:t>Contracted Quantities</w:t>
      </w:r>
      <w:r w:rsidRPr="008D0DF1">
        <w:t xml:space="preserve"> submitted by any </w:t>
      </w:r>
      <w:r w:rsidRPr="001C709B">
        <w:t>Scheduling Agent</w:t>
      </w:r>
      <w:r w:rsidRPr="008D0DF1">
        <w:t xml:space="preserve"> in respect of a </w:t>
      </w:r>
      <w:r w:rsidRPr="00983998">
        <w:t>Participant</w:t>
      </w:r>
      <w:r w:rsidRPr="008D0DF1">
        <w:t xml:space="preserve"> </w:t>
      </w:r>
      <w:r w:rsidR="002C285E" w:rsidRPr="008D0DF1">
        <w:t xml:space="preserve">who has a </w:t>
      </w:r>
      <w:r w:rsidR="002C285E" w:rsidRPr="00983998">
        <w:t>Unit</w:t>
      </w:r>
      <w:r w:rsidR="002C285E" w:rsidRPr="00DC1986">
        <w:t xml:space="preserve"> or </w:t>
      </w:r>
      <w:r w:rsidR="002C285E" w:rsidRPr="00983998">
        <w:t>Units</w:t>
      </w:r>
      <w:r w:rsidR="002C285E" w:rsidRPr="008D0DF1">
        <w:t xml:space="preserve"> registered under the Trading and Settlement Code for which</w:t>
      </w:r>
      <w:r w:rsidR="00095C87" w:rsidRPr="008D0DF1">
        <w:t xml:space="preserve"> </w:t>
      </w:r>
      <w:r w:rsidR="002E7CD1" w:rsidRPr="008D0DF1">
        <w:t xml:space="preserve">the </w:t>
      </w:r>
      <w:r w:rsidR="00862444" w:rsidRPr="008D0DF1">
        <w:t>E</w:t>
      </w:r>
      <w:r w:rsidR="002E7CD1" w:rsidRPr="008D0DF1">
        <w:t xml:space="preserve">xchange </w:t>
      </w:r>
      <w:r w:rsidR="00862444" w:rsidRPr="008D0DF1">
        <w:t>M</w:t>
      </w:r>
      <w:r w:rsidR="002E7CD1" w:rsidRPr="008D0DF1">
        <w:t>ember</w:t>
      </w:r>
      <w:r w:rsidR="00095C87" w:rsidRPr="008D0DF1">
        <w:t xml:space="preserve"> </w:t>
      </w:r>
      <w:r w:rsidR="002C285E" w:rsidRPr="008D0DF1">
        <w:t>is authorised by SEMOpx to submit Orders</w:t>
      </w:r>
      <w:r w:rsidRPr="008D0DF1">
        <w:t xml:space="preserve"> </w:t>
      </w:r>
      <w:r w:rsidR="00862444" w:rsidRPr="008D0DF1">
        <w:t>(</w:t>
      </w:r>
      <w:r w:rsidR="008C449B" w:rsidRPr="008D0DF1">
        <w:t xml:space="preserve">with </w:t>
      </w:r>
      <w:r w:rsidR="00862444" w:rsidRPr="008D0DF1">
        <w:t>a term in italics in this paragraph ha</w:t>
      </w:r>
      <w:r w:rsidR="008C449B" w:rsidRPr="008D0DF1">
        <w:t>ving</w:t>
      </w:r>
      <w:r w:rsidR="00862444" w:rsidRPr="008D0DF1">
        <w:t xml:space="preserve"> the meaning given in the Trading and Settlement Code)</w:t>
      </w:r>
      <w:r w:rsidR="008C449B" w:rsidRPr="008D0DF1">
        <w:t>;</w:t>
      </w:r>
    </w:p>
    <w:p w14:paraId="1E90D216" w14:textId="41BE0C4C" w:rsidR="00992016" w:rsidRDefault="00992016" w:rsidP="00992016">
      <w:pPr>
        <w:pStyle w:val="CERLevel50"/>
      </w:pPr>
      <w:r w:rsidRPr="008D0DF1">
        <w:t>SEMOpx considers that it is necessary to do so to ensure the integrity of the Exchange</w:t>
      </w:r>
      <w:r w:rsidR="00553067" w:rsidRPr="008D0DF1">
        <w:t xml:space="preserve"> in light of the SEMOpx Objective and </w:t>
      </w:r>
      <w:r w:rsidR="001F0596">
        <w:t xml:space="preserve">SEMOpx </w:t>
      </w:r>
      <w:r w:rsidR="00553067" w:rsidRPr="008D0DF1">
        <w:t>Principles</w:t>
      </w:r>
      <w:r w:rsidRPr="008D0DF1">
        <w:t>;</w:t>
      </w:r>
    </w:p>
    <w:p w14:paraId="05808752" w14:textId="7268CA09" w:rsidR="00425C57" w:rsidRPr="008D0DF1" w:rsidRDefault="00425C57" w:rsidP="00992016">
      <w:pPr>
        <w:pStyle w:val="CERLevel50"/>
      </w:pPr>
      <w:r w:rsidRPr="008D0DF1">
        <w:t>SEMOpx considers that the Exchange Member may have breached one or more of the conduct provisions set out in Chapter D</w:t>
      </w:r>
      <w:r>
        <w:t>;</w:t>
      </w:r>
      <w:r w:rsidR="008608B0">
        <w:t xml:space="preserve"> or</w:t>
      </w:r>
    </w:p>
    <w:p w14:paraId="34D8530F" w14:textId="4CDA8181" w:rsidR="00F54F1F" w:rsidRDefault="00425C57" w:rsidP="00992016">
      <w:pPr>
        <w:pStyle w:val="CERLevel50"/>
      </w:pPr>
      <w:r>
        <w:t>SEMOpx is requested to exclude an Exchange Member from trading by the Clearing House in accordance with the Clearing Conditions.</w:t>
      </w:r>
    </w:p>
    <w:p w14:paraId="69F741B6" w14:textId="0C648263" w:rsidR="00992016" w:rsidRDefault="00992016" w:rsidP="00B02D2F">
      <w:pPr>
        <w:pStyle w:val="CERLEVEL4"/>
      </w:pPr>
      <w:bookmarkStart w:id="254" w:name="_Ref475632532"/>
      <w:r w:rsidRPr="008D0DF1">
        <w:rPr>
          <w:rFonts w:cs="Arial"/>
          <w:color w:val="000000"/>
          <w:lang w:val="en-IE"/>
        </w:rPr>
        <w:t xml:space="preserve">If </w:t>
      </w:r>
      <w:r w:rsidRPr="008D0DF1">
        <w:rPr>
          <w:rFonts w:cs="Arial"/>
          <w:lang w:val="en-IE"/>
        </w:rPr>
        <w:t>SEMOpx</w:t>
      </w:r>
      <w:r w:rsidRPr="008D0DF1">
        <w:rPr>
          <w:rFonts w:cs="Arial"/>
          <w:color w:val="000000"/>
          <w:lang w:val="en-IE"/>
        </w:rPr>
        <w:t xml:space="preserve"> declares an</w:t>
      </w:r>
      <w:r w:rsidRPr="008D0DF1">
        <w:rPr>
          <w:rFonts w:cs="Arial"/>
          <w:lang w:val="en-IE"/>
        </w:rPr>
        <w:t xml:space="preserve"> Exchange Member </w:t>
      </w:r>
      <w:r w:rsidRPr="008D0DF1">
        <w:rPr>
          <w:lang w:val="en-IE"/>
        </w:rPr>
        <w:t>to be subject to a Trading Halt</w:t>
      </w:r>
      <w:r w:rsidRPr="008D0DF1">
        <w:rPr>
          <w:rFonts w:cs="Arial"/>
          <w:lang w:val="en-IE"/>
        </w:rPr>
        <w:t>, then</w:t>
      </w:r>
      <w:r w:rsidRPr="008D0DF1">
        <w:t xml:space="preserve"> it shall notify the Exchange Member in writing specifying the time the Trading Halt took effect and the matter or matters giving rise to the Trading Halt.</w:t>
      </w:r>
      <w:bookmarkEnd w:id="254"/>
    </w:p>
    <w:p w14:paraId="6D18CDCB" w14:textId="527D680A" w:rsidR="002F34BA" w:rsidRPr="002F34BA" w:rsidRDefault="002F34BA" w:rsidP="002F34BA">
      <w:pPr>
        <w:pStyle w:val="CERLEVEL4"/>
      </w:pPr>
      <w:r>
        <w:t xml:space="preserve">An </w:t>
      </w:r>
      <w:r w:rsidRPr="002F34BA">
        <w:rPr>
          <w:rFonts w:cs="Arial"/>
          <w:color w:val="000000"/>
          <w:lang w:val="en-IE"/>
        </w:rPr>
        <w:t>Exchange Member shall not submit Orders in respect of Units registered in respect of a Participant under the Trading and Settlement Code where</w:t>
      </w:r>
      <w:r>
        <w:rPr>
          <w:rFonts w:cs="Arial"/>
          <w:color w:val="000000"/>
          <w:lang w:val="en-IE"/>
        </w:rPr>
        <w:t>:</w:t>
      </w:r>
    </w:p>
    <w:p w14:paraId="1DA76FBC" w14:textId="77777777" w:rsidR="0064584B" w:rsidRPr="00670457" w:rsidRDefault="0064584B" w:rsidP="0064584B">
      <w:pPr>
        <w:pStyle w:val="CERLEVEL5"/>
      </w:pPr>
      <w:r>
        <w:t>the order is for a Trading Period before the Unit’s registration under the Trading and Settlement Code takes effect;</w:t>
      </w:r>
    </w:p>
    <w:p w14:paraId="2BDC84E6" w14:textId="77777777" w:rsidR="00B02D2F" w:rsidRDefault="00B02D2F" w:rsidP="00983998">
      <w:pPr>
        <w:pStyle w:val="CERLEVEL5"/>
      </w:pPr>
      <w:r w:rsidRPr="00B02D2F">
        <w:t xml:space="preserve">the Participant has been </w:t>
      </w:r>
      <w:r w:rsidR="00896D68">
        <w:t>Suspen</w:t>
      </w:r>
      <w:r w:rsidRPr="00B02D2F">
        <w:t>ded under the Trading and Settlement Code</w:t>
      </w:r>
      <w:r>
        <w:t xml:space="preserve">; </w:t>
      </w:r>
      <w:r w:rsidRPr="00B02D2F">
        <w:t xml:space="preserve">or </w:t>
      </w:r>
    </w:p>
    <w:p w14:paraId="45E340E6" w14:textId="0F1C7C2E" w:rsidR="00B02D2F" w:rsidRPr="009F3EDB" w:rsidRDefault="00B02D2F" w:rsidP="00983998">
      <w:pPr>
        <w:pStyle w:val="CERLEVEL5"/>
      </w:pPr>
      <w:r w:rsidRPr="00B02D2F">
        <w:t xml:space="preserve">the Market Operator </w:t>
      </w:r>
      <w:r w:rsidR="005B4664">
        <w:t>is prohibited from</w:t>
      </w:r>
      <w:r w:rsidR="00E61C0A">
        <w:t xml:space="preserve"> accept</w:t>
      </w:r>
      <w:r w:rsidR="005B4664">
        <w:t>ing</w:t>
      </w:r>
      <w:r w:rsidR="00E61C0A">
        <w:t xml:space="preserve"> notification of</w:t>
      </w:r>
      <w:r w:rsidRPr="00B02D2F">
        <w:t xml:space="preserve"> Contracted Quantities </w:t>
      </w:r>
      <w:r>
        <w:t>in respect of that Participant</w:t>
      </w:r>
      <w:r w:rsidRPr="00B02D2F">
        <w:t xml:space="preserve"> under paragraph G.12.3.2 of the Trading and Settlement Code</w:t>
      </w:r>
      <w:r>
        <w:t>.</w:t>
      </w:r>
    </w:p>
    <w:p w14:paraId="3A3D8D20" w14:textId="77777777" w:rsidR="00992016" w:rsidRPr="008D0DF1" w:rsidRDefault="00992016" w:rsidP="00992016">
      <w:pPr>
        <w:pStyle w:val="CERLEVEL4"/>
        <w:rPr>
          <w:lang w:val="en-IE"/>
        </w:rPr>
      </w:pPr>
      <w:bookmarkStart w:id="255" w:name="_Ref475635638"/>
      <w:r w:rsidRPr="008D0DF1">
        <w:rPr>
          <w:lang w:val="en-IE"/>
        </w:rPr>
        <w:t xml:space="preserve">Where a Trading Halt arises from a Default and a Default Notice has not already been issued by SEMOpx in relation to that Default, SEMOpx shall issue a Default Notice in accordance with paragraph </w:t>
      </w:r>
      <w:r w:rsidR="00A233F8" w:rsidRPr="008D0DF1">
        <w:rPr>
          <w:lang w:val="en-IE"/>
        </w:rPr>
        <w:fldChar w:fldCharType="begin"/>
      </w:r>
      <w:r w:rsidR="00A233F8" w:rsidRPr="008D0DF1">
        <w:rPr>
          <w:lang w:val="en-IE"/>
        </w:rPr>
        <w:instrText xml:space="preserve"> REF _Ref465270871 \r \h </w:instrText>
      </w:r>
      <w:r w:rsidR="00A233F8" w:rsidRPr="008D0DF1">
        <w:rPr>
          <w:lang w:val="en-IE"/>
        </w:rPr>
      </w:r>
      <w:r w:rsidR="00A233F8" w:rsidRPr="008D0DF1">
        <w:rPr>
          <w:lang w:val="en-IE"/>
        </w:rPr>
        <w:fldChar w:fldCharType="separate"/>
      </w:r>
      <w:r w:rsidR="00643AFC">
        <w:rPr>
          <w:lang w:val="en-IE"/>
        </w:rPr>
        <w:t>C.2.2.3</w:t>
      </w:r>
      <w:r w:rsidR="00A233F8" w:rsidRPr="008D0DF1">
        <w:rPr>
          <w:lang w:val="en-IE"/>
        </w:rPr>
        <w:fldChar w:fldCharType="end"/>
      </w:r>
      <w:r w:rsidRPr="008D0DF1">
        <w:rPr>
          <w:lang w:val="en-IE"/>
        </w:rPr>
        <w:t>.</w:t>
      </w:r>
      <w:bookmarkEnd w:id="255"/>
    </w:p>
    <w:p w14:paraId="665BC8BC" w14:textId="77777777" w:rsidR="00992016" w:rsidRPr="008D0DF1" w:rsidRDefault="00992016" w:rsidP="00992016">
      <w:pPr>
        <w:pStyle w:val="CERLEVEL4"/>
        <w:rPr>
          <w:lang w:val="en-IE"/>
        </w:rPr>
      </w:pPr>
      <w:r w:rsidRPr="008D0DF1">
        <w:rPr>
          <w:lang w:val="en-IE"/>
        </w:rPr>
        <w:t>When SEMOpx is satisfied that:</w:t>
      </w:r>
    </w:p>
    <w:p w14:paraId="6A30B268" w14:textId="77777777" w:rsidR="00992016" w:rsidRPr="008D0DF1" w:rsidRDefault="00992016" w:rsidP="00992016">
      <w:pPr>
        <w:pStyle w:val="CERLevel50"/>
      </w:pPr>
      <w:r w:rsidRPr="008D0DF1">
        <w:t xml:space="preserve">an Exchange Member has rectified the matter or matters giving rise to a Trading Halt identified in a notice under paragraph </w:t>
      </w:r>
      <w:r w:rsidR="00A233F8" w:rsidRPr="008D0DF1">
        <w:fldChar w:fldCharType="begin"/>
      </w:r>
      <w:r w:rsidR="00A233F8" w:rsidRPr="008D0DF1">
        <w:instrText xml:space="preserve"> REF _Ref475632532 \r \h </w:instrText>
      </w:r>
      <w:r w:rsidR="00A233F8" w:rsidRPr="008D0DF1">
        <w:fldChar w:fldCharType="separate"/>
      </w:r>
      <w:r w:rsidR="00643AFC">
        <w:t>C.2.4.2</w:t>
      </w:r>
      <w:r w:rsidR="00A233F8" w:rsidRPr="008D0DF1">
        <w:fldChar w:fldCharType="end"/>
      </w:r>
      <w:r w:rsidRPr="008D0DF1">
        <w:t xml:space="preserve">; and </w:t>
      </w:r>
    </w:p>
    <w:p w14:paraId="69391F03" w14:textId="77777777" w:rsidR="00992016" w:rsidRPr="008D0DF1" w:rsidRDefault="00992016" w:rsidP="00992016">
      <w:pPr>
        <w:pStyle w:val="CERLevel50"/>
      </w:pPr>
      <w:r w:rsidRPr="008D0DF1">
        <w:t>there are no other circumstances in existence which would entitle SEMOpx</w:t>
      </w:r>
      <w:r w:rsidRPr="008D0DF1">
        <w:rPr>
          <w:color w:val="000000"/>
        </w:rPr>
        <w:t xml:space="preserve"> </w:t>
      </w:r>
      <w:r w:rsidRPr="008D0DF1">
        <w:t>to declare the Exchange Member to be subject to a Trading Halt,</w:t>
      </w:r>
    </w:p>
    <w:p w14:paraId="4F67B11F" w14:textId="77777777" w:rsidR="006920CE" w:rsidRPr="008D0DF1" w:rsidRDefault="006920CE" w:rsidP="006920CE">
      <w:pPr>
        <w:pStyle w:val="CERLevel50"/>
        <w:numPr>
          <w:ilvl w:val="0"/>
          <w:numId w:val="0"/>
        </w:numPr>
        <w:ind w:left="992"/>
      </w:pPr>
      <w:r w:rsidRPr="008D0DF1">
        <w:t>SEMOpx shall lift the Trading Halt</w:t>
      </w:r>
      <w:r w:rsidR="00C53280">
        <w:t xml:space="preserve"> by declaring that the </w:t>
      </w:r>
      <w:r w:rsidR="00C53280" w:rsidRPr="00C53280">
        <w:t>Exchange Member is no longer subject to a Trading Halt</w:t>
      </w:r>
      <w:r w:rsidRPr="008D0DF1">
        <w:t>.</w:t>
      </w:r>
    </w:p>
    <w:p w14:paraId="5802D5D7" w14:textId="77777777" w:rsidR="006920CE" w:rsidRPr="008D0DF1" w:rsidRDefault="006920CE" w:rsidP="006920CE">
      <w:pPr>
        <w:pStyle w:val="CERLEVEL4"/>
        <w:rPr>
          <w:lang w:val="en-IE"/>
        </w:rPr>
      </w:pPr>
      <w:r w:rsidRPr="008D0DF1">
        <w:rPr>
          <w:lang w:val="en-IE"/>
        </w:rPr>
        <w:t>Where SEMOpx lifts a Trading Halt affecting an Exchange Member, it shall:</w:t>
      </w:r>
    </w:p>
    <w:p w14:paraId="7FD2824D" w14:textId="77777777" w:rsidR="00C02FA2" w:rsidRPr="008D0DF1" w:rsidRDefault="00C02FA2" w:rsidP="00992016">
      <w:pPr>
        <w:pStyle w:val="CERLevel50"/>
      </w:pPr>
      <w:r w:rsidRPr="008D0DF1">
        <w:t xml:space="preserve">re-activate the Exchange Member’s access to the </w:t>
      </w:r>
      <w:r w:rsidR="00A04C0B">
        <w:t>Trading</w:t>
      </w:r>
      <w:r w:rsidR="00A04C0B" w:rsidRPr="008D0DF1">
        <w:t xml:space="preserve"> </w:t>
      </w:r>
      <w:r w:rsidRPr="008D0DF1">
        <w:t>Systems; and</w:t>
      </w:r>
    </w:p>
    <w:p w14:paraId="49DDC513" w14:textId="77777777" w:rsidR="00992016" w:rsidRPr="008D0DF1" w:rsidRDefault="00992016" w:rsidP="00CF4443">
      <w:pPr>
        <w:pStyle w:val="CERLevel50"/>
      </w:pPr>
      <w:r w:rsidRPr="008D0DF1">
        <w:rPr>
          <w:rFonts w:cs="Arial"/>
        </w:rPr>
        <w:t>notify the Exchange Member in writing</w:t>
      </w:r>
      <w:r w:rsidR="00C02FA2" w:rsidRPr="008D0DF1">
        <w:rPr>
          <w:rFonts w:cs="Arial"/>
        </w:rPr>
        <w:t>.</w:t>
      </w:r>
      <w:r w:rsidRPr="008D0DF1">
        <w:rPr>
          <w:color w:val="000000"/>
        </w:rPr>
        <w:t xml:space="preserve"> </w:t>
      </w:r>
    </w:p>
    <w:p w14:paraId="5BDE428B" w14:textId="77777777" w:rsidR="00C02FA2" w:rsidRPr="008D0DF1" w:rsidRDefault="00C02FA2" w:rsidP="00AA6EA3">
      <w:pPr>
        <w:pStyle w:val="CERLEVEL4"/>
        <w:rPr>
          <w:lang w:val="en-IE"/>
        </w:rPr>
      </w:pPr>
      <w:r w:rsidRPr="008D0DF1">
        <w:rPr>
          <w:lang w:val="en-IE"/>
        </w:rPr>
        <w:t>SEMOpx shall endeavo</w:t>
      </w:r>
      <w:r w:rsidR="00B02D2F">
        <w:rPr>
          <w:lang w:val="en-IE"/>
        </w:rPr>
        <w:t>u</w:t>
      </w:r>
      <w:r w:rsidRPr="008D0DF1">
        <w:rPr>
          <w:lang w:val="en-IE"/>
        </w:rPr>
        <w:t>r to re-activate access under paragraph C.2.4.6(a), either prior to or simultaneously with notification under paragraph C.2.4.6(b).</w:t>
      </w:r>
    </w:p>
    <w:p w14:paraId="78ABA3C3" w14:textId="77777777" w:rsidR="00992016" w:rsidRPr="008D0DF1" w:rsidRDefault="00992016" w:rsidP="00992016">
      <w:pPr>
        <w:pStyle w:val="CERLEVEL3"/>
        <w:rPr>
          <w:lang w:val="en-IE"/>
        </w:rPr>
      </w:pPr>
      <w:bookmarkStart w:id="256" w:name="_Toc19265870"/>
      <w:r w:rsidRPr="008D0DF1">
        <w:rPr>
          <w:lang w:val="en-IE"/>
        </w:rPr>
        <w:t>Suspension of membership</w:t>
      </w:r>
      <w:bookmarkEnd w:id="256"/>
    </w:p>
    <w:p w14:paraId="6BB664CD" w14:textId="77777777" w:rsidR="00992016" w:rsidRPr="008D0DF1" w:rsidRDefault="00992016" w:rsidP="00EE3F85">
      <w:pPr>
        <w:pStyle w:val="CERLEVEL4"/>
      </w:pPr>
      <w:bookmarkStart w:id="257" w:name="_Ref475632327"/>
      <w:bookmarkStart w:id="258" w:name="_Ref454871131"/>
      <w:r w:rsidRPr="008D0DF1">
        <w:rPr>
          <w:color w:val="000000"/>
        </w:rPr>
        <w:t xml:space="preserve">SEMOpx shall issue a </w:t>
      </w:r>
      <w:r w:rsidR="00B07F42" w:rsidRPr="008D0DF1">
        <w:rPr>
          <w:color w:val="000000"/>
        </w:rPr>
        <w:t>Suspension Order</w:t>
      </w:r>
      <w:r w:rsidRPr="008D0DF1">
        <w:rPr>
          <w:color w:val="000000"/>
        </w:rPr>
        <w:t xml:space="preserve"> in respect of an Exchange Member where:</w:t>
      </w:r>
      <w:bookmarkEnd w:id="257"/>
    </w:p>
    <w:p w14:paraId="4F45FB24" w14:textId="522E080E" w:rsidR="00992016" w:rsidRPr="008D0DF1" w:rsidRDefault="00992016" w:rsidP="00992016">
      <w:pPr>
        <w:pStyle w:val="CERLevel50"/>
      </w:pPr>
      <w:bookmarkStart w:id="259" w:name="_Ref484090943"/>
      <w:r w:rsidRPr="008D0DF1">
        <w:t>the Clearing House</w:t>
      </w:r>
      <w:r w:rsidR="00423747" w:rsidRPr="008D0DF1">
        <w:t xml:space="preserve"> (or the Exchange Member</w:t>
      </w:r>
      <w:r w:rsidR="00213391">
        <w:t>’s Clearing Entity</w:t>
      </w:r>
      <w:r w:rsidR="00423747" w:rsidRPr="008D0DF1">
        <w:t xml:space="preserve">) has taken any action </w:t>
      </w:r>
      <w:r w:rsidRPr="008D0DF1">
        <w:t xml:space="preserve">in relation to the Exchange Member that SEMOpx considers will or could (with the expiration of time) prevent the Exchange Member settling Contracts </w:t>
      </w:r>
      <w:r w:rsidR="00A1760B">
        <w:t>created</w:t>
      </w:r>
      <w:r w:rsidRPr="008D0DF1">
        <w:t xml:space="preserve"> under these </w:t>
      </w:r>
      <w:r w:rsidR="00392F6F" w:rsidRPr="008D0DF1">
        <w:t>SEMOpx Rules</w:t>
      </w:r>
      <w:r w:rsidRPr="008D0DF1">
        <w:t xml:space="preserve"> for a period of time;</w:t>
      </w:r>
      <w:bookmarkEnd w:id="259"/>
    </w:p>
    <w:p w14:paraId="4AC078DB" w14:textId="77777777" w:rsidR="00992016" w:rsidRPr="008D0DF1" w:rsidRDefault="00976CE7" w:rsidP="00A86B06">
      <w:pPr>
        <w:pStyle w:val="CERLEVEL5"/>
        <w:rPr>
          <w:lang w:val="en-IE"/>
        </w:rPr>
      </w:pPr>
      <w:r>
        <w:rPr>
          <w:lang w:val="en-IE"/>
        </w:rPr>
        <w:t xml:space="preserve">SEMOpx becomes aware </w:t>
      </w:r>
      <w:r w:rsidR="00CA6729">
        <w:rPr>
          <w:lang w:val="en-IE"/>
        </w:rPr>
        <w:t xml:space="preserve">that the Exchange Member otherwise no longer complies with the </w:t>
      </w:r>
      <w:r w:rsidR="00FD5FA2">
        <w:rPr>
          <w:lang w:val="en-IE"/>
        </w:rPr>
        <w:t xml:space="preserve">requirements </w:t>
      </w:r>
      <w:r w:rsidR="00FD5FA2">
        <w:t xml:space="preserve">set out in </w:t>
      </w:r>
      <w:r w:rsidR="00CA6729">
        <w:rPr>
          <w:lang w:val="en-IE"/>
        </w:rPr>
        <w:t xml:space="preserve">paragraph </w:t>
      </w:r>
      <w:r w:rsidR="00DC1986">
        <w:rPr>
          <w:lang w:val="en-IE"/>
        </w:rPr>
        <w:fldChar w:fldCharType="begin"/>
      </w:r>
      <w:r w:rsidR="00DC1986">
        <w:rPr>
          <w:lang w:val="en-IE"/>
        </w:rPr>
        <w:instrText xml:space="preserve"> REF _Ref483400022 \r \h </w:instrText>
      </w:r>
      <w:r w:rsidR="00DC1986">
        <w:rPr>
          <w:lang w:val="en-IE"/>
        </w:rPr>
      </w:r>
      <w:r w:rsidR="00DC1986">
        <w:rPr>
          <w:lang w:val="en-IE"/>
        </w:rPr>
        <w:fldChar w:fldCharType="separate"/>
      </w:r>
      <w:r w:rsidR="00643AFC">
        <w:rPr>
          <w:lang w:val="en-IE"/>
        </w:rPr>
        <w:t>C.1.1.1</w:t>
      </w:r>
      <w:r w:rsidR="00DC1986">
        <w:rPr>
          <w:lang w:val="en-IE"/>
        </w:rPr>
        <w:fldChar w:fldCharType="end"/>
      </w:r>
      <w:r w:rsidR="00992016" w:rsidRPr="008D0DF1">
        <w:rPr>
          <w:lang w:val="en-IE"/>
        </w:rPr>
        <w:t>;</w:t>
      </w:r>
      <w:r w:rsidR="00D0539C">
        <w:rPr>
          <w:lang w:val="en-IE"/>
        </w:rPr>
        <w:t xml:space="preserve"> or</w:t>
      </w:r>
    </w:p>
    <w:p w14:paraId="54E94F29" w14:textId="77777777" w:rsidR="00992016" w:rsidRPr="008D0DF1" w:rsidRDefault="00992016" w:rsidP="00992016">
      <w:pPr>
        <w:pStyle w:val="CERLevel50"/>
      </w:pPr>
      <w:bookmarkStart w:id="260" w:name="_Ref484090952"/>
      <w:r w:rsidRPr="008D0DF1">
        <w:t xml:space="preserve">the Exchange Member has failed to pay any fees when due under these </w:t>
      </w:r>
      <w:r w:rsidR="00392F6F" w:rsidRPr="008D0DF1">
        <w:t>SEMOpx Rules</w:t>
      </w:r>
      <w:r w:rsidRPr="008D0DF1">
        <w:t xml:space="preserve"> or the SEMOpx Statement of Charges within the period of 20 Working Days after they became due and payable</w:t>
      </w:r>
      <w:r w:rsidR="00A86B06" w:rsidRPr="008D0DF1">
        <w:t>.</w:t>
      </w:r>
      <w:bookmarkEnd w:id="260"/>
    </w:p>
    <w:p w14:paraId="158EBD6D" w14:textId="77777777" w:rsidR="00992016" w:rsidRPr="008D0DF1" w:rsidRDefault="00992016" w:rsidP="00EE3F85">
      <w:pPr>
        <w:pStyle w:val="CERLEVEL4"/>
      </w:pPr>
      <w:bookmarkStart w:id="261" w:name="_Ref475632341"/>
      <w:r w:rsidRPr="008D0DF1">
        <w:rPr>
          <w:color w:val="000000"/>
        </w:rPr>
        <w:t xml:space="preserve">SEMOpx may issue a </w:t>
      </w:r>
      <w:r w:rsidR="00B07F42" w:rsidRPr="008D0DF1">
        <w:rPr>
          <w:color w:val="000000"/>
        </w:rPr>
        <w:t>Suspension Order</w:t>
      </w:r>
      <w:r w:rsidRPr="008D0DF1">
        <w:rPr>
          <w:color w:val="000000"/>
        </w:rPr>
        <w:t xml:space="preserve"> in respect of an Exchange Member where:</w:t>
      </w:r>
      <w:bookmarkEnd w:id="258"/>
      <w:bookmarkEnd w:id="261"/>
      <w:r w:rsidRPr="008D0DF1">
        <w:t xml:space="preserve"> </w:t>
      </w:r>
    </w:p>
    <w:p w14:paraId="2005B6CC" w14:textId="77777777" w:rsidR="00992016" w:rsidRPr="008D0DF1" w:rsidRDefault="00992016" w:rsidP="00992016">
      <w:pPr>
        <w:pStyle w:val="CERLevel50"/>
      </w:pPr>
      <w:bookmarkStart w:id="262" w:name="_Ref483400158"/>
      <w:r w:rsidRPr="008D0DF1">
        <w:t xml:space="preserve">it becomes unlawful for the Exchange Member to comply with any of its obligations under these </w:t>
      </w:r>
      <w:r w:rsidR="00392F6F" w:rsidRPr="008D0DF1">
        <w:t>SEMOpx Rules</w:t>
      </w:r>
      <w:r w:rsidRPr="008D0DF1">
        <w:t>;</w:t>
      </w:r>
      <w:bookmarkEnd w:id="262"/>
      <w:r w:rsidRPr="008D0DF1">
        <w:t xml:space="preserve"> </w:t>
      </w:r>
    </w:p>
    <w:p w14:paraId="16426C6E" w14:textId="77777777" w:rsidR="00992016" w:rsidRPr="008D0DF1" w:rsidRDefault="00992016" w:rsidP="00992016">
      <w:pPr>
        <w:pStyle w:val="CERLevel50"/>
      </w:pPr>
      <w:r w:rsidRPr="008D0DF1">
        <w:t xml:space="preserve">a </w:t>
      </w:r>
      <w:r w:rsidRPr="00983998">
        <w:t>Legal Requirement</w:t>
      </w:r>
      <w:r w:rsidRPr="008D0DF1">
        <w:t xml:space="preserve"> necessary to enable the Exchange Member to fulfil its obligations and functions under these </w:t>
      </w:r>
      <w:r w:rsidR="00392F6F" w:rsidRPr="008D0DF1">
        <w:t>SEMOpx Rules</w:t>
      </w:r>
      <w:r w:rsidRPr="008D0DF1">
        <w:t xml:space="preserve"> is amended or revoked in whole or in part so as to prevent the Exchange Member from fulfilling its obligations and functions under these </w:t>
      </w:r>
      <w:r w:rsidR="00392F6F" w:rsidRPr="008D0DF1">
        <w:t>SEMOpx Rules</w:t>
      </w:r>
      <w:r w:rsidR="00EC05E2" w:rsidRPr="008D0DF1">
        <w:t xml:space="preserve"> or the Procedures</w:t>
      </w:r>
      <w:r w:rsidRPr="008D0DF1">
        <w:t xml:space="preserve">; </w:t>
      </w:r>
    </w:p>
    <w:p w14:paraId="0D4673E8" w14:textId="77777777" w:rsidR="00992016" w:rsidRPr="008D0DF1" w:rsidRDefault="00992016" w:rsidP="00992016">
      <w:pPr>
        <w:pStyle w:val="CERLevel50"/>
      </w:pPr>
      <w:r w:rsidRPr="008D0DF1">
        <w:t xml:space="preserve">the Exchange Member suspends or ceases to carry on its business, or any part of its business which is relevant to its activities under these </w:t>
      </w:r>
      <w:r w:rsidR="00392F6F" w:rsidRPr="008D0DF1">
        <w:t>SEMOpx Rules</w:t>
      </w:r>
      <w:r w:rsidRPr="008D0DF1">
        <w:t xml:space="preserve">; </w:t>
      </w:r>
    </w:p>
    <w:p w14:paraId="62D94ABE" w14:textId="77777777" w:rsidR="00992016" w:rsidRPr="008D0DF1" w:rsidRDefault="00992016" w:rsidP="00992016">
      <w:pPr>
        <w:pStyle w:val="CERLevel50"/>
      </w:pPr>
      <w:bookmarkStart w:id="263" w:name="_Ref484090978"/>
      <w:r w:rsidRPr="008D0DF1">
        <w:t>an Insolvency Event occurs in relation to the Exchange Member;</w:t>
      </w:r>
      <w:bookmarkEnd w:id="263"/>
    </w:p>
    <w:p w14:paraId="45155575" w14:textId="77777777" w:rsidR="00992016" w:rsidRPr="008D0DF1" w:rsidRDefault="00992016" w:rsidP="00992016">
      <w:pPr>
        <w:pStyle w:val="CERLevel50"/>
      </w:pPr>
      <w:bookmarkStart w:id="264" w:name="_Ref483400188"/>
      <w:r w:rsidRPr="008D0DF1">
        <w:t>the Exchange Member has breached one or more of the conduct provisions in Chapter D;</w:t>
      </w:r>
      <w:r w:rsidR="00A86B06" w:rsidRPr="008D0DF1">
        <w:t xml:space="preserve"> or</w:t>
      </w:r>
      <w:bookmarkEnd w:id="264"/>
    </w:p>
    <w:p w14:paraId="5E7C3BB3" w14:textId="77777777" w:rsidR="00992016" w:rsidRPr="008D0DF1" w:rsidRDefault="00992016" w:rsidP="00992016">
      <w:pPr>
        <w:pStyle w:val="CERLevel50"/>
      </w:pPr>
      <w:r w:rsidRPr="008D0DF1">
        <w:t xml:space="preserve">SEMOpx has issued a Default Notice to the Exchange Member under paragraph </w:t>
      </w:r>
      <w:r w:rsidRPr="008D0DF1">
        <w:fldChar w:fldCharType="begin"/>
      </w:r>
      <w:r w:rsidRPr="008D0DF1">
        <w:instrText xml:space="preserve"> REF _Ref465270871 \r \h  \* MERGEFORMAT </w:instrText>
      </w:r>
      <w:r w:rsidRPr="008D0DF1">
        <w:fldChar w:fldCharType="separate"/>
      </w:r>
      <w:r w:rsidR="00643AFC">
        <w:t>C.2.2.3</w:t>
      </w:r>
      <w:r w:rsidRPr="008D0DF1">
        <w:fldChar w:fldCharType="end"/>
      </w:r>
      <w:r w:rsidRPr="008D0DF1">
        <w:t xml:space="preserve"> or paragraph</w:t>
      </w:r>
      <w:r w:rsidR="004E4B23" w:rsidRPr="008D0DF1">
        <w:t xml:space="preserve"> </w:t>
      </w:r>
      <w:r w:rsidR="004E4B23" w:rsidRPr="008D0DF1">
        <w:fldChar w:fldCharType="begin"/>
      </w:r>
      <w:r w:rsidR="004E4B23" w:rsidRPr="008D0DF1">
        <w:instrText xml:space="preserve"> REF _Ref475635638 \r \h </w:instrText>
      </w:r>
      <w:r w:rsidR="004E4B23" w:rsidRPr="008D0DF1">
        <w:fldChar w:fldCharType="separate"/>
      </w:r>
      <w:r w:rsidR="00643AFC">
        <w:t>C.2.4.4</w:t>
      </w:r>
      <w:r w:rsidR="004E4B23" w:rsidRPr="008D0DF1">
        <w:fldChar w:fldCharType="end"/>
      </w:r>
      <w:r w:rsidRPr="008D0DF1">
        <w:t xml:space="preserve"> and the </w:t>
      </w:r>
      <w:r w:rsidR="00C904A5">
        <w:t>Exchange Member</w:t>
      </w:r>
      <w:r w:rsidR="00C904A5" w:rsidRPr="008D0DF1">
        <w:t xml:space="preserve"> </w:t>
      </w:r>
      <w:r w:rsidRPr="008D0DF1">
        <w:t xml:space="preserve">has failed to remedy the Default according to the terms of </w:t>
      </w:r>
      <w:r w:rsidRPr="008D0DF1">
        <w:rPr>
          <w:color w:val="000000"/>
        </w:rPr>
        <w:t>the Default Notice</w:t>
      </w:r>
      <w:r w:rsidR="00A86B06" w:rsidRPr="008D0DF1">
        <w:rPr>
          <w:color w:val="000000"/>
        </w:rPr>
        <w:t>.</w:t>
      </w:r>
    </w:p>
    <w:p w14:paraId="5F0B25D5" w14:textId="77777777" w:rsidR="00992016" w:rsidRPr="008D0DF1" w:rsidRDefault="00992016" w:rsidP="00992016">
      <w:pPr>
        <w:pStyle w:val="CERLEVEL4"/>
        <w:rPr>
          <w:lang w:val="en-IE"/>
        </w:rPr>
      </w:pPr>
      <w:r w:rsidRPr="008D0DF1">
        <w:rPr>
          <w:lang w:val="en-IE"/>
        </w:rPr>
        <w:t xml:space="preserve">Where a Suspension arises from a Default and a Default Notice has not already been issued by SEMOpx in relation to that Default, SEMOpx shall issue a Default Notice in accordance with paragraph </w:t>
      </w:r>
      <w:r w:rsidR="00292107" w:rsidRPr="008D0DF1">
        <w:rPr>
          <w:lang w:val="en-IE"/>
        </w:rPr>
        <w:fldChar w:fldCharType="begin"/>
      </w:r>
      <w:r w:rsidR="00292107" w:rsidRPr="008D0DF1">
        <w:rPr>
          <w:lang w:val="en-IE"/>
        </w:rPr>
        <w:instrText xml:space="preserve"> REF _Ref475632841 \r \h </w:instrText>
      </w:r>
      <w:r w:rsidR="00292107" w:rsidRPr="008D0DF1">
        <w:rPr>
          <w:lang w:val="en-IE"/>
        </w:rPr>
      </w:r>
      <w:r w:rsidR="00292107" w:rsidRPr="008D0DF1">
        <w:rPr>
          <w:lang w:val="en-IE"/>
        </w:rPr>
        <w:fldChar w:fldCharType="separate"/>
      </w:r>
      <w:r w:rsidR="00643AFC">
        <w:rPr>
          <w:lang w:val="en-IE"/>
        </w:rPr>
        <w:t>C.2.2.4</w:t>
      </w:r>
      <w:r w:rsidR="00292107" w:rsidRPr="008D0DF1">
        <w:rPr>
          <w:lang w:val="en-IE"/>
        </w:rPr>
        <w:fldChar w:fldCharType="end"/>
      </w:r>
      <w:r w:rsidRPr="008D0DF1">
        <w:rPr>
          <w:lang w:val="en-IE"/>
        </w:rPr>
        <w:t>.</w:t>
      </w:r>
    </w:p>
    <w:p w14:paraId="49B7341F" w14:textId="77777777" w:rsidR="00992016" w:rsidRPr="008D0DF1" w:rsidRDefault="00992016" w:rsidP="00992016">
      <w:pPr>
        <w:pStyle w:val="CERLEVEL4"/>
        <w:rPr>
          <w:lang w:val="en-IE"/>
        </w:rPr>
      </w:pPr>
      <w:r w:rsidRPr="008D0DF1">
        <w:rPr>
          <w:lang w:val="en-IE"/>
        </w:rPr>
        <w:t xml:space="preserve">A </w:t>
      </w:r>
      <w:r w:rsidR="00B07F42" w:rsidRPr="008D0DF1">
        <w:rPr>
          <w:lang w:val="en-IE"/>
        </w:rPr>
        <w:t>Suspension Order</w:t>
      </w:r>
      <w:r w:rsidRPr="008D0DF1">
        <w:rPr>
          <w:lang w:val="en-IE"/>
        </w:rPr>
        <w:t>:</w:t>
      </w:r>
    </w:p>
    <w:p w14:paraId="145757A4" w14:textId="77777777" w:rsidR="00992016" w:rsidRPr="008D0DF1" w:rsidRDefault="00992016" w:rsidP="00992016">
      <w:pPr>
        <w:pStyle w:val="CERLevel50"/>
      </w:pPr>
      <w:r w:rsidRPr="008D0DF1">
        <w:t xml:space="preserve">shall specify the date and time from which the </w:t>
      </w:r>
      <w:r w:rsidR="00896D68">
        <w:t>Suspen</w:t>
      </w:r>
      <w:r w:rsidRPr="008D0DF1">
        <w:t>sion takes effect;</w:t>
      </w:r>
    </w:p>
    <w:p w14:paraId="75C9E1E7" w14:textId="77777777" w:rsidR="00992016" w:rsidRPr="008D0DF1" w:rsidRDefault="00992016" w:rsidP="00992016">
      <w:pPr>
        <w:pStyle w:val="CERLevel50"/>
      </w:pPr>
      <w:r w:rsidRPr="008D0DF1">
        <w:t xml:space="preserve">may specify the period of the </w:t>
      </w:r>
      <w:r w:rsidR="00896D68">
        <w:t>Suspen</w:t>
      </w:r>
      <w:r w:rsidRPr="008D0DF1">
        <w:t xml:space="preserve">sion or an event on the occurrence of which the </w:t>
      </w:r>
      <w:r w:rsidR="00896D68">
        <w:t>Suspen</w:t>
      </w:r>
      <w:r w:rsidRPr="008D0DF1">
        <w:t>sion will end; and</w:t>
      </w:r>
    </w:p>
    <w:p w14:paraId="5CEC4504" w14:textId="77777777" w:rsidR="00992016" w:rsidRPr="008D0DF1" w:rsidRDefault="00992016" w:rsidP="00992016">
      <w:pPr>
        <w:pStyle w:val="CERLevel50"/>
      </w:pPr>
      <w:r w:rsidRPr="008D0DF1">
        <w:t xml:space="preserve">may specify terms of the </w:t>
      </w:r>
      <w:r w:rsidR="00896D68">
        <w:t>Suspen</w:t>
      </w:r>
      <w:r w:rsidRPr="008D0DF1">
        <w:t>sion.</w:t>
      </w:r>
    </w:p>
    <w:p w14:paraId="6F208C15" w14:textId="77777777" w:rsidR="00992016" w:rsidRPr="008D0DF1" w:rsidRDefault="00992016" w:rsidP="00992016">
      <w:pPr>
        <w:pStyle w:val="CERLEVEL4"/>
        <w:rPr>
          <w:lang w:val="en-IE"/>
        </w:rPr>
      </w:pPr>
      <w:r w:rsidRPr="008D0DF1">
        <w:rPr>
          <w:color w:val="000000"/>
          <w:lang w:val="en-IE"/>
        </w:rPr>
        <w:t xml:space="preserve">If </w:t>
      </w:r>
      <w:r w:rsidRPr="008D0DF1">
        <w:rPr>
          <w:lang w:val="en-IE"/>
        </w:rPr>
        <w:t>SEMOpx</w:t>
      </w:r>
      <w:r w:rsidRPr="008D0DF1">
        <w:rPr>
          <w:color w:val="000000"/>
          <w:lang w:val="en-IE"/>
        </w:rPr>
        <w:t xml:space="preserve"> issues a </w:t>
      </w:r>
      <w:r w:rsidR="00B07F42" w:rsidRPr="008D0DF1">
        <w:rPr>
          <w:color w:val="000000"/>
          <w:lang w:val="en-IE"/>
        </w:rPr>
        <w:t>Suspension Order</w:t>
      </w:r>
      <w:r w:rsidRPr="008D0DF1">
        <w:rPr>
          <w:color w:val="000000"/>
          <w:lang w:val="en-IE"/>
        </w:rPr>
        <w:t xml:space="preserve"> to an</w:t>
      </w:r>
      <w:r w:rsidRPr="008D0DF1">
        <w:rPr>
          <w:lang w:val="en-IE"/>
        </w:rPr>
        <w:t xml:space="preserve"> Exchange Member, then it shall:</w:t>
      </w:r>
    </w:p>
    <w:p w14:paraId="4EAAF578" w14:textId="77777777" w:rsidR="00B04B63" w:rsidRPr="00913A94" w:rsidRDefault="00B04B63" w:rsidP="00983998">
      <w:pPr>
        <w:pStyle w:val="CERLEVEL5"/>
      </w:pPr>
      <w:r>
        <w:t xml:space="preserve">notify the affected Exchange Member in writing </w:t>
      </w:r>
      <w:r w:rsidR="007A114F">
        <w:t>as soon as reasonably practicable in the circumstances</w:t>
      </w:r>
      <w:r>
        <w:t xml:space="preserve">; </w:t>
      </w:r>
    </w:p>
    <w:p w14:paraId="0F97CF8B" w14:textId="77777777" w:rsidR="00992016" w:rsidRPr="008D0DF1" w:rsidRDefault="00992016" w:rsidP="00992016">
      <w:pPr>
        <w:pStyle w:val="CERLevel50"/>
      </w:pPr>
      <w:r w:rsidRPr="008D0DF1">
        <w:t>send a copy to the Regulatory Authorities</w:t>
      </w:r>
      <w:r w:rsidR="00DD5E6B">
        <w:t xml:space="preserve"> and the Clearing House</w:t>
      </w:r>
      <w:r w:rsidRPr="008D0DF1">
        <w:t>; and</w:t>
      </w:r>
    </w:p>
    <w:p w14:paraId="4E01BDE5" w14:textId="77777777" w:rsidR="00992016" w:rsidRPr="008D0DF1" w:rsidRDefault="00992016" w:rsidP="00992016">
      <w:pPr>
        <w:pStyle w:val="CERLevel50"/>
      </w:pPr>
      <w:r w:rsidRPr="008D0DF1">
        <w:t>inform other Exchange Members by a Market Notice.</w:t>
      </w:r>
    </w:p>
    <w:p w14:paraId="33DECF16" w14:textId="77777777" w:rsidR="00992016" w:rsidRPr="008D0DF1" w:rsidRDefault="00992016" w:rsidP="00992016">
      <w:pPr>
        <w:pStyle w:val="CERLEVEL4"/>
        <w:rPr>
          <w:lang w:val="en-IE"/>
        </w:rPr>
      </w:pPr>
      <w:r w:rsidRPr="008D0DF1">
        <w:rPr>
          <w:lang w:val="en-IE"/>
        </w:rPr>
        <w:t xml:space="preserve">Suspension under a </w:t>
      </w:r>
      <w:r w:rsidR="00B07F42" w:rsidRPr="008D0DF1">
        <w:rPr>
          <w:lang w:val="en-IE"/>
        </w:rPr>
        <w:t>Suspension Order</w:t>
      </w:r>
      <w:r w:rsidRPr="008D0DF1">
        <w:rPr>
          <w:lang w:val="en-IE"/>
        </w:rPr>
        <w:t xml:space="preserve"> has immediate effect from the date and time specified in the </w:t>
      </w:r>
      <w:r w:rsidR="00B04B63">
        <w:rPr>
          <w:lang w:val="en-IE"/>
        </w:rPr>
        <w:t>Suspension Order</w:t>
      </w:r>
      <w:r w:rsidRPr="008D0DF1">
        <w:rPr>
          <w:lang w:val="en-IE"/>
        </w:rPr>
        <w:t>.</w:t>
      </w:r>
    </w:p>
    <w:p w14:paraId="05BB511E" w14:textId="77777777" w:rsidR="00992016" w:rsidRPr="008D0DF1" w:rsidRDefault="00992016" w:rsidP="0064742F">
      <w:pPr>
        <w:pStyle w:val="CERLEVEL4"/>
      </w:pPr>
      <w:bookmarkStart w:id="265" w:name="_Ref454874220"/>
      <w:bookmarkStart w:id="266" w:name="_Ref459230749"/>
      <w:r w:rsidRPr="008D0DF1">
        <w:t xml:space="preserve">SEMOpx shall lift the </w:t>
      </w:r>
      <w:r w:rsidR="00B07F42" w:rsidRPr="008D0DF1">
        <w:t>Suspension Order</w:t>
      </w:r>
      <w:r w:rsidRPr="008D0DF1">
        <w:t xml:space="preserve"> if the </w:t>
      </w:r>
      <w:r w:rsidRPr="008D0DF1">
        <w:rPr>
          <w:rFonts w:cs="Arial"/>
        </w:rPr>
        <w:t>relevant Exchange Member</w:t>
      </w:r>
      <w:r w:rsidRPr="008D0DF1">
        <w:t xml:space="preserve"> remedies the matter or matters giving rise to the </w:t>
      </w:r>
      <w:r w:rsidR="00B07F42" w:rsidRPr="008D0DF1">
        <w:t>Suspension Order</w:t>
      </w:r>
      <w:r w:rsidRPr="008D0DF1">
        <w:t xml:space="preserve"> or the circumstances giving rise to the </w:t>
      </w:r>
      <w:r w:rsidR="00B07F42" w:rsidRPr="008D0DF1">
        <w:t>Suspension Order</w:t>
      </w:r>
      <w:r w:rsidRPr="008D0DF1">
        <w:t xml:space="preserve"> no longer apply, </w:t>
      </w:r>
      <w:r w:rsidR="0064742F" w:rsidRPr="0064742F">
        <w:rPr>
          <w:lang w:val="en-IE" w:eastAsia="en-IE"/>
        </w:rPr>
        <w:t>and no other Suspension Order has been issued to the Exchange Member.</w:t>
      </w:r>
      <w:bookmarkEnd w:id="265"/>
      <w:bookmarkEnd w:id="266"/>
    </w:p>
    <w:p w14:paraId="7E23A25E" w14:textId="77777777" w:rsidR="00992016" w:rsidRPr="008D0DF1" w:rsidRDefault="00992016" w:rsidP="00EE3F85">
      <w:pPr>
        <w:pStyle w:val="CERLEVEL4"/>
      </w:pPr>
      <w:r w:rsidRPr="008D0DF1">
        <w:rPr>
          <w:color w:val="000000"/>
        </w:rPr>
        <w:t xml:space="preserve">Where a </w:t>
      </w:r>
      <w:r w:rsidR="00B07F42" w:rsidRPr="008D0DF1">
        <w:rPr>
          <w:color w:val="000000"/>
        </w:rPr>
        <w:t>Suspension Order</w:t>
      </w:r>
      <w:r w:rsidRPr="008D0DF1">
        <w:rPr>
          <w:color w:val="000000"/>
        </w:rPr>
        <w:t xml:space="preserve"> is amended or lifted by SEMOpx, SEMOpx shall: </w:t>
      </w:r>
    </w:p>
    <w:p w14:paraId="3818F260" w14:textId="77777777" w:rsidR="00B04B63" w:rsidRPr="00913A94" w:rsidRDefault="00B04B63" w:rsidP="00B04B63">
      <w:pPr>
        <w:pStyle w:val="CERLEVEL5"/>
      </w:pPr>
      <w:r>
        <w:t xml:space="preserve">notify the affected Exchange Member in writing </w:t>
      </w:r>
      <w:r w:rsidR="007A114F">
        <w:t>as soon as reasonably practicable in the circumstances</w:t>
      </w:r>
      <w:r>
        <w:t xml:space="preserve">; </w:t>
      </w:r>
    </w:p>
    <w:p w14:paraId="30171B07" w14:textId="77777777" w:rsidR="00992016" w:rsidRPr="008D0DF1" w:rsidRDefault="00992016" w:rsidP="00992016">
      <w:pPr>
        <w:pStyle w:val="CERLevel50"/>
      </w:pPr>
      <w:r w:rsidRPr="008D0DF1">
        <w:t xml:space="preserve">inform other Exchange Members of the amendment or lifting by a Market Notice; and </w:t>
      </w:r>
    </w:p>
    <w:p w14:paraId="0174A055" w14:textId="77777777" w:rsidR="00992016" w:rsidRPr="008D0DF1" w:rsidRDefault="00992016" w:rsidP="00992016">
      <w:pPr>
        <w:pStyle w:val="CERLevel50"/>
      </w:pPr>
      <w:r w:rsidRPr="008D0DF1">
        <w:t>send a copy of the relevant notice to the Regulatory Authorities</w:t>
      </w:r>
      <w:r w:rsidR="00DD5E6B">
        <w:t xml:space="preserve"> and the Clearing House</w:t>
      </w:r>
      <w:r w:rsidRPr="008D0DF1">
        <w:t>.</w:t>
      </w:r>
    </w:p>
    <w:p w14:paraId="7237869C" w14:textId="77777777" w:rsidR="00992016" w:rsidRPr="008D0DF1" w:rsidRDefault="00992016" w:rsidP="00992016">
      <w:pPr>
        <w:pStyle w:val="CERLEVEL3"/>
        <w:rPr>
          <w:lang w:val="en-IE"/>
        </w:rPr>
      </w:pPr>
      <w:bookmarkStart w:id="267" w:name="_Toc19265871"/>
      <w:bookmarkStart w:id="268" w:name="_Toc159867041"/>
      <w:bookmarkStart w:id="269" w:name="_Toc418844075"/>
      <w:bookmarkStart w:id="270" w:name="_Toc228073560"/>
      <w:bookmarkStart w:id="271" w:name="_Ref465361103"/>
      <w:bookmarkStart w:id="272" w:name="_Toc471830733"/>
      <w:r w:rsidRPr="008D0DF1">
        <w:rPr>
          <w:lang w:val="en-IE"/>
        </w:rPr>
        <w:t>Consequences of Trading Halts and Suspension</w:t>
      </w:r>
      <w:bookmarkEnd w:id="267"/>
      <w:r w:rsidRPr="008D0DF1">
        <w:rPr>
          <w:lang w:val="en-IE"/>
        </w:rPr>
        <w:t xml:space="preserve"> </w:t>
      </w:r>
    </w:p>
    <w:p w14:paraId="5734158B" w14:textId="77777777" w:rsidR="00992016" w:rsidRPr="008D0DF1" w:rsidRDefault="00992016" w:rsidP="00992016">
      <w:pPr>
        <w:pStyle w:val="CERLEVEL4"/>
        <w:rPr>
          <w:lang w:val="en-IE"/>
        </w:rPr>
      </w:pPr>
      <w:r w:rsidRPr="008D0DF1">
        <w:rPr>
          <w:lang w:val="en-IE"/>
        </w:rPr>
        <w:t xml:space="preserve">If an Exchange Member is subject to a Trading Halt or has been </w:t>
      </w:r>
      <w:r w:rsidR="00896D68">
        <w:rPr>
          <w:lang w:val="en-IE"/>
        </w:rPr>
        <w:t>Suspen</w:t>
      </w:r>
      <w:r w:rsidRPr="008D0DF1">
        <w:rPr>
          <w:lang w:val="en-IE"/>
        </w:rPr>
        <w:t xml:space="preserve">ded under a </w:t>
      </w:r>
      <w:r w:rsidR="00B07F42" w:rsidRPr="008D0DF1">
        <w:rPr>
          <w:lang w:val="en-IE"/>
        </w:rPr>
        <w:t>Suspension Order</w:t>
      </w:r>
      <w:r w:rsidRPr="008D0DF1">
        <w:rPr>
          <w:lang w:val="en-IE"/>
        </w:rPr>
        <w:t>:</w:t>
      </w:r>
    </w:p>
    <w:p w14:paraId="042B5914" w14:textId="77777777" w:rsidR="00992016" w:rsidRPr="008D0DF1" w:rsidRDefault="00992016" w:rsidP="00992016">
      <w:pPr>
        <w:pStyle w:val="CERLevel50"/>
      </w:pPr>
      <w:r w:rsidRPr="008D0DF1">
        <w:t xml:space="preserve">SEMOpx shall deactivate the Exchange Member’s access to the </w:t>
      </w:r>
      <w:r w:rsidR="00A04C0B">
        <w:t>Trading</w:t>
      </w:r>
      <w:r w:rsidR="00A04C0B" w:rsidRPr="008D0DF1">
        <w:t xml:space="preserve"> </w:t>
      </w:r>
      <w:r w:rsidRPr="008D0DF1">
        <w:t xml:space="preserve">Systems and may do (or refrain from doing) any act, matter or thing to give effect to the Trading Halt or </w:t>
      </w:r>
      <w:r w:rsidR="00F223C4">
        <w:t>S</w:t>
      </w:r>
      <w:r w:rsidRPr="008D0DF1">
        <w:t>uspension;</w:t>
      </w:r>
    </w:p>
    <w:p w14:paraId="0E05171B" w14:textId="77777777" w:rsidR="00992016" w:rsidRPr="008D0DF1" w:rsidRDefault="00992016" w:rsidP="00992016">
      <w:pPr>
        <w:pStyle w:val="CERLevel50"/>
      </w:pPr>
      <w:r w:rsidRPr="008D0DF1">
        <w:t xml:space="preserve">the Exchange Member shall cancel all Orders in the </w:t>
      </w:r>
      <w:r w:rsidR="00A04C0B">
        <w:t>Trading</w:t>
      </w:r>
      <w:r w:rsidR="00A04C0B" w:rsidRPr="008D0DF1">
        <w:t xml:space="preserve"> </w:t>
      </w:r>
      <w:r w:rsidRPr="008D0DF1">
        <w:t>Systems in its name</w:t>
      </w:r>
      <w:r w:rsidR="00E866F6" w:rsidRPr="008D0DF1">
        <w:t xml:space="preserve"> and, to the extent it fails to do so, then SEMOpx shall cancel those Orders</w:t>
      </w:r>
      <w:r w:rsidRPr="008D0DF1">
        <w:t>;</w:t>
      </w:r>
    </w:p>
    <w:p w14:paraId="74541B2E" w14:textId="77777777" w:rsidR="00992016" w:rsidRPr="008D0DF1" w:rsidRDefault="00992016" w:rsidP="00992016">
      <w:pPr>
        <w:pStyle w:val="CERLevel50"/>
      </w:pPr>
      <w:r w:rsidRPr="008D0DF1">
        <w:t xml:space="preserve">the Exchange Member shall use all reasonable endeavours to rectify, and mitigate the consequences of, the matter or matters giving rise to the Trading Halt or </w:t>
      </w:r>
      <w:r w:rsidR="00AD25B8">
        <w:t>S</w:t>
      </w:r>
      <w:r w:rsidRPr="008D0DF1">
        <w:t>uspension; and</w:t>
      </w:r>
    </w:p>
    <w:p w14:paraId="59A3B2A3" w14:textId="77777777" w:rsidR="00992016" w:rsidRPr="008D0DF1" w:rsidRDefault="002E3F12" w:rsidP="00992016">
      <w:pPr>
        <w:pStyle w:val="CERLevel50"/>
      </w:pPr>
      <w:r w:rsidRPr="008D0DF1">
        <w:t>the Exchange</w:t>
      </w:r>
      <w:r w:rsidR="00992016" w:rsidRPr="008D0DF1">
        <w:t xml:space="preserve"> Member shall cease, and shall procure that its Traders cease, trading on the Exchange until SEMOpx notifies the Exchange Member that the Trading Halt or </w:t>
      </w:r>
      <w:r w:rsidR="00AD25B8">
        <w:t>S</w:t>
      </w:r>
      <w:r w:rsidR="00992016" w:rsidRPr="008D0DF1">
        <w:t xml:space="preserve">uspension has been lifted (or, in the case of </w:t>
      </w:r>
      <w:r w:rsidR="00AD25B8">
        <w:t>S</w:t>
      </w:r>
      <w:r w:rsidR="00992016" w:rsidRPr="008D0DF1">
        <w:t xml:space="preserve">uspension, the period of the </w:t>
      </w:r>
      <w:r w:rsidR="00AD25B8">
        <w:t>S</w:t>
      </w:r>
      <w:r w:rsidR="00992016" w:rsidRPr="008D0DF1">
        <w:t xml:space="preserve">uspension ends in accordance with the terms of the relevant </w:t>
      </w:r>
      <w:r w:rsidR="00B07F42" w:rsidRPr="008D0DF1">
        <w:t>Suspension Order</w:t>
      </w:r>
      <w:r w:rsidR="00992016" w:rsidRPr="008D0DF1">
        <w:t>).</w:t>
      </w:r>
    </w:p>
    <w:p w14:paraId="78090C06" w14:textId="77777777" w:rsidR="00992016" w:rsidRPr="008D0DF1" w:rsidRDefault="00992016" w:rsidP="00992016">
      <w:pPr>
        <w:pStyle w:val="CERLEVEL3"/>
        <w:rPr>
          <w:lang w:val="en-IE"/>
        </w:rPr>
      </w:pPr>
      <w:bookmarkStart w:id="273" w:name="_Ref475633110"/>
      <w:bookmarkStart w:id="274" w:name="_Toc19265872"/>
      <w:r w:rsidRPr="008D0DF1">
        <w:rPr>
          <w:lang w:val="en-IE"/>
        </w:rPr>
        <w:t>Termination of Membership</w:t>
      </w:r>
      <w:bookmarkEnd w:id="273"/>
      <w:bookmarkEnd w:id="274"/>
    </w:p>
    <w:p w14:paraId="0E1F4934" w14:textId="77777777" w:rsidR="00992016" w:rsidRPr="008D0DF1" w:rsidRDefault="00992016" w:rsidP="00EE3F85">
      <w:pPr>
        <w:pStyle w:val="CERLEVEL4"/>
      </w:pPr>
      <w:bookmarkStart w:id="275" w:name="_Ref465361162"/>
      <w:r w:rsidRPr="008D0DF1">
        <w:rPr>
          <w:rFonts w:cs="Arial"/>
          <w:color w:val="000000"/>
        </w:rPr>
        <w:t xml:space="preserve">SEMOpx shall issue a Termination Order to an </w:t>
      </w:r>
      <w:r w:rsidRPr="008D0DF1">
        <w:rPr>
          <w:rFonts w:cs="Arial"/>
        </w:rPr>
        <w:t>Exchange Member</w:t>
      </w:r>
      <w:r w:rsidRPr="008D0DF1">
        <w:rPr>
          <w:rFonts w:cs="Arial"/>
          <w:color w:val="000000"/>
        </w:rPr>
        <w:t xml:space="preserve"> where the </w:t>
      </w:r>
      <w:r w:rsidRPr="008D0DF1">
        <w:rPr>
          <w:rFonts w:cs="Arial"/>
        </w:rPr>
        <w:t xml:space="preserve">Exchange Member: </w:t>
      </w:r>
    </w:p>
    <w:p w14:paraId="61480FA7" w14:textId="77777777" w:rsidR="00992016" w:rsidRPr="008D0DF1" w:rsidRDefault="00992016" w:rsidP="00992016">
      <w:pPr>
        <w:pStyle w:val="CERLevel50"/>
      </w:pPr>
      <w:r w:rsidRPr="008D0DF1">
        <w:t xml:space="preserve">has breached one or more of the conduct provisions </w:t>
      </w:r>
      <w:r w:rsidR="00E866F6" w:rsidRPr="008D0DF1">
        <w:t xml:space="preserve">set out </w:t>
      </w:r>
      <w:r w:rsidRPr="008D0DF1">
        <w:t>in Chapter D, and the Regulatory Authorities direct SEMOpx to terminate the Exchange Member’s membership;</w:t>
      </w:r>
    </w:p>
    <w:p w14:paraId="248D699D" w14:textId="4AF7E364" w:rsidR="00992016" w:rsidRPr="008D0DF1" w:rsidRDefault="00992016" w:rsidP="00992016">
      <w:pPr>
        <w:pStyle w:val="CERLevel50"/>
      </w:pPr>
      <w:r w:rsidRPr="008D0DF1">
        <w:t xml:space="preserve">is no longer able to settle Contracts </w:t>
      </w:r>
      <w:r w:rsidR="00A1760B">
        <w:t>created</w:t>
      </w:r>
      <w:r w:rsidRPr="008D0DF1">
        <w:t xml:space="preserve"> under these </w:t>
      </w:r>
      <w:r w:rsidR="00392F6F" w:rsidRPr="008D0DF1">
        <w:t>SEMOpx Rules</w:t>
      </w:r>
      <w:r w:rsidRPr="008D0DF1">
        <w:t xml:space="preserve"> through the Clearing House</w:t>
      </w:r>
      <w:r w:rsidR="00A72EC3" w:rsidRPr="008D0DF1">
        <w:t xml:space="preserve">; </w:t>
      </w:r>
      <w:r w:rsidRPr="008D0DF1">
        <w:t>or</w:t>
      </w:r>
    </w:p>
    <w:p w14:paraId="60196DBF" w14:textId="77777777" w:rsidR="00992016" w:rsidRPr="008D0DF1" w:rsidRDefault="009D3B43" w:rsidP="00992016">
      <w:pPr>
        <w:pStyle w:val="CERLevel50"/>
      </w:pPr>
      <w:r>
        <w:t>is also a Participant under the Trading and Settlement Code</w:t>
      </w:r>
      <w:r w:rsidR="009443CC">
        <w:t xml:space="preserve"> and </w:t>
      </w:r>
      <w:r w:rsidR="00992016" w:rsidRPr="008D0DF1">
        <w:t>has been issued a termination order or notice, or has voluntarily terminated its participation, under the Trading and Settlement Code</w:t>
      </w:r>
      <w:r w:rsidR="009443CC">
        <w:t>, or where a termination order or notice has been issued to the Participant under the Trading and Settlement Code in respect of each Unit for which the Exchange Member is authorised to participate on the Exchange.</w:t>
      </w:r>
    </w:p>
    <w:p w14:paraId="4A941DB0" w14:textId="77777777" w:rsidR="00992016" w:rsidRPr="008D0DF1" w:rsidRDefault="00992016" w:rsidP="00EE3F85">
      <w:pPr>
        <w:pStyle w:val="CERLEVEL4"/>
      </w:pPr>
      <w:bookmarkStart w:id="276" w:name="_Ref485191852"/>
      <w:r w:rsidRPr="008D0DF1">
        <w:rPr>
          <w:color w:val="000000"/>
        </w:rPr>
        <w:t>SEMOpx may</w:t>
      </w:r>
      <w:r w:rsidR="00494A3D">
        <w:rPr>
          <w:color w:val="000000"/>
        </w:rPr>
        <w:t xml:space="preserve">, subject to paragraph </w:t>
      </w:r>
      <w:r w:rsidR="00494A3D">
        <w:rPr>
          <w:color w:val="000000"/>
        </w:rPr>
        <w:fldChar w:fldCharType="begin"/>
      </w:r>
      <w:r w:rsidR="00494A3D">
        <w:rPr>
          <w:color w:val="000000"/>
        </w:rPr>
        <w:instrText xml:space="preserve"> REF _Ref485191864 \r \h </w:instrText>
      </w:r>
      <w:r w:rsidR="00494A3D">
        <w:rPr>
          <w:color w:val="000000"/>
        </w:rPr>
      </w:r>
      <w:r w:rsidR="00494A3D">
        <w:rPr>
          <w:color w:val="000000"/>
        </w:rPr>
        <w:fldChar w:fldCharType="separate"/>
      </w:r>
      <w:r w:rsidR="00643AFC">
        <w:rPr>
          <w:color w:val="000000"/>
        </w:rPr>
        <w:t>C.2.7.3</w:t>
      </w:r>
      <w:r w:rsidR="00494A3D">
        <w:rPr>
          <w:color w:val="000000"/>
        </w:rPr>
        <w:fldChar w:fldCharType="end"/>
      </w:r>
      <w:r w:rsidR="00494A3D">
        <w:rPr>
          <w:color w:val="000000"/>
        </w:rPr>
        <w:t>,</w:t>
      </w:r>
      <w:r w:rsidRPr="008D0DF1">
        <w:rPr>
          <w:color w:val="000000"/>
        </w:rPr>
        <w:t xml:space="preserve"> issue a Termination </w:t>
      </w:r>
      <w:r w:rsidRPr="008D0DF1">
        <w:rPr>
          <w:rFonts w:cs="Arial"/>
          <w:color w:val="000000"/>
        </w:rPr>
        <w:t xml:space="preserve">Order to an </w:t>
      </w:r>
      <w:r w:rsidRPr="008D0DF1">
        <w:rPr>
          <w:rFonts w:cs="Arial"/>
        </w:rPr>
        <w:t>Exchange Member</w:t>
      </w:r>
      <w:r w:rsidRPr="008D0DF1">
        <w:rPr>
          <w:rFonts w:cs="Arial"/>
          <w:color w:val="000000"/>
        </w:rPr>
        <w:t xml:space="preserve"> where the </w:t>
      </w:r>
      <w:r w:rsidRPr="008D0DF1">
        <w:rPr>
          <w:rFonts w:cs="Arial"/>
        </w:rPr>
        <w:t>Exchange Member</w:t>
      </w:r>
      <w:r w:rsidRPr="008D0DF1">
        <w:rPr>
          <w:rFonts w:cs="Arial"/>
          <w:color w:val="000000"/>
        </w:rPr>
        <w:t>:</w:t>
      </w:r>
      <w:bookmarkEnd w:id="275"/>
      <w:bookmarkEnd w:id="276"/>
      <w:r w:rsidRPr="008D0DF1">
        <w:rPr>
          <w:color w:val="000000"/>
        </w:rPr>
        <w:t xml:space="preserve"> </w:t>
      </w:r>
    </w:p>
    <w:p w14:paraId="2F43D8F5" w14:textId="77777777" w:rsidR="00992016" w:rsidRPr="008D0DF1" w:rsidRDefault="00992016" w:rsidP="00992016">
      <w:pPr>
        <w:pStyle w:val="CERLevel50"/>
      </w:pPr>
      <w:r w:rsidRPr="008D0DF1">
        <w:t>has been subject to a Trading Halt for more than 20 Working Days;</w:t>
      </w:r>
    </w:p>
    <w:p w14:paraId="58E6F7AF" w14:textId="77777777" w:rsidR="00992016" w:rsidRPr="008D0DF1" w:rsidRDefault="00992016" w:rsidP="00992016">
      <w:pPr>
        <w:pStyle w:val="CERLevel50"/>
      </w:pPr>
      <w:r w:rsidRPr="008D0DF1">
        <w:t>has been suspended for more than 20 Working Days;</w:t>
      </w:r>
    </w:p>
    <w:p w14:paraId="2FB8D5C2" w14:textId="77777777" w:rsidR="00992016" w:rsidRPr="008D0DF1" w:rsidRDefault="00992016" w:rsidP="00992016">
      <w:pPr>
        <w:pStyle w:val="CERLevel50"/>
      </w:pPr>
      <w:r w:rsidRPr="008D0DF1">
        <w:t xml:space="preserve">has not remedied the Default or Defaults giving rise to a Default Notice within 20 Working Days; </w:t>
      </w:r>
    </w:p>
    <w:p w14:paraId="60ED3D81" w14:textId="77777777" w:rsidR="00992016" w:rsidRPr="008D0DF1" w:rsidRDefault="00992016" w:rsidP="00992016">
      <w:pPr>
        <w:pStyle w:val="CERLevel50"/>
      </w:pPr>
      <w:r w:rsidRPr="008D0DF1">
        <w:t>no longer meets the requirements</w:t>
      </w:r>
      <w:r w:rsidR="00815ADA">
        <w:t xml:space="preserve"> set out</w:t>
      </w:r>
      <w:r w:rsidRPr="008D0DF1">
        <w:t xml:space="preserve"> in </w:t>
      </w:r>
      <w:r w:rsidR="00292107" w:rsidRPr="008D0DF1">
        <w:t>section</w:t>
      </w:r>
      <w:r w:rsidR="006C1170" w:rsidRPr="008D0DF1">
        <w:t xml:space="preserve"> </w:t>
      </w:r>
      <w:r w:rsidR="006C1170" w:rsidRPr="008D0DF1">
        <w:fldChar w:fldCharType="begin"/>
      </w:r>
      <w:r w:rsidR="006C1170" w:rsidRPr="008D0DF1">
        <w:instrText xml:space="preserve"> REF _Ref475654777 \r \h </w:instrText>
      </w:r>
      <w:r w:rsidR="006C1170" w:rsidRPr="008D0DF1">
        <w:fldChar w:fldCharType="separate"/>
      </w:r>
      <w:r w:rsidR="00643AFC">
        <w:t>C.1.1</w:t>
      </w:r>
      <w:r w:rsidR="006C1170" w:rsidRPr="008D0DF1">
        <w:fldChar w:fldCharType="end"/>
      </w:r>
      <w:r w:rsidRPr="008D0DF1">
        <w:t>;</w:t>
      </w:r>
    </w:p>
    <w:p w14:paraId="085D6964" w14:textId="77777777" w:rsidR="00992016" w:rsidRPr="008D0DF1" w:rsidRDefault="00992016" w:rsidP="00992016">
      <w:pPr>
        <w:pStyle w:val="CERLevel50"/>
      </w:pPr>
      <w:r w:rsidRPr="008D0DF1">
        <w:t xml:space="preserve">is in breach of a </w:t>
      </w:r>
      <w:r w:rsidR="00B07F42" w:rsidRPr="008D0DF1">
        <w:t>Suspension Order</w:t>
      </w:r>
      <w:r w:rsidRPr="008D0DF1">
        <w:t xml:space="preserve"> or has not taken such action as is required by </w:t>
      </w:r>
      <w:r w:rsidRPr="008D0DF1">
        <w:rPr>
          <w:color w:val="000000"/>
        </w:rPr>
        <w:t xml:space="preserve">SEMOpx </w:t>
      </w:r>
      <w:r w:rsidRPr="008D0DF1">
        <w:t xml:space="preserve">within the timeframe specified in the </w:t>
      </w:r>
      <w:r w:rsidR="00B07F42" w:rsidRPr="008D0DF1">
        <w:t>Suspension Order</w:t>
      </w:r>
      <w:r w:rsidRPr="008D0DF1">
        <w:t>.</w:t>
      </w:r>
    </w:p>
    <w:p w14:paraId="02A0C78C" w14:textId="77777777" w:rsidR="00494A3D" w:rsidRPr="00031C8B" w:rsidRDefault="00494A3D" w:rsidP="00992016">
      <w:pPr>
        <w:pStyle w:val="CERLEVEL4"/>
        <w:rPr>
          <w:lang w:val="en-IE"/>
        </w:rPr>
      </w:pPr>
      <w:bookmarkStart w:id="277" w:name="_Ref485191864"/>
      <w:r>
        <w:rPr>
          <w:lang w:val="en-IE"/>
        </w:rPr>
        <w:t xml:space="preserve">Prior to issuing a Termination Order under paragraph </w:t>
      </w:r>
      <w:r>
        <w:rPr>
          <w:lang w:val="en-IE"/>
        </w:rPr>
        <w:fldChar w:fldCharType="begin"/>
      </w:r>
      <w:r>
        <w:rPr>
          <w:lang w:val="en-IE"/>
        </w:rPr>
        <w:instrText xml:space="preserve"> REF _Ref485191852 \r \h </w:instrText>
      </w:r>
      <w:r>
        <w:rPr>
          <w:lang w:val="en-IE"/>
        </w:rPr>
      </w:r>
      <w:r>
        <w:rPr>
          <w:lang w:val="en-IE"/>
        </w:rPr>
        <w:fldChar w:fldCharType="separate"/>
      </w:r>
      <w:r w:rsidR="00643AFC">
        <w:rPr>
          <w:lang w:val="en-IE"/>
        </w:rPr>
        <w:t>C.2.7.2</w:t>
      </w:r>
      <w:r>
        <w:rPr>
          <w:lang w:val="en-IE"/>
        </w:rPr>
        <w:fldChar w:fldCharType="end"/>
      </w:r>
      <w:bookmarkEnd w:id="277"/>
      <w:r>
        <w:rPr>
          <w:lang w:val="en-IE"/>
        </w:rPr>
        <w:t>, SEMOpx shall provide notice to the Regulatory Authorities of its intent to do so in accordance with a process to be agreed between SEMOpx and the Regulatory Authorities.</w:t>
      </w:r>
    </w:p>
    <w:p w14:paraId="6D13EB65" w14:textId="77777777" w:rsidR="00992016" w:rsidRPr="008D0DF1" w:rsidRDefault="00992016" w:rsidP="00992016">
      <w:pPr>
        <w:pStyle w:val="CERLEVEL4"/>
        <w:rPr>
          <w:lang w:val="en-IE"/>
        </w:rPr>
      </w:pPr>
      <w:r w:rsidRPr="008D0DF1">
        <w:rPr>
          <w:color w:val="000000"/>
          <w:lang w:val="en-IE"/>
        </w:rPr>
        <w:t>Where SEMOpx issues a Termination Order, the Termination Order shall specify the time and date from which the Termination will take effect and the terms of the Termination.</w:t>
      </w:r>
    </w:p>
    <w:p w14:paraId="303A81F9" w14:textId="77777777" w:rsidR="00992016" w:rsidRPr="008D0DF1" w:rsidRDefault="00992016" w:rsidP="00992016">
      <w:pPr>
        <w:pStyle w:val="CERLEVEL4"/>
        <w:rPr>
          <w:lang w:val="en-IE"/>
        </w:rPr>
      </w:pPr>
      <w:r w:rsidRPr="008D0DF1">
        <w:rPr>
          <w:lang w:val="en-IE"/>
        </w:rPr>
        <w:t xml:space="preserve">If SEMOpx issues a </w:t>
      </w:r>
      <w:r w:rsidRPr="008D0DF1">
        <w:rPr>
          <w:color w:val="000000"/>
          <w:lang w:val="en-IE"/>
        </w:rPr>
        <w:t>Termination Order</w:t>
      </w:r>
      <w:r w:rsidRPr="008D0DF1">
        <w:rPr>
          <w:lang w:val="en-IE"/>
        </w:rPr>
        <w:t xml:space="preserve"> to an Exchange Member, then it shall:</w:t>
      </w:r>
    </w:p>
    <w:p w14:paraId="4F98F6D0" w14:textId="77777777" w:rsidR="00992016" w:rsidRPr="008D0DF1" w:rsidRDefault="00992016" w:rsidP="00992016">
      <w:pPr>
        <w:pStyle w:val="CERLevel50"/>
      </w:pPr>
      <w:r w:rsidRPr="008D0DF1">
        <w:t>send a copy of the order to the Regulatory Authorities; and</w:t>
      </w:r>
    </w:p>
    <w:p w14:paraId="3A415CBC" w14:textId="77777777" w:rsidR="005A20E9" w:rsidRPr="008D0DF1" w:rsidRDefault="00992016" w:rsidP="00BD2CC1">
      <w:pPr>
        <w:pStyle w:val="CERLevel50"/>
      </w:pPr>
      <w:r w:rsidRPr="008D0DF1">
        <w:t>inform other Exchange Members by a Market Notice.</w:t>
      </w:r>
    </w:p>
    <w:p w14:paraId="788F6399" w14:textId="77777777" w:rsidR="00992016" w:rsidRPr="008D0DF1" w:rsidRDefault="00992016" w:rsidP="00095CF2">
      <w:pPr>
        <w:pStyle w:val="CERLEVEL3"/>
        <w:rPr>
          <w:lang w:val="en-IE"/>
        </w:rPr>
      </w:pPr>
      <w:bookmarkStart w:id="278" w:name="_Toc19265873"/>
      <w:r w:rsidRPr="008D0DF1">
        <w:rPr>
          <w:lang w:val="en-IE"/>
        </w:rPr>
        <w:t>Consequences of Resignation or Termination</w:t>
      </w:r>
      <w:bookmarkEnd w:id="268"/>
      <w:bookmarkEnd w:id="278"/>
      <w:r w:rsidRPr="008D0DF1">
        <w:rPr>
          <w:lang w:val="en-IE"/>
        </w:rPr>
        <w:t xml:space="preserve"> </w:t>
      </w:r>
      <w:bookmarkEnd w:id="269"/>
      <w:bookmarkEnd w:id="270"/>
      <w:bookmarkEnd w:id="271"/>
      <w:bookmarkEnd w:id="272"/>
    </w:p>
    <w:p w14:paraId="2FECD37A" w14:textId="77777777" w:rsidR="00992016" w:rsidRPr="008D0DF1" w:rsidRDefault="00992016" w:rsidP="00EE3F85">
      <w:pPr>
        <w:pStyle w:val="CERLEVEL4"/>
        <w:rPr>
          <w:rFonts w:cs="Arial"/>
        </w:rPr>
      </w:pPr>
      <w:r w:rsidRPr="008D0DF1">
        <w:rPr>
          <w:rFonts w:cs="Arial"/>
          <w:color w:val="000000"/>
        </w:rPr>
        <w:t xml:space="preserve">When an </w:t>
      </w:r>
      <w:r w:rsidRPr="008D0DF1">
        <w:rPr>
          <w:rFonts w:cs="Arial"/>
        </w:rPr>
        <w:t>Exchange Member resigns or</w:t>
      </w:r>
      <w:r w:rsidRPr="008D0DF1">
        <w:rPr>
          <w:rFonts w:cs="Arial"/>
          <w:color w:val="000000"/>
        </w:rPr>
        <w:t xml:space="preserve"> its membership is terminated under section C.</w:t>
      </w:r>
      <w:r w:rsidR="00C7320A" w:rsidRPr="008D0DF1">
        <w:rPr>
          <w:rFonts w:cs="Arial"/>
          <w:color w:val="000000"/>
        </w:rPr>
        <w:t>2</w:t>
      </w:r>
      <w:r w:rsidRPr="008D0DF1">
        <w:rPr>
          <w:rFonts w:cs="Arial"/>
          <w:color w:val="000000"/>
        </w:rPr>
        <w:t>.7, then the Exchange</w:t>
      </w:r>
      <w:r w:rsidRPr="008D0DF1">
        <w:rPr>
          <w:color w:val="000000"/>
        </w:rPr>
        <w:t xml:space="preserve"> Member</w:t>
      </w:r>
      <w:r w:rsidRPr="008D0DF1">
        <w:rPr>
          <w:rFonts w:cs="Arial"/>
          <w:color w:val="000000"/>
        </w:rPr>
        <w:t>:</w:t>
      </w:r>
      <w:r w:rsidRPr="008D0DF1">
        <w:rPr>
          <w:rFonts w:cs="Arial"/>
        </w:rPr>
        <w:t xml:space="preserve"> </w:t>
      </w:r>
    </w:p>
    <w:p w14:paraId="2B79C291" w14:textId="77777777" w:rsidR="00992016" w:rsidRPr="008D0DF1" w:rsidRDefault="00992016" w:rsidP="00992016">
      <w:pPr>
        <w:pStyle w:val="CERLevel50"/>
      </w:pPr>
      <w:r w:rsidRPr="008D0DF1">
        <w:rPr>
          <w:color w:val="000000"/>
        </w:rPr>
        <w:t xml:space="preserve">shall cease to be a member of the Exchange, and a party to the Exchange Membership Agreement; </w:t>
      </w:r>
    </w:p>
    <w:p w14:paraId="792A06F2" w14:textId="77777777" w:rsidR="00992016" w:rsidRPr="008D0DF1" w:rsidRDefault="00992016" w:rsidP="00992016">
      <w:pPr>
        <w:pStyle w:val="CERLevel50"/>
      </w:pPr>
      <w:r w:rsidRPr="008D0DF1">
        <w:t>to the extent that it has not already done so:</w:t>
      </w:r>
    </w:p>
    <w:p w14:paraId="5C595CAF" w14:textId="77777777" w:rsidR="00992016" w:rsidRPr="008D0DF1" w:rsidRDefault="00992016" w:rsidP="00992016">
      <w:pPr>
        <w:pStyle w:val="CERLEVEL6"/>
        <w:rPr>
          <w:lang w:val="en-IE"/>
        </w:rPr>
      </w:pPr>
      <w:r w:rsidRPr="008D0DF1">
        <w:rPr>
          <w:lang w:val="en-IE"/>
        </w:rPr>
        <w:t>the Exchange Member shall cease, and shall procure that its Traders cease, trading on the Exchange; and</w:t>
      </w:r>
    </w:p>
    <w:p w14:paraId="6B459FA1" w14:textId="77777777" w:rsidR="00992016" w:rsidRPr="008D0DF1" w:rsidRDefault="00992016" w:rsidP="00992016">
      <w:pPr>
        <w:pStyle w:val="CERLEVEL6"/>
        <w:rPr>
          <w:lang w:val="en-IE"/>
        </w:rPr>
      </w:pPr>
      <w:r w:rsidRPr="008D0DF1">
        <w:rPr>
          <w:lang w:val="en-IE"/>
        </w:rPr>
        <w:t xml:space="preserve">the Exchange Member shall cancel all Orders in the </w:t>
      </w:r>
      <w:r w:rsidR="00A04C0B">
        <w:rPr>
          <w:lang w:val="en-IE"/>
        </w:rPr>
        <w:t xml:space="preserve">Trading </w:t>
      </w:r>
      <w:r w:rsidRPr="008D0DF1">
        <w:rPr>
          <w:lang w:val="en-IE"/>
        </w:rPr>
        <w:t>Systems in its name</w:t>
      </w:r>
      <w:r w:rsidR="00095CF2" w:rsidRPr="008D0DF1">
        <w:rPr>
          <w:lang w:val="en-IE"/>
        </w:rPr>
        <w:t>, and, to the extent it fails to do so, then SEMOpx shall cancel those Orders</w:t>
      </w:r>
      <w:r w:rsidRPr="008D0DF1">
        <w:rPr>
          <w:color w:val="000000"/>
          <w:lang w:val="en-IE"/>
        </w:rPr>
        <w:t>,</w:t>
      </w:r>
    </w:p>
    <w:p w14:paraId="6909DF91" w14:textId="77777777" w:rsidR="00992016" w:rsidRPr="008D0DF1" w:rsidRDefault="00992016" w:rsidP="00992016">
      <w:pPr>
        <w:pStyle w:val="CERLevel50"/>
        <w:numPr>
          <w:ilvl w:val="0"/>
          <w:numId w:val="0"/>
        </w:numPr>
        <w:ind w:left="992"/>
      </w:pPr>
      <w:r w:rsidRPr="008D0DF1">
        <w:rPr>
          <w:color w:val="000000"/>
        </w:rPr>
        <w:t xml:space="preserve">from the time specified in the notice under paragraph </w:t>
      </w:r>
      <w:r w:rsidR="00292107" w:rsidRPr="008D0DF1">
        <w:rPr>
          <w:color w:val="000000"/>
        </w:rPr>
        <w:fldChar w:fldCharType="begin"/>
      </w:r>
      <w:r w:rsidR="00292107" w:rsidRPr="008D0DF1">
        <w:rPr>
          <w:color w:val="000000"/>
        </w:rPr>
        <w:instrText xml:space="preserve"> REF _Ref475633209 \r \h </w:instrText>
      </w:r>
      <w:r w:rsidR="00292107" w:rsidRPr="008D0DF1">
        <w:rPr>
          <w:color w:val="000000"/>
        </w:rPr>
      </w:r>
      <w:r w:rsidR="00292107" w:rsidRPr="008D0DF1">
        <w:rPr>
          <w:color w:val="000000"/>
        </w:rPr>
        <w:fldChar w:fldCharType="separate"/>
      </w:r>
      <w:r w:rsidR="00643AFC">
        <w:rPr>
          <w:color w:val="000000"/>
        </w:rPr>
        <w:t>C.2.3.4</w:t>
      </w:r>
      <w:r w:rsidR="00292107" w:rsidRPr="008D0DF1">
        <w:rPr>
          <w:color w:val="000000"/>
        </w:rPr>
        <w:fldChar w:fldCharType="end"/>
      </w:r>
      <w:r w:rsidR="00292107" w:rsidRPr="008D0DF1">
        <w:rPr>
          <w:color w:val="000000"/>
        </w:rPr>
        <w:t xml:space="preserve"> </w:t>
      </w:r>
      <w:r w:rsidRPr="008D0DF1">
        <w:rPr>
          <w:color w:val="000000"/>
        </w:rPr>
        <w:t>or the Termination Order (as applicable).</w:t>
      </w:r>
    </w:p>
    <w:p w14:paraId="3AD2B616" w14:textId="77777777" w:rsidR="00992016" w:rsidRPr="008D0DF1" w:rsidRDefault="00992016" w:rsidP="00EE3F85">
      <w:pPr>
        <w:pStyle w:val="CERLEVEL4"/>
      </w:pPr>
      <w:r w:rsidRPr="008D0DF1">
        <w:rPr>
          <w:color w:val="000000"/>
        </w:rPr>
        <w:t xml:space="preserve">The resignation or termination of an </w:t>
      </w:r>
      <w:r w:rsidRPr="008D0DF1">
        <w:rPr>
          <w:rFonts w:cs="Arial"/>
        </w:rPr>
        <w:t xml:space="preserve">Exchange Member does </w:t>
      </w:r>
      <w:r w:rsidRPr="008D0DF1">
        <w:rPr>
          <w:color w:val="000000"/>
        </w:rPr>
        <w:t>not affect:</w:t>
      </w:r>
    </w:p>
    <w:p w14:paraId="40A03FDC" w14:textId="77777777" w:rsidR="00992016" w:rsidRPr="008D0DF1" w:rsidRDefault="00992016" w:rsidP="00992016">
      <w:pPr>
        <w:pStyle w:val="CERLevel50"/>
      </w:pPr>
      <w:r w:rsidRPr="008D0DF1">
        <w:t xml:space="preserve">the accrued rights or obligations of the </w:t>
      </w:r>
      <w:r w:rsidRPr="008D0DF1">
        <w:rPr>
          <w:rFonts w:cs="Arial"/>
        </w:rPr>
        <w:t>Exchange Member</w:t>
      </w:r>
      <w:r w:rsidRPr="008D0DF1">
        <w:t xml:space="preserve"> under the </w:t>
      </w:r>
      <w:r w:rsidR="00392F6F" w:rsidRPr="008D0DF1">
        <w:t>SEMOpx Rules</w:t>
      </w:r>
      <w:r w:rsidR="009D3B43">
        <w:t>, the Procedures</w:t>
      </w:r>
      <w:r w:rsidRPr="008D0DF1">
        <w:t xml:space="preserve"> </w:t>
      </w:r>
      <w:r w:rsidR="00095CF2" w:rsidRPr="008D0DF1">
        <w:t xml:space="preserve">or the </w:t>
      </w:r>
      <w:r w:rsidR="00095CF2" w:rsidRPr="008D0DF1">
        <w:rPr>
          <w:color w:val="000000"/>
        </w:rPr>
        <w:t>Exchange Membership Agreement</w:t>
      </w:r>
      <w:r w:rsidR="00095CF2" w:rsidRPr="008D0DF1">
        <w:t xml:space="preserve"> </w:t>
      </w:r>
      <w:r w:rsidRPr="008D0DF1">
        <w:t xml:space="preserve">which arose out of or which relate to any act or omission prior to the date of its resignation or termination; </w:t>
      </w:r>
    </w:p>
    <w:p w14:paraId="5EBEBAE7" w14:textId="77777777" w:rsidR="00992016" w:rsidRPr="008D0DF1" w:rsidRDefault="00992016" w:rsidP="00992016">
      <w:pPr>
        <w:pStyle w:val="CERLevel50"/>
      </w:pPr>
      <w:r w:rsidRPr="008D0DF1">
        <w:t xml:space="preserve">payment of any amount which was or becomes payable under </w:t>
      </w:r>
      <w:r w:rsidRPr="008D0DF1">
        <w:rPr>
          <w:color w:val="000000"/>
        </w:rPr>
        <w:t xml:space="preserve">the </w:t>
      </w:r>
      <w:r w:rsidR="00392F6F" w:rsidRPr="008D0DF1">
        <w:rPr>
          <w:color w:val="000000"/>
        </w:rPr>
        <w:t>SEMOpx Rules</w:t>
      </w:r>
      <w:r w:rsidR="006666E1" w:rsidRPr="008D0DF1">
        <w:rPr>
          <w:color w:val="000000"/>
        </w:rPr>
        <w:t xml:space="preserve">, the Procedures or the Clearing </w:t>
      </w:r>
      <w:r w:rsidR="00F53299">
        <w:rPr>
          <w:color w:val="000000"/>
        </w:rPr>
        <w:t xml:space="preserve">Conditions </w:t>
      </w:r>
      <w:r w:rsidRPr="008D0DF1">
        <w:t xml:space="preserve">in respect of any period before its resignation or termination (including in relation to any Dispute regarding an event before its resignation or termination of the </w:t>
      </w:r>
      <w:r w:rsidRPr="008D0DF1">
        <w:rPr>
          <w:rFonts w:cs="Arial"/>
        </w:rPr>
        <w:t>Exchange Member,</w:t>
      </w:r>
      <w:r w:rsidRPr="008D0DF1">
        <w:t xml:space="preserve"> even if the Notice of Dispute is given after the date of its resignation or termination); </w:t>
      </w:r>
    </w:p>
    <w:p w14:paraId="561523E8" w14:textId="22DB5928" w:rsidR="00992016" w:rsidRPr="008D0DF1" w:rsidRDefault="00992016" w:rsidP="00992016">
      <w:pPr>
        <w:pStyle w:val="CERLevel50"/>
      </w:pPr>
      <w:r w:rsidRPr="008D0DF1">
        <w:t xml:space="preserve">the continuing obligations of the Exchange Member under or in respect of any Contract </w:t>
      </w:r>
      <w:r w:rsidR="00A1760B">
        <w:t>created</w:t>
      </w:r>
      <w:r w:rsidRPr="008D0DF1">
        <w:t xml:space="preserve"> prior to its resignation or termination; and</w:t>
      </w:r>
    </w:p>
    <w:p w14:paraId="040F5C05" w14:textId="77777777" w:rsidR="00992016" w:rsidRPr="008D0DF1" w:rsidRDefault="00992016" w:rsidP="00992016">
      <w:pPr>
        <w:pStyle w:val="CERLevel50"/>
      </w:pPr>
      <w:r w:rsidRPr="008D0DF1">
        <w:t xml:space="preserve">any rights accruing to another Party as a result of any breach by the Exchange Member of the </w:t>
      </w:r>
      <w:r w:rsidR="00392F6F" w:rsidRPr="008D0DF1">
        <w:t>SEMOpx Rules</w:t>
      </w:r>
      <w:r w:rsidR="001F25FE" w:rsidRPr="008D0DF1">
        <w:t>, the Procedures</w:t>
      </w:r>
      <w:r w:rsidRPr="008D0DF1">
        <w:t xml:space="preserve"> or the </w:t>
      </w:r>
      <w:r w:rsidRPr="008D0DF1">
        <w:rPr>
          <w:color w:val="000000"/>
        </w:rPr>
        <w:t>Exchange Membership Agreement</w:t>
      </w:r>
      <w:r w:rsidRPr="008D0DF1">
        <w:t xml:space="preserve"> prior to its resignation or termination. </w:t>
      </w:r>
    </w:p>
    <w:p w14:paraId="5C49CC09" w14:textId="77777777" w:rsidR="00992016" w:rsidRPr="008D0DF1" w:rsidRDefault="00992016" w:rsidP="00EE3F85">
      <w:pPr>
        <w:pStyle w:val="CERLEVEL4"/>
      </w:pPr>
      <w:r w:rsidRPr="008D0DF1">
        <w:rPr>
          <w:color w:val="000000"/>
        </w:rPr>
        <w:t xml:space="preserve">Any </w:t>
      </w:r>
      <w:r w:rsidRPr="008D0DF1">
        <w:rPr>
          <w:rFonts w:cs="Arial"/>
          <w:color w:val="000000"/>
        </w:rPr>
        <w:t xml:space="preserve">provisions of </w:t>
      </w:r>
      <w:r w:rsidRPr="008D0DF1">
        <w:rPr>
          <w:rFonts w:cs="Arial"/>
        </w:rPr>
        <w:t xml:space="preserve">the </w:t>
      </w:r>
      <w:r w:rsidR="00392F6F" w:rsidRPr="008D0DF1">
        <w:rPr>
          <w:rFonts w:cs="Arial"/>
        </w:rPr>
        <w:t>SEMOpx Rules</w:t>
      </w:r>
      <w:r w:rsidRPr="008D0DF1">
        <w:rPr>
          <w:rFonts w:cs="Arial"/>
        </w:rPr>
        <w:t xml:space="preserve"> </w:t>
      </w:r>
      <w:r w:rsidRPr="008D0DF1">
        <w:rPr>
          <w:rFonts w:cs="Arial"/>
          <w:color w:val="000000"/>
        </w:rPr>
        <w:t>which</w:t>
      </w:r>
      <w:r w:rsidRPr="008D0DF1">
        <w:rPr>
          <w:color w:val="000000"/>
        </w:rPr>
        <w:t xml:space="preserve"> expressly, or by implication are intended to, commence or continue in effect on or after resignation or termination of an Exchange Member shall continue to bind the Exchange Member.</w:t>
      </w:r>
      <w:r w:rsidRPr="008D0DF1">
        <w:t xml:space="preserve"> </w:t>
      </w:r>
    </w:p>
    <w:p w14:paraId="16255328" w14:textId="77777777" w:rsidR="00992016" w:rsidRPr="008D0DF1" w:rsidRDefault="00992016" w:rsidP="00992016">
      <w:pPr>
        <w:pStyle w:val="CERLEVEL4"/>
        <w:rPr>
          <w:color w:val="000000"/>
          <w:lang w:val="en-IE"/>
        </w:rPr>
      </w:pPr>
      <w:r w:rsidRPr="008D0DF1">
        <w:rPr>
          <w:color w:val="000000"/>
          <w:lang w:val="en-IE"/>
        </w:rPr>
        <w:t xml:space="preserve">For the avoidance of doubt, an Exchange Member shall continue to be bound by the Dispute Resolution Process in respect of any Disputes arising following its resignation or termination but which relate to </w:t>
      </w:r>
      <w:r w:rsidR="009441A6">
        <w:rPr>
          <w:color w:val="000000"/>
          <w:lang w:val="en-IE"/>
        </w:rPr>
        <w:t>any</w:t>
      </w:r>
      <w:r w:rsidR="009441A6" w:rsidRPr="008D0DF1">
        <w:rPr>
          <w:color w:val="000000"/>
          <w:lang w:val="en-IE"/>
        </w:rPr>
        <w:t xml:space="preserve"> </w:t>
      </w:r>
      <w:r w:rsidRPr="008D0DF1">
        <w:rPr>
          <w:color w:val="000000"/>
          <w:lang w:val="en-IE"/>
        </w:rPr>
        <w:t>period prior to its resignation or termination.</w:t>
      </w:r>
    </w:p>
    <w:p w14:paraId="30F3EFDD" w14:textId="77777777" w:rsidR="0055121B" w:rsidRPr="008D0DF1" w:rsidRDefault="0055121B" w:rsidP="0055121B">
      <w:pPr>
        <w:pStyle w:val="CERLEVEL4"/>
        <w:rPr>
          <w:lang w:val="en-IE"/>
        </w:rPr>
      </w:pPr>
      <w:r w:rsidRPr="008D0DF1">
        <w:rPr>
          <w:lang w:val="en-IE"/>
        </w:rPr>
        <w:t>SEMOpx is not required to refund any fees paid to it by any Exchange Member after their resignation or termination.</w:t>
      </w:r>
    </w:p>
    <w:p w14:paraId="1945ABF5" w14:textId="77777777" w:rsidR="00992016" w:rsidRPr="008D0DF1" w:rsidRDefault="00992016" w:rsidP="00992016">
      <w:pPr>
        <w:pStyle w:val="CERLEVEL3"/>
        <w:rPr>
          <w:lang w:val="en-IE"/>
        </w:rPr>
      </w:pPr>
      <w:bookmarkStart w:id="279" w:name="_Toc19265874"/>
      <w:r w:rsidRPr="008D0DF1">
        <w:rPr>
          <w:lang w:val="en-IE"/>
        </w:rPr>
        <w:t>General</w:t>
      </w:r>
      <w:bookmarkEnd w:id="279"/>
    </w:p>
    <w:p w14:paraId="20E29219" w14:textId="77777777" w:rsidR="00992016" w:rsidRPr="008D0DF1" w:rsidRDefault="00992016" w:rsidP="00992016">
      <w:pPr>
        <w:pStyle w:val="CERLEVEL4"/>
        <w:rPr>
          <w:lang w:val="en-IE"/>
        </w:rPr>
      </w:pPr>
      <w:bookmarkStart w:id="280" w:name="_Ref459231198"/>
      <w:r w:rsidRPr="008D0DF1">
        <w:rPr>
          <w:lang w:val="en-IE"/>
        </w:rPr>
        <w:t xml:space="preserve">For the avoidance of doubt, while an Exchange Member is subject to a Trading Halt or is </w:t>
      </w:r>
      <w:r w:rsidR="00896D68">
        <w:rPr>
          <w:lang w:val="en-IE"/>
        </w:rPr>
        <w:t>S</w:t>
      </w:r>
      <w:r w:rsidRPr="008D0DF1">
        <w:rPr>
          <w:lang w:val="en-IE"/>
        </w:rPr>
        <w:t>uspended:</w:t>
      </w:r>
      <w:bookmarkEnd w:id="280"/>
    </w:p>
    <w:p w14:paraId="2F0B967C" w14:textId="77777777" w:rsidR="00992016" w:rsidRPr="008D0DF1" w:rsidRDefault="00992016" w:rsidP="00992016">
      <w:pPr>
        <w:pStyle w:val="CERLevel50"/>
      </w:pPr>
      <w:r w:rsidRPr="008D0DF1">
        <w:t xml:space="preserve">the Exchange Member shall continue to comply with, and remains liable for all debts and obligations accrued under, these </w:t>
      </w:r>
      <w:r w:rsidR="00392F6F" w:rsidRPr="008D0DF1">
        <w:t>SEMOpx Rules</w:t>
      </w:r>
      <w:r w:rsidR="006666E1" w:rsidRPr="008D0DF1">
        <w:t xml:space="preserve">, the Procedures or the Clearing </w:t>
      </w:r>
      <w:r w:rsidR="00F53299">
        <w:t>Conditions</w:t>
      </w:r>
      <w:r w:rsidR="006666E1" w:rsidRPr="008D0DF1">
        <w:t xml:space="preserve"> </w:t>
      </w:r>
      <w:r w:rsidRPr="008D0DF1">
        <w:t xml:space="preserve">during the Trading Halt or </w:t>
      </w:r>
      <w:r w:rsidR="00896D68">
        <w:t>S</w:t>
      </w:r>
      <w:r w:rsidRPr="008D0DF1">
        <w:t>uspension; and</w:t>
      </w:r>
    </w:p>
    <w:p w14:paraId="6A98DEDF" w14:textId="53F8279A" w:rsidR="00992016" w:rsidRPr="008D0DF1" w:rsidRDefault="00992016" w:rsidP="00992016">
      <w:pPr>
        <w:pStyle w:val="CERLevel50"/>
      </w:pPr>
      <w:r w:rsidRPr="008D0DF1">
        <w:t xml:space="preserve">the Trading Halt or </w:t>
      </w:r>
      <w:r w:rsidR="00896D68">
        <w:t>Suspen</w:t>
      </w:r>
      <w:r w:rsidRPr="008D0DF1">
        <w:t xml:space="preserve">sion does not affect the continuing obligations of the relevant Exchange Member under or in respect of any Contract </w:t>
      </w:r>
      <w:r w:rsidR="00A1760B">
        <w:t>created</w:t>
      </w:r>
      <w:r w:rsidRPr="008D0DF1">
        <w:t xml:space="preserve"> prior to the Trading Halt or the </w:t>
      </w:r>
      <w:r w:rsidR="00B07F42" w:rsidRPr="008D0DF1">
        <w:t>Suspension Order</w:t>
      </w:r>
      <w:r w:rsidRPr="008D0DF1">
        <w:t xml:space="preserve"> coming into effect.</w:t>
      </w:r>
    </w:p>
    <w:p w14:paraId="05AB0A53" w14:textId="77777777" w:rsidR="00992016" w:rsidRDefault="00992016" w:rsidP="00992016">
      <w:pPr>
        <w:pStyle w:val="CERLEVEL4"/>
        <w:rPr>
          <w:lang w:val="en-IE"/>
        </w:rPr>
      </w:pPr>
      <w:r w:rsidRPr="008D0DF1">
        <w:rPr>
          <w:lang w:val="en-IE"/>
        </w:rPr>
        <w:t xml:space="preserve">SEMOpx may amend a </w:t>
      </w:r>
      <w:r w:rsidRPr="008D0DF1">
        <w:rPr>
          <w:color w:val="000000"/>
          <w:lang w:val="en-IE"/>
        </w:rPr>
        <w:t>Default Notice</w:t>
      </w:r>
      <w:r w:rsidRPr="008D0DF1">
        <w:rPr>
          <w:lang w:val="en-IE"/>
        </w:rPr>
        <w:t xml:space="preserve">, a notice under paragraph </w:t>
      </w:r>
      <w:r w:rsidR="00292107" w:rsidRPr="008D0DF1">
        <w:rPr>
          <w:color w:val="000000"/>
          <w:lang w:val="en-IE"/>
        </w:rPr>
        <w:fldChar w:fldCharType="begin"/>
      </w:r>
      <w:r w:rsidR="00292107" w:rsidRPr="008D0DF1">
        <w:rPr>
          <w:lang w:val="en-IE"/>
        </w:rPr>
        <w:instrText xml:space="preserve"> REF _Ref475632532 \r \h </w:instrText>
      </w:r>
      <w:r w:rsidR="00292107" w:rsidRPr="008D0DF1">
        <w:rPr>
          <w:color w:val="000000"/>
          <w:lang w:val="en-IE"/>
        </w:rPr>
      </w:r>
      <w:r w:rsidR="00292107" w:rsidRPr="008D0DF1">
        <w:rPr>
          <w:color w:val="000000"/>
          <w:lang w:val="en-IE"/>
        </w:rPr>
        <w:fldChar w:fldCharType="separate"/>
      </w:r>
      <w:r w:rsidR="00643AFC">
        <w:rPr>
          <w:lang w:val="en-IE"/>
        </w:rPr>
        <w:t>C.2.4.2</w:t>
      </w:r>
      <w:r w:rsidR="00292107" w:rsidRPr="008D0DF1">
        <w:rPr>
          <w:color w:val="000000"/>
          <w:lang w:val="en-IE"/>
        </w:rPr>
        <w:fldChar w:fldCharType="end"/>
      </w:r>
      <w:r w:rsidRPr="008D0DF1">
        <w:rPr>
          <w:lang w:val="en-IE"/>
        </w:rPr>
        <w:t>, a Suspension Order or</w:t>
      </w:r>
      <w:r w:rsidR="00651FB7">
        <w:rPr>
          <w:lang w:val="en-IE"/>
        </w:rPr>
        <w:t>, with the written approval of the Regulatory Authorities,</w:t>
      </w:r>
      <w:r w:rsidRPr="008D0DF1">
        <w:rPr>
          <w:lang w:val="en-IE"/>
        </w:rPr>
        <w:t xml:space="preserve"> a Termination Order by written notice to the relevant Exchange Member.</w:t>
      </w:r>
    </w:p>
    <w:p w14:paraId="0DB7C88E" w14:textId="77777777" w:rsidR="00DC1986" w:rsidRPr="00DC1986" w:rsidRDefault="00DC1986" w:rsidP="00DC1986">
      <w:pPr>
        <w:pStyle w:val="CERLEVEL4"/>
        <w:rPr>
          <w:lang w:val="en-IE"/>
        </w:rPr>
      </w:pPr>
      <w:r>
        <w:t xml:space="preserve">For the avoidance of doubt, </w:t>
      </w:r>
      <w:r w:rsidR="006F7EED">
        <w:t>SEMOpx</w:t>
      </w:r>
      <w:r>
        <w:t xml:space="preserve"> may </w:t>
      </w:r>
      <w:r w:rsidRPr="008D0DF1">
        <w:rPr>
          <w:lang w:val="en-IE"/>
        </w:rPr>
        <w:t xml:space="preserve">declare an Exchange Member to be subject to a Trading Halt </w:t>
      </w:r>
      <w:r>
        <w:rPr>
          <w:lang w:val="en-IE"/>
        </w:rPr>
        <w:t xml:space="preserve">in </w:t>
      </w:r>
      <w:r>
        <w:t xml:space="preserve">the circumstances contemplated in </w:t>
      </w:r>
      <w:r>
        <w:rPr>
          <w:lang w:val="en-IE"/>
        </w:rPr>
        <w:t xml:space="preserve">section </w:t>
      </w:r>
      <w:r>
        <w:rPr>
          <w:lang w:val="en-IE"/>
        </w:rPr>
        <w:fldChar w:fldCharType="begin"/>
      </w:r>
      <w:r>
        <w:rPr>
          <w:lang w:val="en-IE"/>
        </w:rPr>
        <w:instrText xml:space="preserve"> REF _Ref483400432 \r \h </w:instrText>
      </w:r>
      <w:r>
        <w:rPr>
          <w:lang w:val="en-IE"/>
        </w:rPr>
      </w:r>
      <w:r>
        <w:rPr>
          <w:lang w:val="en-IE"/>
        </w:rPr>
        <w:fldChar w:fldCharType="separate"/>
      </w:r>
      <w:r w:rsidR="00643AFC">
        <w:rPr>
          <w:lang w:val="en-IE"/>
        </w:rPr>
        <w:t>C.2.4</w:t>
      </w:r>
      <w:r>
        <w:rPr>
          <w:lang w:val="en-IE"/>
        </w:rPr>
        <w:fldChar w:fldCharType="end"/>
      </w:r>
      <w:r>
        <w:rPr>
          <w:lang w:val="en-IE"/>
        </w:rPr>
        <w:t xml:space="preserve">, or </w:t>
      </w:r>
      <w:r>
        <w:t xml:space="preserve">issue a Suspension Order </w:t>
      </w:r>
      <w:r w:rsidR="009441A6">
        <w:t xml:space="preserve">upon </w:t>
      </w:r>
      <w:r w:rsidR="009441A6" w:rsidRPr="006E1F9F">
        <w:t xml:space="preserve">the occurrence of an event described in </w:t>
      </w:r>
      <w:r w:rsidR="009441A6">
        <w:t xml:space="preserve">any of paragraphs </w:t>
      </w:r>
      <w:r w:rsidR="009441A6">
        <w:fldChar w:fldCharType="begin"/>
      </w:r>
      <w:r w:rsidR="009441A6">
        <w:instrText xml:space="preserve"> REF _Ref484090943 \r \h </w:instrText>
      </w:r>
      <w:r w:rsidR="009441A6">
        <w:fldChar w:fldCharType="separate"/>
      </w:r>
      <w:r w:rsidR="00643AFC">
        <w:t>C.2.5.1(a)</w:t>
      </w:r>
      <w:r w:rsidR="009441A6">
        <w:fldChar w:fldCharType="end"/>
      </w:r>
      <w:r w:rsidR="009441A6">
        <w:t xml:space="preserve"> to </w:t>
      </w:r>
      <w:r w:rsidR="009441A6">
        <w:fldChar w:fldCharType="begin"/>
      </w:r>
      <w:r w:rsidR="009441A6">
        <w:instrText xml:space="preserve"> REF _Ref484090952 \r \h </w:instrText>
      </w:r>
      <w:r w:rsidR="009441A6">
        <w:fldChar w:fldCharType="separate"/>
      </w:r>
      <w:r w:rsidR="00643AFC">
        <w:t>C.2.5.1(c)</w:t>
      </w:r>
      <w:r w:rsidR="009441A6">
        <w:fldChar w:fldCharType="end"/>
      </w:r>
      <w:r w:rsidR="009441A6">
        <w:t xml:space="preserve"> and</w:t>
      </w:r>
      <w:r>
        <w:t xml:space="preserve"> </w:t>
      </w:r>
      <w:r w:rsidR="009441A6">
        <w:t xml:space="preserve">paragraphs </w:t>
      </w:r>
      <w:r>
        <w:fldChar w:fldCharType="begin"/>
      </w:r>
      <w:r>
        <w:instrText xml:space="preserve"> REF _Ref483400158 \r \h </w:instrText>
      </w:r>
      <w:r>
        <w:fldChar w:fldCharType="separate"/>
      </w:r>
      <w:r w:rsidR="00643AFC">
        <w:t>C.2.5.2(a)</w:t>
      </w:r>
      <w:r>
        <w:fldChar w:fldCharType="end"/>
      </w:r>
      <w:r>
        <w:t xml:space="preserve"> to </w:t>
      </w:r>
      <w:r>
        <w:fldChar w:fldCharType="begin"/>
      </w:r>
      <w:r>
        <w:instrText xml:space="preserve"> REF _Ref483400188 \r \h </w:instrText>
      </w:r>
      <w:r>
        <w:fldChar w:fldCharType="separate"/>
      </w:r>
      <w:r w:rsidR="00643AFC">
        <w:t>C.2.5.2(e)</w:t>
      </w:r>
      <w:r>
        <w:fldChar w:fldCharType="end"/>
      </w:r>
      <w:r>
        <w:t>, that also constitutes a Default</w:t>
      </w:r>
      <w:r w:rsidR="00AF702C">
        <w:t>,</w:t>
      </w:r>
      <w:r>
        <w:t xml:space="preserve"> without issuing a Default Notice or waiting for the applicable remedy period under the Default Notice to expire.</w:t>
      </w:r>
    </w:p>
    <w:p w14:paraId="5E959E1D" w14:textId="77777777" w:rsidR="005C07F8" w:rsidRPr="008D0DF1" w:rsidRDefault="005C07F8" w:rsidP="00A27738">
      <w:pPr>
        <w:pStyle w:val="CERLEVEL2"/>
        <w:rPr>
          <w:lang w:val="en-IE"/>
        </w:rPr>
      </w:pPr>
      <w:bookmarkStart w:id="281" w:name="_Toc418844101"/>
      <w:bookmarkStart w:id="282" w:name="_Toc228073586"/>
      <w:bookmarkStart w:id="283" w:name="_Toc159867065"/>
      <w:bookmarkStart w:id="284" w:name="_Ref456101830"/>
      <w:bookmarkStart w:id="285" w:name="_Toc19265875"/>
      <w:bookmarkEnd w:id="232"/>
      <w:bookmarkEnd w:id="233"/>
      <w:bookmarkEnd w:id="234"/>
      <w:bookmarkEnd w:id="235"/>
      <w:bookmarkEnd w:id="236"/>
      <w:bookmarkEnd w:id="237"/>
      <w:r w:rsidRPr="008D0DF1">
        <w:rPr>
          <w:lang w:val="en-IE"/>
        </w:rPr>
        <w:t>Notices</w:t>
      </w:r>
      <w:bookmarkEnd w:id="281"/>
      <w:bookmarkEnd w:id="282"/>
      <w:bookmarkEnd w:id="283"/>
      <w:bookmarkEnd w:id="284"/>
      <w:bookmarkEnd w:id="285"/>
      <w:r w:rsidR="00066086" w:rsidRPr="008D0DF1">
        <w:rPr>
          <w:lang w:val="en-IE"/>
        </w:rPr>
        <w:t xml:space="preserve"> </w:t>
      </w:r>
    </w:p>
    <w:p w14:paraId="2CDFB705" w14:textId="77777777" w:rsidR="009441A6" w:rsidRPr="009441A6" w:rsidRDefault="009441A6" w:rsidP="009441A6">
      <w:pPr>
        <w:pStyle w:val="CERLEVEL3"/>
      </w:pPr>
      <w:bookmarkStart w:id="286" w:name="_Toc19265876"/>
      <w:bookmarkStart w:id="287" w:name="_Ref451530581"/>
      <w:r>
        <w:t>Application</w:t>
      </w:r>
      <w:bookmarkEnd w:id="286"/>
    </w:p>
    <w:p w14:paraId="1D7D17A8" w14:textId="77777777" w:rsidR="005C07F8" w:rsidRPr="008D0DF1" w:rsidRDefault="005C07F8" w:rsidP="00EE3F85">
      <w:pPr>
        <w:pStyle w:val="CERLEVEL4"/>
      </w:pPr>
      <w:r w:rsidRPr="008D0DF1">
        <w:rPr>
          <w:color w:val="000000"/>
        </w:rPr>
        <w:t xml:space="preserve">This section </w:t>
      </w:r>
      <w:r w:rsidR="00E80155" w:rsidRPr="008D0DF1">
        <w:rPr>
          <w:color w:val="000000"/>
        </w:rPr>
        <w:t xml:space="preserve">C.3 </w:t>
      </w:r>
      <w:r w:rsidRPr="008D0DF1">
        <w:rPr>
          <w:color w:val="000000"/>
        </w:rPr>
        <w:t>applies to</w:t>
      </w:r>
      <w:r w:rsidR="00725736" w:rsidRPr="008D0DF1">
        <w:rPr>
          <w:color w:val="000000"/>
        </w:rPr>
        <w:t xml:space="preserve"> </w:t>
      </w:r>
      <w:r w:rsidR="00335BC1">
        <w:rPr>
          <w:color w:val="000000"/>
        </w:rPr>
        <w:t xml:space="preserve">communications required to be given by SEMOpx or an Exchange Member, including </w:t>
      </w:r>
      <w:r w:rsidR="00725736" w:rsidRPr="008D0DF1">
        <w:rPr>
          <w:color w:val="000000"/>
        </w:rPr>
        <w:t>notifications</w:t>
      </w:r>
      <w:r w:rsidR="006B28B1">
        <w:rPr>
          <w:color w:val="000000"/>
        </w:rPr>
        <w:t>, notices</w:t>
      </w:r>
      <w:r w:rsidR="0067481A">
        <w:rPr>
          <w:color w:val="000000"/>
        </w:rPr>
        <w:t>, declarations</w:t>
      </w:r>
      <w:r w:rsidR="006B28B1">
        <w:rPr>
          <w:color w:val="000000"/>
        </w:rPr>
        <w:t xml:space="preserve"> and </w:t>
      </w:r>
      <w:r w:rsidR="007D71A3">
        <w:rPr>
          <w:color w:val="000000"/>
        </w:rPr>
        <w:t>orders</w:t>
      </w:r>
      <w:r w:rsidR="00725736" w:rsidRPr="008D0DF1">
        <w:rPr>
          <w:color w:val="000000"/>
        </w:rPr>
        <w:t xml:space="preserve"> made</w:t>
      </w:r>
      <w:r w:rsidR="004E2A5C">
        <w:rPr>
          <w:color w:val="000000"/>
        </w:rPr>
        <w:t xml:space="preserve">, </w:t>
      </w:r>
      <w:r w:rsidR="007D71A3">
        <w:rPr>
          <w:color w:val="000000"/>
        </w:rPr>
        <w:t>issued</w:t>
      </w:r>
      <w:r w:rsidR="004E2A5C">
        <w:rPr>
          <w:color w:val="000000"/>
        </w:rPr>
        <w:t>, amended or lifted</w:t>
      </w:r>
      <w:r w:rsidR="007D71A3">
        <w:rPr>
          <w:color w:val="000000"/>
        </w:rPr>
        <w:t xml:space="preserve"> </w:t>
      </w:r>
      <w:r w:rsidR="000D4286" w:rsidRPr="008D0DF1">
        <w:rPr>
          <w:color w:val="000000"/>
        </w:rPr>
        <w:t xml:space="preserve">under these </w:t>
      </w:r>
      <w:r w:rsidR="00392F6F" w:rsidRPr="008D0DF1">
        <w:rPr>
          <w:color w:val="000000"/>
        </w:rPr>
        <w:t>SEMOpx Rules</w:t>
      </w:r>
      <w:r w:rsidR="00335BC1">
        <w:rPr>
          <w:color w:val="000000"/>
        </w:rPr>
        <w:t xml:space="preserve"> or the Procedures. </w:t>
      </w:r>
      <w:r w:rsidR="00FD5FA2">
        <w:rPr>
          <w:color w:val="000000"/>
        </w:rPr>
        <w:t xml:space="preserve"> </w:t>
      </w:r>
      <w:r w:rsidR="00335BC1">
        <w:rPr>
          <w:color w:val="000000"/>
        </w:rPr>
        <w:t>F</w:t>
      </w:r>
      <w:r w:rsidR="0067481A">
        <w:rPr>
          <w:color w:val="000000"/>
        </w:rPr>
        <w:t>or the avoidance of doubt</w:t>
      </w:r>
      <w:r w:rsidR="00335BC1">
        <w:rPr>
          <w:color w:val="000000"/>
        </w:rPr>
        <w:t xml:space="preserve">, these </w:t>
      </w:r>
      <w:r w:rsidR="000D4286" w:rsidRPr="008D0DF1">
        <w:rPr>
          <w:color w:val="000000"/>
        </w:rPr>
        <w:t>includ</w:t>
      </w:r>
      <w:r w:rsidR="0067481A">
        <w:rPr>
          <w:color w:val="000000"/>
        </w:rPr>
        <w:t>e</w:t>
      </w:r>
      <w:r w:rsidR="006B28B1">
        <w:rPr>
          <w:color w:val="000000"/>
        </w:rPr>
        <w:t xml:space="preserve"> </w:t>
      </w:r>
      <w:r w:rsidR="00335BC1">
        <w:rPr>
          <w:color w:val="000000"/>
        </w:rPr>
        <w:t xml:space="preserve">communications </w:t>
      </w:r>
      <w:r w:rsidR="006B28B1">
        <w:rPr>
          <w:color w:val="000000"/>
        </w:rPr>
        <w:t>in relation to</w:t>
      </w:r>
      <w:r w:rsidRPr="008D0DF1">
        <w:rPr>
          <w:rFonts w:cs="Arial"/>
          <w:color w:val="000000"/>
        </w:rPr>
        <w:t>:</w:t>
      </w:r>
      <w:bookmarkEnd w:id="287"/>
      <w:r w:rsidRPr="008D0DF1">
        <w:rPr>
          <w:rFonts w:cs="Arial"/>
        </w:rPr>
        <w:t xml:space="preserve"> </w:t>
      </w:r>
    </w:p>
    <w:p w14:paraId="63013D87" w14:textId="77777777" w:rsidR="0067481A" w:rsidRDefault="005C07F8" w:rsidP="00AD5363">
      <w:pPr>
        <w:pStyle w:val="CERLevel50"/>
      </w:pPr>
      <w:r w:rsidRPr="008D0DF1">
        <w:t>Default Notices</w:t>
      </w:r>
      <w:r w:rsidR="0067481A">
        <w:t>;</w:t>
      </w:r>
    </w:p>
    <w:p w14:paraId="41A25868" w14:textId="77777777" w:rsidR="0067481A" w:rsidRDefault="006B28B1" w:rsidP="00AD5363">
      <w:pPr>
        <w:pStyle w:val="CERLevel50"/>
      </w:pPr>
      <w:r>
        <w:t>Trading Halts</w:t>
      </w:r>
      <w:r w:rsidR="0067481A">
        <w:t>;</w:t>
      </w:r>
    </w:p>
    <w:p w14:paraId="0C266AFF" w14:textId="77777777" w:rsidR="0067481A" w:rsidRDefault="00B07F42" w:rsidP="00AD5363">
      <w:pPr>
        <w:pStyle w:val="CERLevel50"/>
      </w:pPr>
      <w:r w:rsidRPr="008D0DF1">
        <w:t>Suspension Order</w:t>
      </w:r>
      <w:r w:rsidR="000D4286" w:rsidRPr="008D0DF1">
        <w:t>s</w:t>
      </w:r>
      <w:r w:rsidR="0067481A">
        <w:t>;</w:t>
      </w:r>
    </w:p>
    <w:p w14:paraId="38E36A9D" w14:textId="77777777" w:rsidR="005C07F8" w:rsidRPr="008D0DF1" w:rsidRDefault="005C07F8" w:rsidP="00AD5363">
      <w:pPr>
        <w:pStyle w:val="CERLevel50"/>
      </w:pPr>
      <w:r w:rsidRPr="008D0DF1">
        <w:t xml:space="preserve">Termination Orders; </w:t>
      </w:r>
    </w:p>
    <w:p w14:paraId="077DE8CC" w14:textId="77777777" w:rsidR="0067481A" w:rsidRDefault="005C07F8" w:rsidP="009E5887">
      <w:pPr>
        <w:pStyle w:val="CERLevel50"/>
      </w:pPr>
      <w:r w:rsidRPr="008D0DF1">
        <w:t>Notice</w:t>
      </w:r>
      <w:r w:rsidR="009441A6">
        <w:t>s</w:t>
      </w:r>
      <w:r w:rsidRPr="008D0DF1">
        <w:t xml:space="preserve"> of Dispute</w:t>
      </w:r>
      <w:r w:rsidR="0067481A">
        <w:t xml:space="preserve"> and t</w:t>
      </w:r>
      <w:r w:rsidRPr="008D0DF1">
        <w:t xml:space="preserve">he </w:t>
      </w:r>
      <w:r w:rsidR="0067481A">
        <w:t xml:space="preserve">current </w:t>
      </w:r>
      <w:r w:rsidRPr="008D0DF1">
        <w:t xml:space="preserve">status of </w:t>
      </w:r>
      <w:r w:rsidR="0067481A">
        <w:t>each;</w:t>
      </w:r>
    </w:p>
    <w:p w14:paraId="045892D6" w14:textId="77777777" w:rsidR="005C07F8" w:rsidRPr="008D0DF1" w:rsidRDefault="00021F58" w:rsidP="009E5887">
      <w:pPr>
        <w:pStyle w:val="CERLevel50"/>
      </w:pPr>
      <w:r w:rsidRPr="008D0DF1">
        <w:t>notice</w:t>
      </w:r>
      <w:r w:rsidR="0067481A">
        <w:t>s</w:t>
      </w:r>
      <w:r w:rsidRPr="008D0DF1">
        <w:t xml:space="preserve"> of dissatisfaction</w:t>
      </w:r>
      <w:r w:rsidR="0067481A">
        <w:t xml:space="preserve"> under paragraph G.2.8.7</w:t>
      </w:r>
      <w:r w:rsidR="005C07F8" w:rsidRPr="008D0DF1">
        <w:t>;</w:t>
      </w:r>
    </w:p>
    <w:p w14:paraId="5505BC1C" w14:textId="77777777" w:rsidR="000D4286" w:rsidRPr="008D0DF1" w:rsidRDefault="0067481A" w:rsidP="009E5887">
      <w:pPr>
        <w:pStyle w:val="CERLevel50"/>
      </w:pPr>
      <w:r>
        <w:t>notification</w:t>
      </w:r>
      <w:r w:rsidR="009441A6">
        <w:t>s</w:t>
      </w:r>
      <w:r>
        <w:t xml:space="preserve"> of </w:t>
      </w:r>
      <w:r w:rsidR="005C07F8" w:rsidRPr="008D0DF1">
        <w:t>Force Majeure</w:t>
      </w:r>
      <w:r w:rsidR="00896D68">
        <w:t xml:space="preserve"> Events</w:t>
      </w:r>
      <w:r w:rsidR="000D4286" w:rsidRPr="008D0DF1">
        <w:t>;</w:t>
      </w:r>
      <w:r w:rsidR="007D71A3">
        <w:t xml:space="preserve"> and</w:t>
      </w:r>
    </w:p>
    <w:p w14:paraId="580E69FE" w14:textId="77777777" w:rsidR="007C4751" w:rsidRPr="00FD5FA2" w:rsidRDefault="007C4751" w:rsidP="009E5887">
      <w:pPr>
        <w:pStyle w:val="CERLevel50"/>
      </w:pPr>
      <w:r w:rsidRPr="00FD5FA2">
        <w:t>Market Notices</w:t>
      </w:r>
      <w:r w:rsidR="006B28B1" w:rsidRPr="00FD5FA2">
        <w:t>.</w:t>
      </w:r>
    </w:p>
    <w:p w14:paraId="3C051DB9" w14:textId="77777777" w:rsidR="005C07F8" w:rsidRPr="008D0DF1" w:rsidRDefault="005C07F8" w:rsidP="00A27738">
      <w:pPr>
        <w:pStyle w:val="CERLEVEL3"/>
        <w:rPr>
          <w:lang w:val="en-IE"/>
        </w:rPr>
      </w:pPr>
      <w:bookmarkStart w:id="288" w:name="_Toc418844102"/>
      <w:bookmarkStart w:id="289" w:name="_Toc228073587"/>
      <w:bookmarkStart w:id="290" w:name="_Toc159867066"/>
      <w:bookmarkStart w:id="291" w:name="_Toc19265877"/>
      <w:r w:rsidRPr="008D0DF1">
        <w:rPr>
          <w:lang w:val="en-IE"/>
        </w:rPr>
        <w:t xml:space="preserve">Notice to </w:t>
      </w:r>
      <w:r w:rsidR="005F7A7B" w:rsidRPr="008D0DF1">
        <w:rPr>
          <w:lang w:val="en-IE"/>
        </w:rPr>
        <w:t>o</w:t>
      </w:r>
      <w:r w:rsidRPr="008D0DF1">
        <w:rPr>
          <w:lang w:val="en-IE"/>
        </w:rPr>
        <w:t>ther Parties</w:t>
      </w:r>
      <w:bookmarkEnd w:id="288"/>
      <w:bookmarkEnd w:id="289"/>
      <w:bookmarkEnd w:id="290"/>
      <w:bookmarkEnd w:id="291"/>
    </w:p>
    <w:p w14:paraId="2B5223FD" w14:textId="77777777" w:rsidR="005C07F8" w:rsidRPr="008D0DF1" w:rsidRDefault="005C07F8" w:rsidP="00EE3F85">
      <w:pPr>
        <w:pStyle w:val="CERLEVEL4"/>
      </w:pPr>
      <w:r w:rsidRPr="008D0DF1">
        <w:rPr>
          <w:color w:val="000000"/>
        </w:rPr>
        <w:t xml:space="preserve">Any </w:t>
      </w:r>
      <w:r w:rsidR="00FE777E" w:rsidRPr="008D0DF1">
        <w:rPr>
          <w:color w:val="000000"/>
        </w:rPr>
        <w:t>n</w:t>
      </w:r>
      <w:r w:rsidRPr="008D0DF1">
        <w:rPr>
          <w:color w:val="000000"/>
        </w:rPr>
        <w:t xml:space="preserve">otice required to be given for the purposes of </w:t>
      </w:r>
      <w:r w:rsidR="0037669C" w:rsidRPr="008D0DF1">
        <w:rPr>
          <w:color w:val="000000"/>
        </w:rPr>
        <w:t xml:space="preserve">these </w:t>
      </w:r>
      <w:r w:rsidR="00392F6F" w:rsidRPr="008D0DF1">
        <w:rPr>
          <w:color w:val="000000"/>
        </w:rPr>
        <w:t>SEMOpx Rules</w:t>
      </w:r>
      <w:r w:rsidRPr="008D0DF1">
        <w:rPr>
          <w:color w:val="000000"/>
        </w:rPr>
        <w:t xml:space="preserve"> </w:t>
      </w:r>
      <w:r w:rsidR="00F629EC" w:rsidRPr="008D0DF1">
        <w:rPr>
          <w:color w:val="000000"/>
        </w:rPr>
        <w:t xml:space="preserve">or the Procedures </w:t>
      </w:r>
      <w:r w:rsidRPr="008D0DF1">
        <w:rPr>
          <w:color w:val="000000"/>
        </w:rPr>
        <w:t xml:space="preserve">shall be given in writing unless otherwise specified in </w:t>
      </w:r>
      <w:r w:rsidR="0037669C" w:rsidRPr="008D0DF1">
        <w:rPr>
          <w:color w:val="000000"/>
        </w:rPr>
        <w:t xml:space="preserve">these </w:t>
      </w:r>
      <w:r w:rsidR="00392F6F" w:rsidRPr="008D0DF1">
        <w:rPr>
          <w:color w:val="000000"/>
        </w:rPr>
        <w:t>SEMOpx Rules</w:t>
      </w:r>
      <w:r w:rsidR="00F629EC" w:rsidRPr="008D0DF1">
        <w:rPr>
          <w:color w:val="000000"/>
        </w:rPr>
        <w:t xml:space="preserve"> or the Procedures</w:t>
      </w:r>
      <w:r w:rsidRPr="008D0DF1">
        <w:rPr>
          <w:color w:val="000000"/>
        </w:rPr>
        <w:t>.</w:t>
      </w:r>
      <w:r w:rsidRPr="008D0DF1">
        <w:t xml:space="preserve"> </w:t>
      </w:r>
    </w:p>
    <w:p w14:paraId="093B7C54" w14:textId="77777777" w:rsidR="005C07F8" w:rsidRPr="008D0DF1" w:rsidRDefault="007D71A3" w:rsidP="00EE3F85">
      <w:pPr>
        <w:pStyle w:val="CERLEVEL4"/>
      </w:pPr>
      <w:r>
        <w:rPr>
          <w:color w:val="000000"/>
        </w:rPr>
        <w:t>Subject to paragraph C.3.2.5, a</w:t>
      </w:r>
      <w:r w:rsidR="005C07F8" w:rsidRPr="008D0DF1">
        <w:rPr>
          <w:color w:val="000000"/>
        </w:rPr>
        <w:t xml:space="preserve">ny </w:t>
      </w:r>
      <w:r w:rsidR="00FE777E" w:rsidRPr="008D0DF1">
        <w:rPr>
          <w:color w:val="000000"/>
        </w:rPr>
        <w:t>n</w:t>
      </w:r>
      <w:r w:rsidR="005C07F8" w:rsidRPr="008D0DF1">
        <w:rPr>
          <w:color w:val="000000"/>
        </w:rPr>
        <w:t xml:space="preserve">otice required to be given in writing, or a communication for which a prescribed form is otherwise required in </w:t>
      </w:r>
      <w:r w:rsidR="0037669C" w:rsidRPr="008D0DF1">
        <w:rPr>
          <w:color w:val="000000"/>
        </w:rPr>
        <w:t xml:space="preserve">these </w:t>
      </w:r>
      <w:r w:rsidR="00392F6F" w:rsidRPr="008D0DF1">
        <w:rPr>
          <w:color w:val="000000"/>
        </w:rPr>
        <w:t>SEMOpx Rules</w:t>
      </w:r>
      <w:r w:rsidR="00F629EC" w:rsidRPr="008D0DF1">
        <w:rPr>
          <w:color w:val="000000"/>
        </w:rPr>
        <w:t xml:space="preserve"> or the Procedures</w:t>
      </w:r>
      <w:r w:rsidR="005C07F8" w:rsidRPr="008D0DF1">
        <w:rPr>
          <w:color w:val="000000"/>
        </w:rPr>
        <w:t>, may also be given by email</w:t>
      </w:r>
      <w:r w:rsidR="00237EB4">
        <w:rPr>
          <w:color w:val="000000"/>
        </w:rPr>
        <w:t>, by fax,</w:t>
      </w:r>
      <w:r w:rsidR="00234F38">
        <w:rPr>
          <w:color w:val="000000"/>
        </w:rPr>
        <w:t xml:space="preserve"> or by way of a notification to an Exchange Member from the Trading System</w:t>
      </w:r>
      <w:r w:rsidR="005C07F8" w:rsidRPr="008D0DF1">
        <w:rPr>
          <w:color w:val="000000"/>
        </w:rPr>
        <w:t>.</w:t>
      </w:r>
      <w:r w:rsidR="005C07F8" w:rsidRPr="008D0DF1">
        <w:t xml:space="preserve"> </w:t>
      </w:r>
    </w:p>
    <w:p w14:paraId="4A1D46B5" w14:textId="77777777" w:rsidR="005C07F8" w:rsidRPr="008D0DF1" w:rsidRDefault="005C07F8" w:rsidP="00EE3F85">
      <w:pPr>
        <w:pStyle w:val="CERLEVEL4"/>
      </w:pPr>
      <w:r w:rsidRPr="008D0DF1">
        <w:rPr>
          <w:color w:val="000000"/>
        </w:rPr>
        <w:t xml:space="preserve">Notices in writing shall be addressed and sent to the receiving Party at the address, fax or email address specified by the receiving Party for the purposes of the receipt of </w:t>
      </w:r>
      <w:r w:rsidR="006629EC" w:rsidRPr="008D0DF1">
        <w:rPr>
          <w:color w:val="000000"/>
        </w:rPr>
        <w:t>n</w:t>
      </w:r>
      <w:r w:rsidRPr="008D0DF1">
        <w:rPr>
          <w:color w:val="000000"/>
        </w:rPr>
        <w:t xml:space="preserve">otices under </w:t>
      </w:r>
      <w:r w:rsidR="0037669C" w:rsidRPr="008D0DF1">
        <w:rPr>
          <w:color w:val="000000"/>
        </w:rPr>
        <w:t xml:space="preserve">these </w:t>
      </w:r>
      <w:r w:rsidR="00392F6F" w:rsidRPr="008D0DF1">
        <w:rPr>
          <w:color w:val="000000"/>
        </w:rPr>
        <w:t>SEMOpx Rules</w:t>
      </w:r>
      <w:r w:rsidRPr="008D0DF1">
        <w:rPr>
          <w:color w:val="000000"/>
        </w:rPr>
        <w:t xml:space="preserve"> or such other address, fax or email address as the receiving Party may from time to time specify by notice given in writing in accordance with this </w:t>
      </w:r>
      <w:r w:rsidR="003202F2" w:rsidRPr="008D0DF1">
        <w:rPr>
          <w:color w:val="000000"/>
        </w:rPr>
        <w:t>this section C.3</w:t>
      </w:r>
      <w:r w:rsidRPr="008D0DF1">
        <w:rPr>
          <w:color w:val="000000"/>
        </w:rPr>
        <w:t xml:space="preserve"> to the Party giving the notice.</w:t>
      </w:r>
      <w:r w:rsidRPr="008D0DF1">
        <w:t xml:space="preserve"> </w:t>
      </w:r>
    </w:p>
    <w:p w14:paraId="602E5D53" w14:textId="77777777" w:rsidR="005C07F8" w:rsidRPr="008D0DF1" w:rsidRDefault="005C07F8" w:rsidP="00EE3F85">
      <w:pPr>
        <w:pStyle w:val="CERLEVEL4"/>
      </w:pPr>
      <w:r w:rsidRPr="008D0DF1">
        <w:rPr>
          <w:color w:val="000000"/>
        </w:rPr>
        <w:t xml:space="preserve">Notices shall be marked for the attention of the representative of the receiving Party specified for the purpose of receipt of </w:t>
      </w:r>
      <w:r w:rsidR="006629EC" w:rsidRPr="008D0DF1">
        <w:rPr>
          <w:color w:val="000000"/>
        </w:rPr>
        <w:t>notice</w:t>
      </w:r>
      <w:r w:rsidRPr="008D0DF1">
        <w:rPr>
          <w:color w:val="000000"/>
        </w:rPr>
        <w:t xml:space="preserve">s or such other person as may be notified by the receiving Party to the </w:t>
      </w:r>
      <w:r w:rsidR="00755D5C">
        <w:rPr>
          <w:color w:val="000000"/>
        </w:rPr>
        <w:t>S</w:t>
      </w:r>
      <w:r w:rsidR="001D5D7C" w:rsidRPr="008D0DF1">
        <w:rPr>
          <w:color w:val="000000"/>
        </w:rPr>
        <w:t xml:space="preserve">ending </w:t>
      </w:r>
      <w:r w:rsidRPr="008D0DF1">
        <w:rPr>
          <w:color w:val="000000"/>
        </w:rPr>
        <w:t xml:space="preserve">Party in accordance with the provisions of this </w:t>
      </w:r>
      <w:r w:rsidR="00E80155" w:rsidRPr="008D0DF1">
        <w:rPr>
          <w:color w:val="000000"/>
        </w:rPr>
        <w:t>section C.3</w:t>
      </w:r>
      <w:r w:rsidRPr="008D0DF1">
        <w:rPr>
          <w:color w:val="000000"/>
        </w:rPr>
        <w:t>.</w:t>
      </w:r>
      <w:r w:rsidRPr="008D0DF1">
        <w:t xml:space="preserve"> </w:t>
      </w:r>
    </w:p>
    <w:p w14:paraId="6DBF359B" w14:textId="77777777" w:rsidR="005C07F8" w:rsidRPr="008D0DF1" w:rsidRDefault="004E2A5C" w:rsidP="00EE3F85">
      <w:pPr>
        <w:pStyle w:val="CERLEVEL4"/>
      </w:pPr>
      <w:bookmarkStart w:id="292" w:name="_Ref451530616"/>
      <w:r>
        <w:rPr>
          <w:color w:val="000000"/>
        </w:rPr>
        <w:t xml:space="preserve">Any notice of a kind listed in paragraph C.3.1.1(a) to C.3.1.1(d) or C.3.1.1(g) </w:t>
      </w:r>
      <w:r w:rsidR="005C07F8" w:rsidRPr="008D0DF1">
        <w:rPr>
          <w:color w:val="000000"/>
        </w:rPr>
        <w:t>given by fax or email shall be confirmed by forwarding a copy of the same by registered post</w:t>
      </w:r>
      <w:r w:rsidR="00E31948">
        <w:rPr>
          <w:color w:val="000000"/>
        </w:rPr>
        <w:t>,</w:t>
      </w:r>
      <w:r w:rsidR="005C07F8" w:rsidRPr="008D0DF1">
        <w:rPr>
          <w:color w:val="000000"/>
        </w:rPr>
        <w:t xml:space="preserve"> provided that failure to receive such confirmation shall not prejudice effective receipt of the notice under </w:t>
      </w:r>
      <w:r w:rsidR="003202F2" w:rsidRPr="008D0DF1">
        <w:rPr>
          <w:color w:val="000000"/>
        </w:rPr>
        <w:t>paragraph C.3.2.6</w:t>
      </w:r>
      <w:bookmarkEnd w:id="292"/>
      <w:r w:rsidR="003202F2" w:rsidRPr="008D0DF1">
        <w:rPr>
          <w:color w:val="000000"/>
        </w:rPr>
        <w:t>.</w:t>
      </w:r>
    </w:p>
    <w:p w14:paraId="5B787032" w14:textId="77777777" w:rsidR="005C07F8" w:rsidRPr="008D0DF1" w:rsidRDefault="005C07F8" w:rsidP="00EE3F85">
      <w:pPr>
        <w:pStyle w:val="CERLEVEL4"/>
      </w:pPr>
      <w:bookmarkStart w:id="293" w:name="_Ref462297602"/>
      <w:r w:rsidRPr="008D0DF1">
        <w:rPr>
          <w:color w:val="000000"/>
        </w:rPr>
        <w:t xml:space="preserve">Any </w:t>
      </w:r>
      <w:r w:rsidR="006629EC" w:rsidRPr="008D0DF1">
        <w:rPr>
          <w:color w:val="000000"/>
        </w:rPr>
        <w:t>notice</w:t>
      </w:r>
      <w:r w:rsidRPr="008D0DF1">
        <w:rPr>
          <w:color w:val="000000"/>
        </w:rPr>
        <w:t xml:space="preserve"> in writing shall be deemed to have been received:</w:t>
      </w:r>
      <w:bookmarkEnd w:id="293"/>
      <w:r w:rsidRPr="008D0DF1">
        <w:t xml:space="preserve"> </w:t>
      </w:r>
    </w:p>
    <w:p w14:paraId="367515CA" w14:textId="77777777" w:rsidR="005C07F8" w:rsidRPr="008D0DF1" w:rsidRDefault="005C07F8" w:rsidP="00941DD3">
      <w:pPr>
        <w:pStyle w:val="CERLevel50"/>
      </w:pPr>
      <w:r w:rsidRPr="008D0DF1">
        <w:t xml:space="preserve">in the case of delivery by hand, when delivered; </w:t>
      </w:r>
    </w:p>
    <w:p w14:paraId="44D1C83D" w14:textId="77777777" w:rsidR="005C07F8" w:rsidRPr="008D0DF1" w:rsidRDefault="005C07F8" w:rsidP="00941DD3">
      <w:pPr>
        <w:pStyle w:val="CERLevel50"/>
      </w:pPr>
      <w:r w:rsidRPr="008D0DF1">
        <w:t xml:space="preserve">in the case of </w:t>
      </w:r>
      <w:r w:rsidR="004223C4">
        <w:t>registered</w:t>
      </w:r>
      <w:r w:rsidR="004223C4" w:rsidRPr="008D0DF1">
        <w:t xml:space="preserve"> </w:t>
      </w:r>
      <w:r w:rsidRPr="008D0DF1">
        <w:t xml:space="preserve">post, on the second Working Day following the day of posting or, if sent from another jurisdiction other than Northern Ireland or Ireland, on the fifth Working Day following the day of posting; </w:t>
      </w:r>
    </w:p>
    <w:p w14:paraId="3EFBAE8B" w14:textId="77777777" w:rsidR="00335BC1" w:rsidRDefault="00335BC1" w:rsidP="00335BC1">
      <w:pPr>
        <w:pStyle w:val="CERLevel50"/>
      </w:pPr>
      <w:r w:rsidRPr="00335BC1">
        <w:t xml:space="preserve">in the case of </w:t>
      </w:r>
      <w:r w:rsidR="003550D8">
        <w:t>fax</w:t>
      </w:r>
      <w:r w:rsidRPr="00335BC1">
        <w:t xml:space="preserve">, at 5pm on the Working Day on which the </w:t>
      </w:r>
      <w:r w:rsidR="00896D68">
        <w:t>n</w:t>
      </w:r>
      <w:r w:rsidRPr="00335BC1">
        <w:t xml:space="preserve">otice was sent as evidenced by a transmission report of the </w:t>
      </w:r>
      <w:r w:rsidR="00755D5C">
        <w:t>S</w:t>
      </w:r>
      <w:r w:rsidRPr="00335BC1">
        <w:t xml:space="preserve">ending Party showing that the </w:t>
      </w:r>
      <w:r>
        <w:t>n</w:t>
      </w:r>
      <w:r w:rsidRPr="00335BC1">
        <w:t xml:space="preserve">otice has been transmitted; or </w:t>
      </w:r>
    </w:p>
    <w:p w14:paraId="5863D0ED" w14:textId="77777777" w:rsidR="005C07F8" w:rsidRPr="008D0DF1" w:rsidRDefault="005C07F8" w:rsidP="00335BC1">
      <w:pPr>
        <w:pStyle w:val="CERLevel50"/>
      </w:pPr>
      <w:r w:rsidRPr="008D0DF1">
        <w:t>in the case of email</w:t>
      </w:r>
      <w:r w:rsidR="00335BC1">
        <w:t>,</w:t>
      </w:r>
      <w:r w:rsidRPr="008D0DF1">
        <w:t xml:space="preserve"> when the email enters the receiving Party’s IT system. </w:t>
      </w:r>
    </w:p>
    <w:p w14:paraId="08530A6A" w14:textId="77777777" w:rsidR="005C07F8" w:rsidRPr="008D0DF1" w:rsidRDefault="005C07F8" w:rsidP="00EE3F85">
      <w:pPr>
        <w:pStyle w:val="CERLEVEL4"/>
      </w:pPr>
      <w:r w:rsidRPr="008D0DF1">
        <w:rPr>
          <w:color w:val="000000"/>
        </w:rPr>
        <w:t>Each Party shall</w:t>
      </w:r>
      <w:r w:rsidR="001D5D7C" w:rsidRPr="008D0DF1">
        <w:rPr>
          <w:color w:val="000000"/>
        </w:rPr>
        <w:t xml:space="preserve"> </w:t>
      </w:r>
      <w:r w:rsidRPr="008D0DF1">
        <w:rPr>
          <w:color w:val="000000"/>
        </w:rPr>
        <w:t xml:space="preserve">specify </w:t>
      </w:r>
      <w:r w:rsidR="00FD5FA2">
        <w:rPr>
          <w:color w:val="000000"/>
        </w:rPr>
        <w:t>a</w:t>
      </w:r>
      <w:r w:rsidRPr="008D0DF1">
        <w:rPr>
          <w:color w:val="000000"/>
        </w:rPr>
        <w:t xml:space="preserve"> postal address, fax number, and email address and one representative for the service of </w:t>
      </w:r>
      <w:r w:rsidR="006629EC" w:rsidRPr="008D0DF1">
        <w:rPr>
          <w:color w:val="000000"/>
        </w:rPr>
        <w:t>notice</w:t>
      </w:r>
      <w:r w:rsidRPr="008D0DF1">
        <w:rPr>
          <w:color w:val="000000"/>
        </w:rPr>
        <w:t xml:space="preserve">s in writing and may amend such details by notifying the relevant representative </w:t>
      </w:r>
      <w:r w:rsidR="005D7EA1" w:rsidRPr="008D0DF1">
        <w:rPr>
          <w:color w:val="000000"/>
        </w:rPr>
        <w:t xml:space="preserve">of </w:t>
      </w:r>
      <w:r w:rsidR="006817B2" w:rsidRPr="008D0DF1">
        <w:rPr>
          <w:color w:val="000000"/>
        </w:rPr>
        <w:t>SEMOpx</w:t>
      </w:r>
      <w:r w:rsidR="005D7EA1" w:rsidRPr="008D0DF1">
        <w:rPr>
          <w:color w:val="000000"/>
        </w:rPr>
        <w:t xml:space="preserve"> </w:t>
      </w:r>
      <w:r w:rsidRPr="008D0DF1">
        <w:rPr>
          <w:color w:val="000000"/>
        </w:rPr>
        <w:t>in writing.</w:t>
      </w:r>
      <w:r w:rsidRPr="008D0DF1">
        <w:t xml:space="preserve"> </w:t>
      </w:r>
    </w:p>
    <w:p w14:paraId="74C330B6" w14:textId="77777777" w:rsidR="00C44148" w:rsidRPr="008D0DF1" w:rsidRDefault="00C44148">
      <w:pPr>
        <w:rPr>
          <w:rFonts w:ascii="Arial" w:eastAsia="Times New Roman" w:hAnsi="Arial" w:cs="Times New Roman"/>
          <w:highlight w:val="yellow"/>
          <w:lang w:eastAsia="en-US"/>
        </w:rPr>
      </w:pPr>
      <w:r w:rsidRPr="008D0DF1">
        <w:rPr>
          <w:highlight w:val="yellow"/>
        </w:rPr>
        <w:br w:type="page"/>
      </w:r>
    </w:p>
    <w:p w14:paraId="7F30BCC3" w14:textId="77777777" w:rsidR="006A3897" w:rsidRPr="008D0DF1" w:rsidRDefault="006A3897" w:rsidP="004753B6">
      <w:pPr>
        <w:pStyle w:val="CERLEVEL1"/>
        <w:rPr>
          <w:lang w:val="en-IE"/>
        </w:rPr>
      </w:pPr>
      <w:bookmarkStart w:id="294" w:name="_Toc19265878"/>
      <w:r w:rsidRPr="008D0DF1">
        <w:rPr>
          <w:lang w:val="en-IE"/>
        </w:rPr>
        <w:t xml:space="preserve">Market </w:t>
      </w:r>
      <w:r w:rsidR="001613D6" w:rsidRPr="008D0DF1">
        <w:rPr>
          <w:lang w:val="en-IE"/>
        </w:rPr>
        <w:t>Conduct</w:t>
      </w:r>
      <w:r w:rsidR="00EF3131" w:rsidRPr="008D0DF1">
        <w:rPr>
          <w:lang w:val="en-IE"/>
        </w:rPr>
        <w:t>, Monitoring</w:t>
      </w:r>
      <w:r w:rsidR="001613D6" w:rsidRPr="008D0DF1">
        <w:rPr>
          <w:lang w:val="en-IE"/>
        </w:rPr>
        <w:t xml:space="preserve"> and </w:t>
      </w:r>
      <w:r w:rsidRPr="008D0DF1">
        <w:rPr>
          <w:lang w:val="en-IE"/>
        </w:rPr>
        <w:t>Surveillance</w:t>
      </w:r>
      <w:bookmarkEnd w:id="294"/>
      <w:r w:rsidRPr="008D0DF1">
        <w:rPr>
          <w:lang w:val="en-IE"/>
        </w:rPr>
        <w:t xml:space="preserve"> </w:t>
      </w:r>
    </w:p>
    <w:p w14:paraId="0BC66E6B" w14:textId="77777777" w:rsidR="00415155" w:rsidRPr="008D0DF1" w:rsidRDefault="00415155" w:rsidP="00415155">
      <w:pPr>
        <w:pStyle w:val="CERLEVEL2"/>
        <w:rPr>
          <w:lang w:val="en-IE"/>
        </w:rPr>
      </w:pPr>
      <w:bookmarkStart w:id="295" w:name="_Toc472372073"/>
      <w:bookmarkStart w:id="296" w:name="_Toc19265879"/>
      <w:r w:rsidRPr="008D0DF1">
        <w:rPr>
          <w:lang w:val="en-IE"/>
        </w:rPr>
        <w:t>Purpose of this Chapter</w:t>
      </w:r>
      <w:bookmarkEnd w:id="295"/>
      <w:bookmarkEnd w:id="296"/>
    </w:p>
    <w:p w14:paraId="5686AFCC" w14:textId="77777777" w:rsidR="00415155" w:rsidRPr="008D0DF1" w:rsidRDefault="00415155" w:rsidP="00415155">
      <w:pPr>
        <w:pStyle w:val="CERLEVEL3"/>
        <w:rPr>
          <w:lang w:val="en-IE"/>
        </w:rPr>
      </w:pPr>
      <w:bookmarkStart w:id="297" w:name="_Toc472372074"/>
      <w:bookmarkStart w:id="298" w:name="_Toc19265880"/>
      <w:r w:rsidRPr="008D0DF1">
        <w:rPr>
          <w:lang w:val="en-IE"/>
        </w:rPr>
        <w:t>Implement EU Regulation on Market Conduct and Surveillance</w:t>
      </w:r>
      <w:bookmarkEnd w:id="297"/>
      <w:bookmarkEnd w:id="298"/>
      <w:r w:rsidRPr="008D0DF1">
        <w:rPr>
          <w:lang w:val="en-IE"/>
        </w:rPr>
        <w:t xml:space="preserve"> </w:t>
      </w:r>
    </w:p>
    <w:p w14:paraId="08131668" w14:textId="77777777" w:rsidR="00415155" w:rsidRPr="008D0DF1" w:rsidRDefault="00415155" w:rsidP="00415155">
      <w:pPr>
        <w:pStyle w:val="CERLEVEL4"/>
        <w:rPr>
          <w:lang w:val="en-IE"/>
        </w:rPr>
      </w:pPr>
      <w:r w:rsidRPr="008D0DF1">
        <w:rPr>
          <w:lang w:val="en-IE"/>
        </w:rPr>
        <w:t xml:space="preserve">Pursuant to </w:t>
      </w:r>
      <w:r w:rsidR="009E1677">
        <w:rPr>
          <w:lang w:val="en-IE"/>
        </w:rPr>
        <w:t xml:space="preserve">REMIT </w:t>
      </w:r>
      <w:r w:rsidRPr="008D0DF1">
        <w:rPr>
          <w:lang w:val="en-IE"/>
        </w:rPr>
        <w:t xml:space="preserve">and </w:t>
      </w:r>
      <w:r w:rsidR="009441A6">
        <w:rPr>
          <w:lang w:val="en-IE"/>
        </w:rPr>
        <w:t xml:space="preserve">the </w:t>
      </w:r>
      <w:r w:rsidRPr="009E1677">
        <w:rPr>
          <w:lang w:val="en-IE"/>
        </w:rPr>
        <w:t>REMIT Implementation Regulation</w:t>
      </w:r>
      <w:r w:rsidRPr="008D0DF1">
        <w:rPr>
          <w:lang w:val="en-IE"/>
        </w:rPr>
        <w:t xml:space="preserve">, this Chapter D sets out the rules relating to market conduct and behaviour which must be respected and complied with at all times by Exchange Members. </w:t>
      </w:r>
    </w:p>
    <w:p w14:paraId="5F4F3978" w14:textId="77777777" w:rsidR="00415155" w:rsidRPr="008D0DF1" w:rsidRDefault="00415155" w:rsidP="00415155">
      <w:pPr>
        <w:pStyle w:val="CERLEVEL4"/>
        <w:rPr>
          <w:lang w:val="en-IE"/>
        </w:rPr>
      </w:pPr>
      <w:r w:rsidRPr="008D0DF1">
        <w:rPr>
          <w:lang w:val="en-IE"/>
        </w:rPr>
        <w:t xml:space="preserve">This Chapter D also sets out the market surveillance function </w:t>
      </w:r>
      <w:r w:rsidR="00C119D7">
        <w:rPr>
          <w:lang w:val="en-IE"/>
        </w:rPr>
        <w:t>of</w:t>
      </w:r>
      <w:r w:rsidR="00767570">
        <w:rPr>
          <w:lang w:val="en-IE"/>
        </w:rPr>
        <w:t xml:space="preserve"> </w:t>
      </w:r>
      <w:r w:rsidRPr="008D0DF1">
        <w:rPr>
          <w:lang w:val="en-IE"/>
        </w:rPr>
        <w:t xml:space="preserve">SEMOpx, aimed at preventing, detecting and reporting to a </w:t>
      </w:r>
      <w:r w:rsidR="00360488" w:rsidRPr="009E1677">
        <w:rPr>
          <w:lang w:val="en-IE"/>
        </w:rPr>
        <w:t xml:space="preserve">Regulatory </w:t>
      </w:r>
      <w:r w:rsidRPr="009E1677">
        <w:rPr>
          <w:lang w:val="en-IE"/>
        </w:rPr>
        <w:t>Authority</w:t>
      </w:r>
      <w:r w:rsidRPr="008D0DF1">
        <w:rPr>
          <w:lang w:val="en-IE"/>
        </w:rPr>
        <w:t xml:space="preserve"> any breaches of the rules in this Chapter by Exchange Members</w:t>
      </w:r>
      <w:r w:rsidR="00C44A72">
        <w:rPr>
          <w:lang w:val="en-IE"/>
        </w:rPr>
        <w:t>, and the obligations of Exchange Members to support that function</w:t>
      </w:r>
      <w:r w:rsidRPr="008D0DF1">
        <w:rPr>
          <w:lang w:val="en-IE"/>
        </w:rPr>
        <w:t>.</w:t>
      </w:r>
    </w:p>
    <w:p w14:paraId="7D5C9871" w14:textId="77777777" w:rsidR="00415155" w:rsidRPr="008D0DF1" w:rsidRDefault="00415155" w:rsidP="00415155">
      <w:pPr>
        <w:pStyle w:val="CERLEVEL3"/>
        <w:rPr>
          <w:lang w:val="en-IE"/>
        </w:rPr>
      </w:pPr>
      <w:bookmarkStart w:id="299" w:name="_Toc472372075"/>
      <w:bookmarkStart w:id="300" w:name="_Toc19265881"/>
      <w:r w:rsidRPr="008D0DF1">
        <w:rPr>
          <w:lang w:val="en-IE"/>
        </w:rPr>
        <w:t>Principles</w:t>
      </w:r>
      <w:bookmarkEnd w:id="299"/>
      <w:bookmarkEnd w:id="300"/>
    </w:p>
    <w:p w14:paraId="64511DCF" w14:textId="77777777" w:rsidR="00415155" w:rsidRPr="008D0DF1" w:rsidRDefault="00415155" w:rsidP="00415155">
      <w:pPr>
        <w:pStyle w:val="CERLEVEL4"/>
        <w:rPr>
          <w:lang w:val="en-IE"/>
        </w:rPr>
      </w:pPr>
      <w:r w:rsidRPr="008D0DF1">
        <w:rPr>
          <w:lang w:val="en-IE"/>
        </w:rPr>
        <w:t>It is the joint responsibility of SEMOpx and Exchange Members to ensure a fair and transparent energy market, in order to promote public confidence in the Exchange, its pricing mechanisms and its reference prices for the benefit of end consumers.  As such:</w:t>
      </w:r>
    </w:p>
    <w:p w14:paraId="16F18AA8" w14:textId="77777777" w:rsidR="00415155" w:rsidRPr="008D0DF1" w:rsidRDefault="00415155" w:rsidP="00415155">
      <w:pPr>
        <w:pStyle w:val="CERLEVEL5"/>
        <w:rPr>
          <w:lang w:val="en-IE"/>
        </w:rPr>
      </w:pPr>
      <w:r w:rsidRPr="008D0DF1">
        <w:rPr>
          <w:lang w:val="en-IE"/>
        </w:rPr>
        <w:t>SEMOpx and each Exchange Member shall comply with REMIT and with this Chapter D; and</w:t>
      </w:r>
    </w:p>
    <w:p w14:paraId="4B611D8E" w14:textId="77777777" w:rsidR="00415155" w:rsidRPr="008D0DF1" w:rsidRDefault="00415155" w:rsidP="00415155">
      <w:pPr>
        <w:pStyle w:val="CERLEVEL5"/>
        <w:rPr>
          <w:lang w:val="en-IE"/>
        </w:rPr>
      </w:pPr>
      <w:r w:rsidRPr="008D0DF1">
        <w:rPr>
          <w:lang w:val="en-IE"/>
        </w:rPr>
        <w:t xml:space="preserve">Exchange Members </w:t>
      </w:r>
      <w:r w:rsidR="00C44A72">
        <w:rPr>
          <w:lang w:val="en-IE"/>
        </w:rPr>
        <w:t>shall</w:t>
      </w:r>
      <w:r w:rsidR="00C44A72" w:rsidRPr="008D0DF1">
        <w:rPr>
          <w:lang w:val="en-IE"/>
        </w:rPr>
        <w:t xml:space="preserve"> </w:t>
      </w:r>
      <w:r w:rsidR="00C44A72">
        <w:rPr>
          <w:lang w:val="en-IE"/>
        </w:rPr>
        <w:t xml:space="preserve">comply with all obligations imposed on them in connection with REMIT by a </w:t>
      </w:r>
      <w:r w:rsidRPr="008D0DF1">
        <w:rPr>
          <w:lang w:val="en-IE"/>
        </w:rPr>
        <w:t>Relevant Authority</w:t>
      </w:r>
      <w:r w:rsidR="00360488">
        <w:rPr>
          <w:lang w:val="en-IE"/>
        </w:rPr>
        <w:t xml:space="preserve">, and </w:t>
      </w:r>
      <w:r w:rsidR="00360488" w:rsidRPr="000558B5">
        <w:rPr>
          <w:lang w:val="en-IE"/>
        </w:rPr>
        <w:t>shall procure that their staff shall comply with all s</w:t>
      </w:r>
      <w:r w:rsidR="00360488">
        <w:rPr>
          <w:lang w:val="en-IE"/>
        </w:rPr>
        <w:t>uch obligations, and shall notify their staff that information about them may be shared with SEMOpx and Relevant Authorities</w:t>
      </w:r>
      <w:r w:rsidRPr="008D0DF1">
        <w:rPr>
          <w:lang w:val="en-IE"/>
        </w:rPr>
        <w:t>.</w:t>
      </w:r>
    </w:p>
    <w:p w14:paraId="67B7B836" w14:textId="77777777" w:rsidR="00415155" w:rsidRDefault="00415155" w:rsidP="00415155">
      <w:pPr>
        <w:pStyle w:val="CERLEVEL4"/>
        <w:rPr>
          <w:lang w:val="en-IE"/>
        </w:rPr>
      </w:pPr>
      <w:r w:rsidRPr="008D0DF1">
        <w:rPr>
          <w:lang w:val="en-IE"/>
        </w:rPr>
        <w:t>Each Exchange Member undertakes to act in a loyal, honest, transparent, professional and responsible manner, in accordance with good business practice. Each Exchange Member further undertakes to safeguard the proper functioning and the integrity of the SEMOpx exchange</w:t>
      </w:r>
      <w:r w:rsidR="005E78C9" w:rsidRPr="008D0DF1">
        <w:rPr>
          <w:lang w:val="en-IE"/>
        </w:rPr>
        <w:t xml:space="preserve"> and not</w:t>
      </w:r>
      <w:r w:rsidR="00C44A72">
        <w:rPr>
          <w:lang w:val="en-IE"/>
        </w:rPr>
        <w:t xml:space="preserve"> to</w:t>
      </w:r>
      <w:r w:rsidR="005E78C9" w:rsidRPr="008D0DF1">
        <w:rPr>
          <w:lang w:val="en-IE"/>
        </w:rPr>
        <w:t xml:space="preserve"> exploit unintended anomalies in these </w:t>
      </w:r>
      <w:r w:rsidR="00392F6F" w:rsidRPr="008D0DF1">
        <w:rPr>
          <w:lang w:val="en-IE"/>
        </w:rPr>
        <w:t>SEMOpx Rules</w:t>
      </w:r>
      <w:r w:rsidR="005E78C9" w:rsidRPr="008D0DF1">
        <w:rPr>
          <w:lang w:val="en-IE"/>
        </w:rPr>
        <w:t xml:space="preserve"> and Procedures</w:t>
      </w:r>
      <w:r w:rsidRPr="008D0DF1">
        <w:rPr>
          <w:lang w:val="en-IE"/>
        </w:rPr>
        <w:t>.</w:t>
      </w:r>
    </w:p>
    <w:p w14:paraId="0E22D17A" w14:textId="77777777" w:rsidR="001C1C37" w:rsidRDefault="001C1C37" w:rsidP="001C1C37">
      <w:pPr>
        <w:pStyle w:val="CERLEVEL4"/>
        <w:rPr>
          <w:lang w:val="en-IE"/>
        </w:rPr>
      </w:pPr>
      <w:r>
        <w:rPr>
          <w:lang w:val="en-IE"/>
        </w:rPr>
        <w:t>Without limiting the generality of the obligations set out in paragraphs D.1.2.1(b) and D.1.2.2, no Exchange Member shall:</w:t>
      </w:r>
    </w:p>
    <w:p w14:paraId="68CAF156" w14:textId="77777777" w:rsidR="001C1C37" w:rsidRPr="008D1003" w:rsidRDefault="001C1C37" w:rsidP="001C1C37">
      <w:pPr>
        <w:pStyle w:val="CERLEVEL5"/>
        <w:rPr>
          <w:lang w:val="en-IE"/>
        </w:rPr>
      </w:pPr>
      <w:r w:rsidRPr="008D1003">
        <w:rPr>
          <w:lang w:val="en-IE"/>
        </w:rPr>
        <w:t xml:space="preserve">engage in, or attempt to engage in, </w:t>
      </w:r>
      <w:r w:rsidR="00AA4B93">
        <w:rPr>
          <w:lang w:val="en-IE"/>
        </w:rPr>
        <w:t>M</w:t>
      </w:r>
      <w:r w:rsidR="006D3675" w:rsidRPr="008D1003">
        <w:rPr>
          <w:lang w:val="en-IE"/>
        </w:rPr>
        <w:t xml:space="preserve">arket </w:t>
      </w:r>
      <w:r w:rsidR="00AA4B93">
        <w:rPr>
          <w:lang w:val="en-IE"/>
        </w:rPr>
        <w:t>M</w:t>
      </w:r>
      <w:r w:rsidR="006D3675" w:rsidRPr="008D1003">
        <w:rPr>
          <w:lang w:val="en-IE"/>
        </w:rPr>
        <w:t>anipulation</w:t>
      </w:r>
      <w:r w:rsidRPr="008D1003">
        <w:rPr>
          <w:lang w:val="en-IE"/>
        </w:rPr>
        <w:t xml:space="preserve"> on </w:t>
      </w:r>
      <w:r>
        <w:rPr>
          <w:lang w:val="en-IE"/>
        </w:rPr>
        <w:t xml:space="preserve">a </w:t>
      </w:r>
      <w:r w:rsidRPr="008D1003">
        <w:rPr>
          <w:lang w:val="en-IE"/>
        </w:rPr>
        <w:t>wholesale energy market; or</w:t>
      </w:r>
    </w:p>
    <w:p w14:paraId="4C995D0A" w14:textId="77777777" w:rsidR="001C1C37" w:rsidRDefault="001C1C37" w:rsidP="001C1C37">
      <w:pPr>
        <w:pStyle w:val="CERLEVEL5"/>
        <w:rPr>
          <w:lang w:val="en-IE"/>
        </w:rPr>
      </w:pPr>
      <w:r>
        <w:rPr>
          <w:lang w:val="en-IE"/>
        </w:rPr>
        <w:t>engage in any of the activities prohibited by Article 3(1)(a) to (c) of REMIT in relation to a wholesale energy product ("</w:t>
      </w:r>
      <w:r w:rsidRPr="00707DDC">
        <w:rPr>
          <w:b/>
          <w:lang w:val="en-IE"/>
        </w:rPr>
        <w:t>Insider Trading</w:t>
      </w:r>
      <w:r>
        <w:rPr>
          <w:lang w:val="en-IE"/>
        </w:rPr>
        <w:t>").</w:t>
      </w:r>
    </w:p>
    <w:p w14:paraId="32931895" w14:textId="77777777" w:rsidR="00415155" w:rsidRPr="008D0DF1" w:rsidRDefault="00415155" w:rsidP="00415155">
      <w:pPr>
        <w:pStyle w:val="CERLEVEL4"/>
        <w:rPr>
          <w:lang w:val="en-IE"/>
        </w:rPr>
      </w:pPr>
      <w:r w:rsidRPr="008D0DF1">
        <w:rPr>
          <w:lang w:val="en-IE"/>
        </w:rPr>
        <w:t>Exchange Members shall</w:t>
      </w:r>
      <w:r w:rsidR="00F26776">
        <w:rPr>
          <w:lang w:val="en-IE"/>
        </w:rPr>
        <w:t xml:space="preserve"> at all times</w:t>
      </w:r>
      <w:r w:rsidRPr="008D0DF1">
        <w:rPr>
          <w:lang w:val="en-IE"/>
        </w:rPr>
        <w:t>:</w:t>
      </w:r>
    </w:p>
    <w:p w14:paraId="5022DEB3" w14:textId="77777777" w:rsidR="00415155" w:rsidRPr="008D0DF1" w:rsidRDefault="00415155" w:rsidP="00415155">
      <w:pPr>
        <w:pStyle w:val="CERLEVEL5"/>
        <w:rPr>
          <w:lang w:val="en-IE"/>
        </w:rPr>
      </w:pPr>
      <w:r w:rsidRPr="008D0DF1">
        <w:rPr>
          <w:lang w:val="en-IE"/>
        </w:rPr>
        <w:t>act fairly towards SEMOpx and other Exchange Members; and</w:t>
      </w:r>
    </w:p>
    <w:p w14:paraId="64C6594F" w14:textId="77777777" w:rsidR="00415155" w:rsidRPr="008D0DF1" w:rsidRDefault="00F26776" w:rsidP="00415155">
      <w:pPr>
        <w:pStyle w:val="CERLEVEL5"/>
        <w:rPr>
          <w:lang w:val="en-IE"/>
        </w:rPr>
      </w:pPr>
      <w:r>
        <w:rPr>
          <w:lang w:val="en-IE"/>
        </w:rPr>
        <w:t>trade</w:t>
      </w:r>
      <w:r w:rsidR="00256A43" w:rsidRPr="008D0DF1">
        <w:rPr>
          <w:lang w:val="en-IE"/>
        </w:rPr>
        <w:t xml:space="preserve"> </w:t>
      </w:r>
      <w:r w:rsidR="00415155" w:rsidRPr="008D0DF1">
        <w:rPr>
          <w:lang w:val="en-IE"/>
        </w:rPr>
        <w:t xml:space="preserve">on </w:t>
      </w:r>
      <w:r w:rsidR="009441A6">
        <w:rPr>
          <w:lang w:val="en-IE"/>
        </w:rPr>
        <w:t>the Exchange</w:t>
      </w:r>
      <w:r w:rsidR="009441A6" w:rsidRPr="008D0DF1">
        <w:rPr>
          <w:lang w:val="en-IE"/>
        </w:rPr>
        <w:t xml:space="preserve"> </w:t>
      </w:r>
      <w:r w:rsidR="00415155" w:rsidRPr="008D0DF1">
        <w:rPr>
          <w:lang w:val="en-IE"/>
        </w:rPr>
        <w:t>in compliance with the principles of professional market traders.</w:t>
      </w:r>
    </w:p>
    <w:p w14:paraId="285D1533" w14:textId="77777777" w:rsidR="00415155" w:rsidRPr="008D0DF1" w:rsidRDefault="00415155" w:rsidP="00415155">
      <w:pPr>
        <w:pStyle w:val="CERLEVEL4"/>
        <w:rPr>
          <w:lang w:val="en-IE"/>
        </w:rPr>
      </w:pPr>
      <w:r w:rsidRPr="008D0DF1">
        <w:rPr>
          <w:lang w:val="en-IE"/>
        </w:rPr>
        <w:t xml:space="preserve">So far as is possible (having regard to any relevant differences between the provisions concerned), questions arising under this section in relation to </w:t>
      </w:r>
      <w:r w:rsidR="006D3675">
        <w:rPr>
          <w:lang w:val="en-IE"/>
        </w:rPr>
        <w:t xml:space="preserve">the prohibitions of </w:t>
      </w:r>
      <w:r w:rsidRPr="008D0DF1">
        <w:rPr>
          <w:lang w:val="en-IE"/>
        </w:rPr>
        <w:t xml:space="preserve">Market Manipulation </w:t>
      </w:r>
      <w:r w:rsidR="006D3675">
        <w:rPr>
          <w:lang w:val="en-IE"/>
        </w:rPr>
        <w:t xml:space="preserve">and Insider Trading </w:t>
      </w:r>
      <w:r w:rsidRPr="008D0DF1">
        <w:rPr>
          <w:lang w:val="en-IE"/>
        </w:rPr>
        <w:t>shall be dealt with in a manner which is consistent with the treatment of corresponding questions arising under REMIT.</w:t>
      </w:r>
      <w:r w:rsidR="006D3675">
        <w:rPr>
          <w:lang w:val="en-IE"/>
        </w:rPr>
        <w:t xml:space="preserve"> In particular, terms defined in REMIT shall be interpreted in accordance with the guidance issued by ACER from time to time.</w:t>
      </w:r>
    </w:p>
    <w:p w14:paraId="160315C7" w14:textId="77777777" w:rsidR="00415155" w:rsidRPr="008D0DF1" w:rsidRDefault="00415155" w:rsidP="00415155">
      <w:pPr>
        <w:pStyle w:val="CERLEVEL4"/>
        <w:rPr>
          <w:lang w:val="en-IE"/>
        </w:rPr>
      </w:pPr>
      <w:r w:rsidRPr="008D0DF1">
        <w:rPr>
          <w:lang w:val="en-IE"/>
        </w:rPr>
        <w:t xml:space="preserve">Any breach of this section </w:t>
      </w:r>
      <w:r w:rsidR="006D3675">
        <w:rPr>
          <w:lang w:val="en-IE"/>
        </w:rPr>
        <w:t>D.1</w:t>
      </w:r>
      <w:r w:rsidRPr="008D0DF1">
        <w:rPr>
          <w:lang w:val="en-IE"/>
        </w:rPr>
        <w:t xml:space="preserve"> shall be deemed to be a Default under these </w:t>
      </w:r>
      <w:r w:rsidR="00392F6F" w:rsidRPr="008D0DF1">
        <w:rPr>
          <w:lang w:val="en-IE"/>
        </w:rPr>
        <w:t>SEMOpx Rules</w:t>
      </w:r>
      <w:r w:rsidRPr="008D0DF1">
        <w:rPr>
          <w:lang w:val="en-IE"/>
        </w:rPr>
        <w:t xml:space="preserve"> which is not capable of being remedied.</w:t>
      </w:r>
    </w:p>
    <w:p w14:paraId="0F673B61" w14:textId="77777777" w:rsidR="00415155" w:rsidRPr="008D0DF1" w:rsidRDefault="00415155" w:rsidP="00415155">
      <w:pPr>
        <w:pStyle w:val="CERLEVEL3"/>
        <w:rPr>
          <w:lang w:val="en-IE"/>
        </w:rPr>
      </w:pPr>
      <w:bookmarkStart w:id="301" w:name="_Toc475116820"/>
      <w:bookmarkStart w:id="302" w:name="_Toc475117492"/>
      <w:bookmarkStart w:id="303" w:name="_Toc472372084"/>
      <w:bookmarkStart w:id="304" w:name="_Toc19265882"/>
      <w:bookmarkEnd w:id="301"/>
      <w:bookmarkEnd w:id="302"/>
      <w:r w:rsidRPr="008D0DF1">
        <w:rPr>
          <w:lang w:val="en-IE"/>
        </w:rPr>
        <w:t>Transparency commitment</w:t>
      </w:r>
      <w:bookmarkEnd w:id="303"/>
      <w:bookmarkEnd w:id="304"/>
    </w:p>
    <w:p w14:paraId="065DA1AD" w14:textId="77777777" w:rsidR="00415155" w:rsidRPr="008D0DF1" w:rsidRDefault="00415155" w:rsidP="00415155">
      <w:pPr>
        <w:pStyle w:val="CERLEVEL4"/>
        <w:rPr>
          <w:lang w:val="en-IE"/>
        </w:rPr>
      </w:pPr>
      <w:r w:rsidRPr="008D0DF1">
        <w:rPr>
          <w:lang w:val="en-IE"/>
        </w:rPr>
        <w:t>Exchange Members shall support and cooperate fully with SEMOpx in developing and implementing measures to enhance transparency on the Exchange</w:t>
      </w:r>
      <w:r w:rsidR="00D16E6D">
        <w:rPr>
          <w:lang w:val="en-IE"/>
        </w:rPr>
        <w:t xml:space="preserve"> in accordance with Applicable Laws</w:t>
      </w:r>
      <w:r w:rsidRPr="008D0DF1">
        <w:rPr>
          <w:lang w:val="en-IE"/>
        </w:rPr>
        <w:t>.</w:t>
      </w:r>
    </w:p>
    <w:p w14:paraId="51102E7B" w14:textId="77777777" w:rsidR="00415155" w:rsidRPr="008D0DF1" w:rsidRDefault="00415155" w:rsidP="00415155">
      <w:pPr>
        <w:pStyle w:val="CERLEVEL3"/>
        <w:rPr>
          <w:lang w:val="en-IE"/>
        </w:rPr>
      </w:pPr>
      <w:bookmarkStart w:id="305" w:name="_Toc19265883"/>
      <w:bookmarkStart w:id="306" w:name="_Toc472372085"/>
      <w:r w:rsidRPr="008D0DF1">
        <w:rPr>
          <w:lang w:val="en-IE"/>
        </w:rPr>
        <w:t xml:space="preserve">Exchange Members’ </w:t>
      </w:r>
      <w:r w:rsidR="006D3675">
        <w:rPr>
          <w:lang w:val="en-IE"/>
        </w:rPr>
        <w:t xml:space="preserve">public </w:t>
      </w:r>
      <w:r w:rsidRPr="008D0DF1">
        <w:rPr>
          <w:lang w:val="en-IE"/>
        </w:rPr>
        <w:t>conduct</w:t>
      </w:r>
      <w:bookmarkEnd w:id="305"/>
      <w:r w:rsidRPr="008D0DF1">
        <w:rPr>
          <w:lang w:val="en-IE"/>
        </w:rPr>
        <w:t xml:space="preserve"> </w:t>
      </w:r>
      <w:bookmarkEnd w:id="306"/>
    </w:p>
    <w:p w14:paraId="74D40D35" w14:textId="77777777" w:rsidR="00415155" w:rsidRPr="008D0DF1" w:rsidRDefault="00415155" w:rsidP="00415155">
      <w:pPr>
        <w:pStyle w:val="CERLEVEL4"/>
        <w:rPr>
          <w:lang w:val="en-IE"/>
        </w:rPr>
      </w:pPr>
      <w:r w:rsidRPr="008D0DF1">
        <w:rPr>
          <w:lang w:val="en-IE"/>
        </w:rPr>
        <w:t>An Exchange Member must ensure that any public statements it makes regarding its participation in the Exchange are truthful and accurate.</w:t>
      </w:r>
    </w:p>
    <w:p w14:paraId="060B9302" w14:textId="77777777" w:rsidR="00415155" w:rsidRDefault="00415155" w:rsidP="00415155">
      <w:pPr>
        <w:pStyle w:val="CERLEVEL4"/>
        <w:rPr>
          <w:lang w:val="en-IE"/>
        </w:rPr>
      </w:pPr>
      <w:r w:rsidRPr="008D0DF1">
        <w:rPr>
          <w:lang w:val="en-IE"/>
        </w:rPr>
        <w:t>Exchange Members must not bring SEMOpx or the Exchange into disrepute by making false statements.</w:t>
      </w:r>
    </w:p>
    <w:p w14:paraId="051364CF" w14:textId="77777777" w:rsidR="00181329" w:rsidRDefault="00181329" w:rsidP="00181329">
      <w:pPr>
        <w:pStyle w:val="CERLEVEL3"/>
      </w:pPr>
      <w:bookmarkStart w:id="307" w:name="_Toc19265884"/>
      <w:r>
        <w:rPr>
          <w:lang w:val="en-IE"/>
        </w:rPr>
        <w:t>Prompt reporting of suspected infringements</w:t>
      </w:r>
      <w:bookmarkEnd w:id="307"/>
      <w:r>
        <w:rPr>
          <w:lang w:val="en-IE"/>
        </w:rPr>
        <w:t xml:space="preserve"> </w:t>
      </w:r>
    </w:p>
    <w:p w14:paraId="540F0BB3" w14:textId="77777777" w:rsidR="00181329" w:rsidRPr="00AB536D" w:rsidRDefault="00181329">
      <w:pPr>
        <w:pStyle w:val="CERLEVEL4"/>
        <w:rPr>
          <w:lang w:val="en-IE"/>
        </w:rPr>
      </w:pPr>
      <w:r w:rsidRPr="00D64559">
        <w:t xml:space="preserve">If SEMOpx or an Exchange Member detects any suspected infringement of </w:t>
      </w:r>
      <w:r>
        <w:t xml:space="preserve">this Chapter D </w:t>
      </w:r>
      <w:r w:rsidRPr="00D64559">
        <w:t xml:space="preserve">of these SEMOpx Rules, it shall inform a </w:t>
      </w:r>
      <w:r w:rsidR="00D16E6D">
        <w:t xml:space="preserve">Regulatory </w:t>
      </w:r>
      <w:r w:rsidRPr="00D64559">
        <w:t>Authority and the SEMOpx Monitor without delay</w:t>
      </w:r>
      <w:r>
        <w:t xml:space="preserve">. </w:t>
      </w:r>
    </w:p>
    <w:p w14:paraId="6040BC33" w14:textId="77777777" w:rsidR="00415155" w:rsidRPr="008D0DF1" w:rsidRDefault="00415155" w:rsidP="00B87B82">
      <w:pPr>
        <w:pStyle w:val="CERLEVEL2"/>
        <w:rPr>
          <w:lang w:val="en-IE"/>
        </w:rPr>
      </w:pPr>
      <w:bookmarkStart w:id="308" w:name="_Toc472372086"/>
      <w:bookmarkStart w:id="309" w:name="_Toc19265885"/>
      <w:r w:rsidRPr="008D0DF1">
        <w:rPr>
          <w:lang w:val="en-IE"/>
        </w:rPr>
        <w:t xml:space="preserve">Exchange </w:t>
      </w:r>
      <w:r w:rsidRPr="00B87B82">
        <w:t>Members’</w:t>
      </w:r>
      <w:r w:rsidRPr="008D0DF1">
        <w:rPr>
          <w:lang w:val="en-IE"/>
        </w:rPr>
        <w:t xml:space="preserve"> organisational requirements</w:t>
      </w:r>
      <w:bookmarkEnd w:id="308"/>
      <w:bookmarkEnd w:id="309"/>
    </w:p>
    <w:p w14:paraId="2E80D921" w14:textId="77777777" w:rsidR="00415155" w:rsidRPr="008D0DF1" w:rsidRDefault="00415155" w:rsidP="00DB068A">
      <w:pPr>
        <w:pStyle w:val="CERLEVEL3"/>
        <w:rPr>
          <w:lang w:val="en-IE"/>
        </w:rPr>
      </w:pPr>
      <w:bookmarkStart w:id="310" w:name="_Toc19265886"/>
      <w:bookmarkStart w:id="311" w:name="_Toc472372087"/>
      <w:r w:rsidRPr="008D0DF1">
        <w:rPr>
          <w:lang w:val="en-IE"/>
        </w:rPr>
        <w:t xml:space="preserve">Exchange Member </w:t>
      </w:r>
      <w:r w:rsidR="00CC61D6" w:rsidRPr="008D0DF1">
        <w:rPr>
          <w:lang w:val="en-IE"/>
        </w:rPr>
        <w:t>capabilities</w:t>
      </w:r>
      <w:bookmarkEnd w:id="310"/>
      <w:r w:rsidRPr="008D0DF1">
        <w:rPr>
          <w:lang w:val="en-IE"/>
        </w:rPr>
        <w:t xml:space="preserve"> </w:t>
      </w:r>
      <w:bookmarkEnd w:id="311"/>
    </w:p>
    <w:p w14:paraId="20169058" w14:textId="77777777" w:rsidR="00415155" w:rsidRPr="008D0DF1" w:rsidRDefault="00415155" w:rsidP="00DB068A">
      <w:pPr>
        <w:pStyle w:val="CERLEVEL4"/>
        <w:rPr>
          <w:lang w:val="en-IE"/>
        </w:rPr>
      </w:pPr>
      <w:r w:rsidRPr="008D0DF1">
        <w:rPr>
          <w:lang w:val="en-IE"/>
        </w:rPr>
        <w:t xml:space="preserve">Each Exchange Member shall organise its business operations in such a way that it fulfils its obligations under Applicable Laws in relation to exchange trading and the settlement of market transactions. </w:t>
      </w:r>
    </w:p>
    <w:p w14:paraId="1CAC5324" w14:textId="77777777" w:rsidR="00415155" w:rsidRPr="008D0DF1" w:rsidRDefault="00415155" w:rsidP="00DB068A">
      <w:pPr>
        <w:pStyle w:val="CERLEVEL4"/>
        <w:rPr>
          <w:lang w:val="en-IE"/>
        </w:rPr>
      </w:pPr>
      <w:r w:rsidRPr="008D0DF1">
        <w:rPr>
          <w:lang w:val="en-IE"/>
        </w:rPr>
        <w:t>Exchange Members shall maintain organisational arrangements that include:</w:t>
      </w:r>
    </w:p>
    <w:p w14:paraId="19FE5762" w14:textId="77777777" w:rsidR="00415155" w:rsidRPr="008D0DF1" w:rsidRDefault="00415155" w:rsidP="00DB068A">
      <w:pPr>
        <w:pStyle w:val="CERLEVEL5"/>
        <w:rPr>
          <w:lang w:val="en-IE"/>
        </w:rPr>
      </w:pPr>
      <w:r w:rsidRPr="008D0DF1">
        <w:rPr>
          <w:lang w:val="en-IE"/>
        </w:rPr>
        <w:t>monitoring of trading activities;</w:t>
      </w:r>
    </w:p>
    <w:p w14:paraId="4D6B1322" w14:textId="77777777" w:rsidR="00415155" w:rsidRPr="008D0DF1" w:rsidRDefault="00415155" w:rsidP="00DB068A">
      <w:pPr>
        <w:pStyle w:val="CERLEVEL5"/>
        <w:rPr>
          <w:lang w:val="en-IE"/>
        </w:rPr>
      </w:pPr>
      <w:r w:rsidRPr="008D0DF1">
        <w:rPr>
          <w:lang w:val="en-IE"/>
        </w:rPr>
        <w:t>effective risk management arrangements;</w:t>
      </w:r>
    </w:p>
    <w:p w14:paraId="1FC9D299" w14:textId="77777777" w:rsidR="00415155" w:rsidRPr="008D0DF1" w:rsidRDefault="00415155" w:rsidP="00DB068A">
      <w:pPr>
        <w:pStyle w:val="CERLEVEL5"/>
        <w:rPr>
          <w:lang w:val="en-IE"/>
        </w:rPr>
      </w:pPr>
      <w:r w:rsidRPr="008D0DF1">
        <w:rPr>
          <w:lang w:val="en-IE"/>
        </w:rPr>
        <w:t xml:space="preserve">ongoing compliance with the requirements set out in </w:t>
      </w:r>
      <w:r w:rsidR="00FD5FA2">
        <w:rPr>
          <w:lang w:val="en-IE"/>
        </w:rPr>
        <w:t xml:space="preserve">paragraph </w:t>
      </w:r>
      <w:r w:rsidR="00FD5FA2">
        <w:rPr>
          <w:lang w:val="en-IE"/>
        </w:rPr>
        <w:fldChar w:fldCharType="begin"/>
      </w:r>
      <w:r w:rsidR="00FD5FA2">
        <w:rPr>
          <w:lang w:val="en-IE"/>
        </w:rPr>
        <w:instrText xml:space="preserve"> REF _Ref483400022 \r \h </w:instrText>
      </w:r>
      <w:r w:rsidR="00FD5FA2">
        <w:rPr>
          <w:lang w:val="en-IE"/>
        </w:rPr>
      </w:r>
      <w:r w:rsidR="00FD5FA2">
        <w:rPr>
          <w:lang w:val="en-IE"/>
        </w:rPr>
        <w:fldChar w:fldCharType="separate"/>
      </w:r>
      <w:r w:rsidR="00643AFC">
        <w:rPr>
          <w:lang w:val="en-IE"/>
        </w:rPr>
        <w:t>C.1.1.1</w:t>
      </w:r>
      <w:r w:rsidR="00FD5FA2">
        <w:rPr>
          <w:lang w:val="en-IE"/>
        </w:rPr>
        <w:fldChar w:fldCharType="end"/>
      </w:r>
      <w:r w:rsidRPr="008D0DF1">
        <w:rPr>
          <w:lang w:val="en-IE"/>
        </w:rPr>
        <w:t>.</w:t>
      </w:r>
    </w:p>
    <w:p w14:paraId="1CA109DB" w14:textId="77777777" w:rsidR="00415155" w:rsidRPr="008D0DF1" w:rsidRDefault="00415155" w:rsidP="00DB068A">
      <w:pPr>
        <w:pStyle w:val="CERLEVEL4"/>
        <w:rPr>
          <w:lang w:val="en-IE"/>
        </w:rPr>
      </w:pPr>
      <w:r w:rsidRPr="008D0DF1">
        <w:rPr>
          <w:lang w:val="en-IE"/>
        </w:rPr>
        <w:t xml:space="preserve">Exchange Members shall inform SEMOpx without delay of any changes to </w:t>
      </w:r>
      <w:r w:rsidR="00DC116B">
        <w:rPr>
          <w:lang w:val="en-IE"/>
        </w:rPr>
        <w:t xml:space="preserve">their </w:t>
      </w:r>
      <w:r w:rsidRPr="008D0DF1">
        <w:rPr>
          <w:lang w:val="en-IE"/>
        </w:rPr>
        <w:t xml:space="preserve">organisation that could affect orderly trading or the proper execution of </w:t>
      </w:r>
      <w:r w:rsidR="00256A43" w:rsidRPr="008D0DF1">
        <w:rPr>
          <w:lang w:val="en-IE"/>
        </w:rPr>
        <w:t>transactions</w:t>
      </w:r>
      <w:r w:rsidRPr="008D0DF1">
        <w:rPr>
          <w:lang w:val="en-IE"/>
        </w:rPr>
        <w:t xml:space="preserve">. </w:t>
      </w:r>
    </w:p>
    <w:p w14:paraId="6903DAF7" w14:textId="77777777" w:rsidR="005A7AA9" w:rsidRPr="008D0DF1" w:rsidRDefault="005A7AA9" w:rsidP="00B87B82">
      <w:pPr>
        <w:pStyle w:val="CERLEVEL3"/>
        <w:rPr>
          <w:lang w:val="en-IE"/>
        </w:rPr>
      </w:pPr>
      <w:bookmarkStart w:id="312" w:name="_Ref484092538"/>
      <w:bookmarkStart w:id="313" w:name="_Toc19265887"/>
      <w:r w:rsidRPr="008D0DF1">
        <w:rPr>
          <w:lang w:val="en-IE"/>
        </w:rPr>
        <w:t xml:space="preserve">General </w:t>
      </w:r>
      <w:r w:rsidRPr="00B87B82">
        <w:t>rules</w:t>
      </w:r>
      <w:r w:rsidRPr="008D0DF1">
        <w:rPr>
          <w:lang w:val="en-IE"/>
        </w:rPr>
        <w:t xml:space="preserve"> of conduct</w:t>
      </w:r>
      <w:bookmarkEnd w:id="312"/>
      <w:bookmarkEnd w:id="313"/>
    </w:p>
    <w:p w14:paraId="53F42FB6" w14:textId="77777777" w:rsidR="005A7AA9" w:rsidRPr="008D0DF1" w:rsidRDefault="005A7AA9" w:rsidP="005A7AA9">
      <w:pPr>
        <w:pStyle w:val="CERLEVEL4"/>
        <w:rPr>
          <w:lang w:val="en-IE"/>
        </w:rPr>
      </w:pPr>
      <w:r w:rsidRPr="008D0DF1">
        <w:rPr>
          <w:lang w:val="en-IE"/>
        </w:rPr>
        <w:t xml:space="preserve">Exchange Members who carry out their clients’ </w:t>
      </w:r>
      <w:r w:rsidR="008D7104" w:rsidRPr="008D0DF1">
        <w:rPr>
          <w:lang w:val="en-IE"/>
        </w:rPr>
        <w:t>O</w:t>
      </w:r>
      <w:r w:rsidRPr="008D0DF1">
        <w:rPr>
          <w:lang w:val="en-IE"/>
        </w:rPr>
        <w:t>rders directly or indirectly on the Exchange shall treat their clients professionally and fairly.</w:t>
      </w:r>
    </w:p>
    <w:p w14:paraId="59D74E3B" w14:textId="77777777" w:rsidR="005A7AA9" w:rsidRPr="008D0DF1" w:rsidRDefault="005A7AA9" w:rsidP="005A7AA9">
      <w:pPr>
        <w:pStyle w:val="CERLEVEL4"/>
        <w:rPr>
          <w:lang w:val="en-IE"/>
        </w:rPr>
      </w:pPr>
      <w:r w:rsidRPr="008D0DF1">
        <w:rPr>
          <w:lang w:val="en-IE"/>
        </w:rPr>
        <w:t xml:space="preserve">Exchange Members shall: </w:t>
      </w:r>
    </w:p>
    <w:p w14:paraId="33E1039A" w14:textId="77777777" w:rsidR="005A7AA9" w:rsidRPr="008D0DF1" w:rsidRDefault="005A7AA9" w:rsidP="005A7AA9">
      <w:pPr>
        <w:pStyle w:val="CERLEVEL5"/>
        <w:rPr>
          <w:lang w:val="en-IE"/>
        </w:rPr>
      </w:pPr>
      <w:r w:rsidRPr="008D0DF1">
        <w:rPr>
          <w:lang w:val="en-IE"/>
        </w:rPr>
        <w:t xml:space="preserve">provide their services with the required expert knowledge, care and conscientiousness in the interest of their clients at all times; </w:t>
      </w:r>
    </w:p>
    <w:p w14:paraId="5A540070" w14:textId="77777777" w:rsidR="005A7AA9" w:rsidRPr="008D0DF1" w:rsidRDefault="005A7AA9" w:rsidP="005A7AA9">
      <w:pPr>
        <w:pStyle w:val="CERLEVEL5"/>
        <w:rPr>
          <w:lang w:val="en-IE"/>
        </w:rPr>
      </w:pPr>
      <w:r w:rsidRPr="008D0DF1">
        <w:rPr>
          <w:lang w:val="en-IE"/>
        </w:rPr>
        <w:t xml:space="preserve">endeavour to avoid conflicts of interests;  </w:t>
      </w:r>
    </w:p>
    <w:p w14:paraId="63A1AC31" w14:textId="77777777" w:rsidR="005A7AA9" w:rsidRPr="008D0DF1" w:rsidRDefault="005A7AA9" w:rsidP="005A7AA9">
      <w:pPr>
        <w:pStyle w:val="CERLEVEL5"/>
        <w:rPr>
          <w:lang w:val="en-IE"/>
        </w:rPr>
      </w:pPr>
      <w:r w:rsidRPr="008D0DF1">
        <w:rPr>
          <w:lang w:val="en-IE"/>
        </w:rPr>
        <w:t xml:space="preserve">clearly explain the general type and origin of conflicts of interest to clients prior to the execution </w:t>
      </w:r>
      <w:r w:rsidR="00DC116B">
        <w:rPr>
          <w:lang w:val="en-IE"/>
        </w:rPr>
        <w:t xml:space="preserve">of </w:t>
      </w:r>
      <w:r w:rsidRPr="008D0DF1">
        <w:rPr>
          <w:lang w:val="en-IE"/>
        </w:rPr>
        <w:t xml:space="preserve">transactions </w:t>
      </w:r>
      <w:r w:rsidR="008D7104" w:rsidRPr="008D0DF1">
        <w:rPr>
          <w:lang w:val="en-IE"/>
        </w:rPr>
        <w:t>on their behalf</w:t>
      </w:r>
      <w:r w:rsidRPr="008D0DF1">
        <w:rPr>
          <w:lang w:val="en-IE"/>
        </w:rPr>
        <w:t xml:space="preserve">; and  </w:t>
      </w:r>
    </w:p>
    <w:p w14:paraId="4C57B608" w14:textId="77777777" w:rsidR="005A7AA9" w:rsidRPr="008D0DF1" w:rsidRDefault="005A7AA9" w:rsidP="005A7AA9">
      <w:pPr>
        <w:pStyle w:val="CERLEVEL5"/>
        <w:rPr>
          <w:lang w:val="en-IE"/>
        </w:rPr>
      </w:pPr>
      <w:r w:rsidRPr="008D0DF1">
        <w:rPr>
          <w:lang w:val="en-IE"/>
        </w:rPr>
        <w:t>ensure that all information which they make accessible to their clients is correct, complete and not misleading.</w:t>
      </w:r>
    </w:p>
    <w:p w14:paraId="5BEF2FC4" w14:textId="77777777" w:rsidR="005A7AA9" w:rsidRDefault="005A7AA9" w:rsidP="005A7AA9">
      <w:pPr>
        <w:pStyle w:val="CERLEVEL4"/>
        <w:rPr>
          <w:lang w:val="en-IE"/>
        </w:rPr>
      </w:pPr>
      <w:r w:rsidRPr="008D0DF1">
        <w:rPr>
          <w:lang w:val="en-IE"/>
        </w:rPr>
        <w:t xml:space="preserve">Generally, any </w:t>
      </w:r>
      <w:r w:rsidR="008D7104" w:rsidRPr="008D0DF1">
        <w:rPr>
          <w:lang w:val="en-IE"/>
        </w:rPr>
        <w:t>placement</w:t>
      </w:r>
      <w:r w:rsidRPr="008D0DF1">
        <w:rPr>
          <w:lang w:val="en-IE"/>
        </w:rPr>
        <w:t xml:space="preserve"> of client </w:t>
      </w:r>
      <w:r w:rsidR="008D7104" w:rsidRPr="008D0DF1">
        <w:rPr>
          <w:lang w:val="en-IE"/>
        </w:rPr>
        <w:t>O</w:t>
      </w:r>
      <w:r w:rsidRPr="008D0DF1">
        <w:rPr>
          <w:lang w:val="en-IE"/>
        </w:rPr>
        <w:t xml:space="preserve">rders should serve the interest of the client and should have the same result as if the individual </w:t>
      </w:r>
      <w:r w:rsidR="00480371" w:rsidRPr="008D0DF1">
        <w:rPr>
          <w:lang w:val="en-IE"/>
        </w:rPr>
        <w:t>O</w:t>
      </w:r>
      <w:r w:rsidRPr="008D0DF1">
        <w:rPr>
          <w:lang w:val="en-IE"/>
        </w:rPr>
        <w:t xml:space="preserve">rder had been directly submitted to </w:t>
      </w:r>
      <w:r w:rsidR="00B21A3E" w:rsidRPr="008D0DF1">
        <w:rPr>
          <w:lang w:val="en-IE"/>
        </w:rPr>
        <w:t>SEMOpx</w:t>
      </w:r>
      <w:r w:rsidRPr="008D0DF1">
        <w:rPr>
          <w:lang w:val="en-IE"/>
        </w:rPr>
        <w:t xml:space="preserve"> for execution.</w:t>
      </w:r>
    </w:p>
    <w:p w14:paraId="02084A66" w14:textId="77777777" w:rsidR="00D0539C" w:rsidRPr="00D0539C" w:rsidRDefault="00D0539C" w:rsidP="00D0539C">
      <w:pPr>
        <w:pStyle w:val="CERLEVEL4"/>
      </w:pPr>
      <w:bookmarkStart w:id="314" w:name="_Hlk491804250"/>
      <w:r>
        <w:t xml:space="preserve">This section </w:t>
      </w:r>
      <w:r>
        <w:fldChar w:fldCharType="begin"/>
      </w:r>
      <w:r>
        <w:instrText xml:space="preserve"> REF _Ref484092538 \r \h </w:instrText>
      </w:r>
      <w:r>
        <w:fldChar w:fldCharType="separate"/>
      </w:r>
      <w:r w:rsidR="00643AFC">
        <w:t>D.2.2</w:t>
      </w:r>
      <w:r>
        <w:fldChar w:fldCharType="end"/>
      </w:r>
      <w:r>
        <w:t xml:space="preserve"> does not apply to Market Coupling Facilitators.</w:t>
      </w:r>
      <w:bookmarkEnd w:id="314"/>
    </w:p>
    <w:p w14:paraId="131AD684" w14:textId="77777777" w:rsidR="008D7104" w:rsidRPr="008D0DF1" w:rsidRDefault="008D7104" w:rsidP="008D7104">
      <w:pPr>
        <w:pStyle w:val="CERLEVEL3"/>
        <w:rPr>
          <w:lang w:val="en-IE"/>
        </w:rPr>
      </w:pPr>
      <w:bookmarkStart w:id="315" w:name="_Ref491803854"/>
      <w:bookmarkStart w:id="316" w:name="_Toc19265888"/>
      <w:r w:rsidRPr="008D0DF1">
        <w:rPr>
          <w:lang w:val="en-IE"/>
        </w:rPr>
        <w:t>Exchange Members trading on behalf of clients</w:t>
      </w:r>
      <w:bookmarkEnd w:id="315"/>
      <w:bookmarkEnd w:id="316"/>
    </w:p>
    <w:p w14:paraId="07A446EC" w14:textId="77777777" w:rsidR="00480371" w:rsidRPr="008D0DF1" w:rsidRDefault="008D7104" w:rsidP="00480371">
      <w:pPr>
        <w:pStyle w:val="CERLEVEL4"/>
        <w:rPr>
          <w:lang w:val="en-IE"/>
        </w:rPr>
      </w:pPr>
      <w:r w:rsidRPr="008D0DF1">
        <w:rPr>
          <w:lang w:val="en-IE"/>
        </w:rPr>
        <w:t xml:space="preserve">In addition to the general provisions in section </w:t>
      </w:r>
      <w:r w:rsidR="009441A6">
        <w:rPr>
          <w:lang w:val="en-IE"/>
        </w:rPr>
        <w:fldChar w:fldCharType="begin"/>
      </w:r>
      <w:r w:rsidR="009441A6">
        <w:rPr>
          <w:lang w:val="en-IE"/>
        </w:rPr>
        <w:instrText xml:space="preserve"> REF _Ref484092538 \r \h </w:instrText>
      </w:r>
      <w:r w:rsidR="009441A6">
        <w:rPr>
          <w:lang w:val="en-IE"/>
        </w:rPr>
      </w:r>
      <w:r w:rsidR="009441A6">
        <w:rPr>
          <w:lang w:val="en-IE"/>
        </w:rPr>
        <w:fldChar w:fldCharType="separate"/>
      </w:r>
      <w:r w:rsidR="00643AFC">
        <w:rPr>
          <w:lang w:val="en-IE"/>
        </w:rPr>
        <w:t>D.2.2</w:t>
      </w:r>
      <w:r w:rsidR="009441A6">
        <w:rPr>
          <w:lang w:val="en-IE"/>
        </w:rPr>
        <w:fldChar w:fldCharType="end"/>
      </w:r>
      <w:r w:rsidRPr="008D0DF1">
        <w:rPr>
          <w:lang w:val="en-IE"/>
        </w:rPr>
        <w:t xml:space="preserve">, </w:t>
      </w:r>
      <w:r w:rsidR="00480371" w:rsidRPr="008D0DF1">
        <w:rPr>
          <w:lang w:val="en-IE"/>
        </w:rPr>
        <w:t xml:space="preserve">Exchange Members shall put in place procedures to ensure that, when </w:t>
      </w:r>
      <w:r w:rsidR="000F501E" w:rsidRPr="008D0DF1">
        <w:rPr>
          <w:lang w:val="en-IE"/>
        </w:rPr>
        <w:t xml:space="preserve">receiving client orders or </w:t>
      </w:r>
      <w:r w:rsidR="00480371" w:rsidRPr="008D0DF1">
        <w:rPr>
          <w:lang w:val="en-IE"/>
        </w:rPr>
        <w:t>submitting Orders on behalf of their clients:</w:t>
      </w:r>
    </w:p>
    <w:p w14:paraId="4441825B" w14:textId="77777777" w:rsidR="005A7AA9" w:rsidRPr="008D0DF1" w:rsidRDefault="00DC116B" w:rsidP="005A7AA9">
      <w:pPr>
        <w:pStyle w:val="CERLEVEL5"/>
        <w:rPr>
          <w:lang w:val="en-IE"/>
        </w:rPr>
      </w:pPr>
      <w:r>
        <w:rPr>
          <w:lang w:val="en-IE"/>
        </w:rPr>
        <w:t>each</w:t>
      </w:r>
      <w:r w:rsidR="00B21A3E" w:rsidRPr="008D0DF1">
        <w:rPr>
          <w:lang w:val="en-IE"/>
        </w:rPr>
        <w:t xml:space="preserve"> </w:t>
      </w:r>
      <w:r w:rsidR="005A7AA9" w:rsidRPr="008D0DF1">
        <w:rPr>
          <w:lang w:val="en-IE"/>
        </w:rPr>
        <w:t xml:space="preserve">client </w:t>
      </w:r>
      <w:r w:rsidR="000F501E" w:rsidRPr="008D0DF1">
        <w:rPr>
          <w:lang w:val="en-IE"/>
        </w:rPr>
        <w:t>o</w:t>
      </w:r>
      <w:r w:rsidR="005A7AA9" w:rsidRPr="008D0DF1">
        <w:rPr>
          <w:lang w:val="en-IE"/>
        </w:rPr>
        <w:t>rder</w:t>
      </w:r>
      <w:r w:rsidR="00B21A3E" w:rsidRPr="008D0DF1">
        <w:rPr>
          <w:lang w:val="en-IE"/>
        </w:rPr>
        <w:t xml:space="preserve"> is</w:t>
      </w:r>
      <w:r w:rsidR="005A7AA9" w:rsidRPr="008D0DF1">
        <w:rPr>
          <w:lang w:val="en-IE"/>
        </w:rPr>
        <w:t xml:space="preserve"> submitted </w:t>
      </w:r>
      <w:r w:rsidR="00B21A3E" w:rsidRPr="008D0DF1">
        <w:rPr>
          <w:lang w:val="en-IE"/>
        </w:rPr>
        <w:t>without delay, and</w:t>
      </w:r>
      <w:r w:rsidR="005A7AA9" w:rsidRPr="008D0DF1">
        <w:rPr>
          <w:lang w:val="en-IE"/>
        </w:rPr>
        <w:t xml:space="preserve"> without favour</w:t>
      </w:r>
      <w:r w:rsidR="00B21A3E" w:rsidRPr="008D0DF1">
        <w:rPr>
          <w:lang w:val="en-IE"/>
        </w:rPr>
        <w:t>ing</w:t>
      </w:r>
      <w:r w:rsidR="005A7AA9" w:rsidRPr="008D0DF1">
        <w:rPr>
          <w:lang w:val="en-IE"/>
        </w:rPr>
        <w:t xml:space="preserve"> </w:t>
      </w:r>
      <w:r w:rsidR="00B21A3E" w:rsidRPr="008D0DF1">
        <w:rPr>
          <w:lang w:val="en-IE"/>
        </w:rPr>
        <w:t>an</w:t>
      </w:r>
      <w:r w:rsidR="005A7AA9" w:rsidRPr="008D0DF1">
        <w:rPr>
          <w:lang w:val="en-IE"/>
        </w:rPr>
        <w:t>other client</w:t>
      </w:r>
      <w:r w:rsidR="00B21A3E" w:rsidRPr="008D0DF1">
        <w:rPr>
          <w:lang w:val="en-IE"/>
        </w:rPr>
        <w:t>’s</w:t>
      </w:r>
      <w:r w:rsidR="005A7AA9" w:rsidRPr="008D0DF1">
        <w:rPr>
          <w:lang w:val="en-IE"/>
        </w:rPr>
        <w:t xml:space="preserve"> </w:t>
      </w:r>
      <w:r w:rsidR="00767570" w:rsidRPr="008D0DF1">
        <w:rPr>
          <w:lang w:val="en-IE"/>
        </w:rPr>
        <w:t>orders or</w:t>
      </w:r>
      <w:r w:rsidR="005A7AA9" w:rsidRPr="008D0DF1">
        <w:rPr>
          <w:lang w:val="en-IE"/>
        </w:rPr>
        <w:t xml:space="preserve"> </w:t>
      </w:r>
      <w:r w:rsidR="00B21A3E" w:rsidRPr="008D0DF1">
        <w:rPr>
          <w:lang w:val="en-IE"/>
        </w:rPr>
        <w:t xml:space="preserve">the Exchange Member’s </w:t>
      </w:r>
      <w:r w:rsidR="005A7AA9" w:rsidRPr="008D0DF1">
        <w:rPr>
          <w:lang w:val="en-IE"/>
        </w:rPr>
        <w:t>own interests</w:t>
      </w:r>
      <w:r w:rsidR="00480371" w:rsidRPr="008D0DF1">
        <w:rPr>
          <w:lang w:val="en-IE"/>
        </w:rPr>
        <w:t>;</w:t>
      </w:r>
      <w:r w:rsidR="005A7AA9" w:rsidRPr="008D0DF1">
        <w:rPr>
          <w:lang w:val="en-IE"/>
        </w:rPr>
        <w:t xml:space="preserve"> </w:t>
      </w:r>
    </w:p>
    <w:p w14:paraId="2032C6DC" w14:textId="77777777" w:rsidR="005A7AA9" w:rsidRPr="008D0DF1" w:rsidRDefault="005A7AA9" w:rsidP="005A7AA9">
      <w:pPr>
        <w:pStyle w:val="CERLEVEL5"/>
        <w:rPr>
          <w:lang w:val="en-IE"/>
        </w:rPr>
      </w:pPr>
      <w:r w:rsidRPr="008D0DF1">
        <w:rPr>
          <w:lang w:val="en-IE"/>
        </w:rPr>
        <w:t xml:space="preserve">comparable client </w:t>
      </w:r>
      <w:r w:rsidR="000F501E" w:rsidRPr="008D0DF1">
        <w:rPr>
          <w:lang w:val="en-IE"/>
        </w:rPr>
        <w:t xml:space="preserve">orders </w:t>
      </w:r>
      <w:r w:rsidRPr="008D0DF1">
        <w:rPr>
          <w:lang w:val="en-IE"/>
        </w:rPr>
        <w:t>are submitted in accordance with the sequence in which they were received</w:t>
      </w:r>
      <w:r w:rsidR="00480371" w:rsidRPr="008D0DF1">
        <w:rPr>
          <w:lang w:val="en-IE"/>
        </w:rPr>
        <w:t>;</w:t>
      </w:r>
      <w:r w:rsidRPr="008D0DF1">
        <w:rPr>
          <w:lang w:val="en-IE"/>
        </w:rPr>
        <w:t xml:space="preserve"> </w:t>
      </w:r>
    </w:p>
    <w:p w14:paraId="5703ABAE" w14:textId="77777777" w:rsidR="005A7AA9" w:rsidRPr="008D0DF1" w:rsidRDefault="005A7AA9" w:rsidP="005A7AA9">
      <w:pPr>
        <w:pStyle w:val="CERLEVEL5"/>
        <w:rPr>
          <w:lang w:val="en-IE"/>
        </w:rPr>
      </w:pPr>
      <w:r w:rsidRPr="008D0DF1">
        <w:rPr>
          <w:lang w:val="en-IE"/>
        </w:rPr>
        <w:t xml:space="preserve">when combining client </w:t>
      </w:r>
      <w:r w:rsidR="000F501E" w:rsidRPr="008D0DF1">
        <w:rPr>
          <w:lang w:val="en-IE"/>
        </w:rPr>
        <w:t>orders</w:t>
      </w:r>
      <w:r w:rsidRPr="008D0DF1">
        <w:rPr>
          <w:lang w:val="en-IE"/>
        </w:rPr>
        <w:t xml:space="preserve">, the interests of all the clients involved are </w:t>
      </w:r>
      <w:r w:rsidR="00DC116B">
        <w:rPr>
          <w:lang w:val="en-IE"/>
        </w:rPr>
        <w:t xml:space="preserve">equally </w:t>
      </w:r>
      <w:r w:rsidRPr="008D0DF1">
        <w:rPr>
          <w:lang w:val="en-IE"/>
        </w:rPr>
        <w:t>preserved</w:t>
      </w:r>
      <w:r w:rsidR="00B21A3E" w:rsidRPr="008D0DF1">
        <w:rPr>
          <w:lang w:val="en-IE"/>
        </w:rPr>
        <w:t>;</w:t>
      </w:r>
      <w:r w:rsidRPr="008D0DF1">
        <w:rPr>
          <w:lang w:val="en-IE"/>
        </w:rPr>
        <w:t xml:space="preserve"> </w:t>
      </w:r>
      <w:r w:rsidR="009441A6">
        <w:rPr>
          <w:lang w:val="en-IE"/>
        </w:rPr>
        <w:t>and</w:t>
      </w:r>
    </w:p>
    <w:p w14:paraId="42DE102C" w14:textId="77777777" w:rsidR="005A7AA9" w:rsidRDefault="005A7AA9" w:rsidP="00AA6EA3">
      <w:pPr>
        <w:pStyle w:val="CERLEVEL5"/>
        <w:rPr>
          <w:lang w:val="en-IE"/>
        </w:rPr>
      </w:pPr>
      <w:r w:rsidRPr="008D0DF1">
        <w:rPr>
          <w:lang w:val="en-IE"/>
        </w:rPr>
        <w:t xml:space="preserve">any information in connection with </w:t>
      </w:r>
      <w:r w:rsidR="000F501E" w:rsidRPr="008D0DF1">
        <w:rPr>
          <w:lang w:val="en-IE"/>
        </w:rPr>
        <w:t xml:space="preserve">a </w:t>
      </w:r>
      <w:r w:rsidRPr="008D0DF1">
        <w:rPr>
          <w:lang w:val="en-IE"/>
        </w:rPr>
        <w:t>client</w:t>
      </w:r>
      <w:r w:rsidR="000F501E" w:rsidRPr="008D0DF1">
        <w:rPr>
          <w:lang w:val="en-IE"/>
        </w:rPr>
        <w:t>’s</w:t>
      </w:r>
      <w:r w:rsidRPr="008D0DF1">
        <w:rPr>
          <w:lang w:val="en-IE"/>
        </w:rPr>
        <w:t xml:space="preserve"> orders</w:t>
      </w:r>
      <w:r w:rsidR="000F501E" w:rsidRPr="008D0DF1">
        <w:rPr>
          <w:lang w:val="en-IE"/>
        </w:rPr>
        <w:t xml:space="preserve"> cannot be misused.</w:t>
      </w:r>
    </w:p>
    <w:p w14:paraId="5C1F3948" w14:textId="77777777" w:rsidR="00D0539C" w:rsidRPr="008D0DF1" w:rsidRDefault="00D0539C" w:rsidP="00D0539C">
      <w:pPr>
        <w:pStyle w:val="CERLEVEL4"/>
      </w:pPr>
      <w:r>
        <w:t xml:space="preserve">This section </w:t>
      </w:r>
      <w:r>
        <w:fldChar w:fldCharType="begin"/>
      </w:r>
      <w:r>
        <w:instrText xml:space="preserve"> REF _Ref491803854 \r \h </w:instrText>
      </w:r>
      <w:r>
        <w:fldChar w:fldCharType="separate"/>
      </w:r>
      <w:r w:rsidR="00643AFC">
        <w:t>D.2.3</w:t>
      </w:r>
      <w:r>
        <w:fldChar w:fldCharType="end"/>
      </w:r>
      <w:r>
        <w:t xml:space="preserve"> does not apply to Market Coupling Facilitators.</w:t>
      </w:r>
    </w:p>
    <w:p w14:paraId="34E55C11" w14:textId="77777777" w:rsidR="00213AAF" w:rsidRPr="008D0DF1" w:rsidRDefault="00213AAF" w:rsidP="00415155">
      <w:pPr>
        <w:pStyle w:val="CERLEVEL3"/>
        <w:rPr>
          <w:lang w:val="en-IE"/>
        </w:rPr>
      </w:pPr>
      <w:bookmarkStart w:id="317" w:name="_Toc478740891"/>
      <w:bookmarkStart w:id="318" w:name="_Toc478740892"/>
      <w:bookmarkStart w:id="319" w:name="_Toc478740893"/>
      <w:bookmarkStart w:id="320" w:name="_Toc478740894"/>
      <w:bookmarkStart w:id="321" w:name="_Toc478740895"/>
      <w:bookmarkStart w:id="322" w:name="_Toc478740896"/>
      <w:bookmarkStart w:id="323" w:name="_Toc478740897"/>
      <w:bookmarkStart w:id="324" w:name="_Toc478740898"/>
      <w:bookmarkStart w:id="325" w:name="_Toc478740899"/>
      <w:bookmarkStart w:id="326" w:name="_Toc478740900"/>
      <w:bookmarkStart w:id="327" w:name="_Toc478740901"/>
      <w:bookmarkStart w:id="328" w:name="_Ref475633991"/>
      <w:bookmarkStart w:id="329" w:name="_Toc19265889"/>
      <w:bookmarkStart w:id="330" w:name="_Toc472372089"/>
      <w:bookmarkEnd w:id="317"/>
      <w:bookmarkEnd w:id="318"/>
      <w:bookmarkEnd w:id="319"/>
      <w:bookmarkEnd w:id="320"/>
      <w:bookmarkEnd w:id="321"/>
      <w:bookmarkEnd w:id="322"/>
      <w:bookmarkEnd w:id="323"/>
      <w:bookmarkEnd w:id="324"/>
      <w:bookmarkEnd w:id="325"/>
      <w:bookmarkEnd w:id="326"/>
      <w:bookmarkEnd w:id="327"/>
      <w:r w:rsidRPr="008D0DF1">
        <w:rPr>
          <w:lang w:val="en-IE"/>
        </w:rPr>
        <w:t xml:space="preserve">Exchange Members liable for actions of </w:t>
      </w:r>
      <w:r w:rsidR="00C858BB" w:rsidRPr="008D0DF1">
        <w:rPr>
          <w:lang w:val="en-IE"/>
        </w:rPr>
        <w:t xml:space="preserve">their </w:t>
      </w:r>
      <w:r w:rsidRPr="008D0DF1">
        <w:rPr>
          <w:lang w:val="en-IE"/>
        </w:rPr>
        <w:t>Traders, clients</w:t>
      </w:r>
      <w:bookmarkEnd w:id="328"/>
      <w:bookmarkEnd w:id="329"/>
    </w:p>
    <w:p w14:paraId="5E09DB01" w14:textId="77777777" w:rsidR="00415155" w:rsidRPr="008D0DF1" w:rsidRDefault="00213AAF" w:rsidP="00392F6F">
      <w:pPr>
        <w:pStyle w:val="CERLEVEL4"/>
        <w:rPr>
          <w:lang w:val="en-IE"/>
        </w:rPr>
      </w:pPr>
      <w:r w:rsidRPr="008D0DF1">
        <w:rPr>
          <w:lang w:val="en-IE"/>
        </w:rPr>
        <w:t xml:space="preserve">The provisions of this section </w:t>
      </w:r>
      <w:r w:rsidR="0057592A" w:rsidRPr="008D0DF1">
        <w:rPr>
          <w:lang w:val="en-IE"/>
        </w:rPr>
        <w:fldChar w:fldCharType="begin"/>
      </w:r>
      <w:r w:rsidR="0057592A" w:rsidRPr="008D0DF1">
        <w:rPr>
          <w:lang w:val="en-IE"/>
        </w:rPr>
        <w:instrText xml:space="preserve"> REF _Ref475633991 \r \h </w:instrText>
      </w:r>
      <w:r w:rsidR="0057592A" w:rsidRPr="008D0DF1">
        <w:rPr>
          <w:lang w:val="en-IE"/>
        </w:rPr>
      </w:r>
      <w:r w:rsidR="0057592A" w:rsidRPr="008D0DF1">
        <w:rPr>
          <w:lang w:val="en-IE"/>
        </w:rPr>
        <w:fldChar w:fldCharType="separate"/>
      </w:r>
      <w:r w:rsidR="00643AFC">
        <w:rPr>
          <w:lang w:val="en-IE"/>
        </w:rPr>
        <w:t>D.2.4</w:t>
      </w:r>
      <w:r w:rsidR="0057592A" w:rsidRPr="008D0DF1">
        <w:rPr>
          <w:lang w:val="en-IE"/>
        </w:rPr>
        <w:fldChar w:fldCharType="end"/>
      </w:r>
      <w:r w:rsidR="0057592A" w:rsidRPr="008D0DF1">
        <w:rPr>
          <w:lang w:val="en-IE"/>
        </w:rPr>
        <w:t xml:space="preserve"> </w:t>
      </w:r>
      <w:r w:rsidR="00DC116B">
        <w:t xml:space="preserve">are intended </w:t>
      </w:r>
      <w:r w:rsidR="00FD49A5" w:rsidRPr="008D0DF1">
        <w:rPr>
          <w:lang w:val="en-IE"/>
        </w:rPr>
        <w:t xml:space="preserve">to </w:t>
      </w:r>
      <w:r w:rsidR="003C2CCB" w:rsidRPr="008D0DF1">
        <w:rPr>
          <w:lang w:val="en-IE"/>
        </w:rPr>
        <w:t xml:space="preserve">support the SEMOpx Objective, and to </w:t>
      </w:r>
      <w:r w:rsidRPr="008D0DF1">
        <w:rPr>
          <w:lang w:val="en-IE"/>
        </w:rPr>
        <w:t>prevent</w:t>
      </w:r>
      <w:r w:rsidR="003C2CCB" w:rsidRPr="008D0DF1">
        <w:rPr>
          <w:lang w:val="en-IE"/>
        </w:rPr>
        <w:t xml:space="preserve"> </w:t>
      </w:r>
      <w:r w:rsidR="00415155" w:rsidRPr="008D0DF1">
        <w:rPr>
          <w:lang w:val="en-IE"/>
        </w:rPr>
        <w:t>VAT fraud and money laundering</w:t>
      </w:r>
      <w:bookmarkStart w:id="331" w:name="_Hlk491704809"/>
      <w:r w:rsidRPr="008D0DF1">
        <w:rPr>
          <w:lang w:val="en-IE"/>
        </w:rPr>
        <w:t>.</w:t>
      </w:r>
      <w:r w:rsidR="00415155" w:rsidRPr="008D0DF1">
        <w:rPr>
          <w:lang w:val="en-IE"/>
        </w:rPr>
        <w:t xml:space="preserve"> </w:t>
      </w:r>
      <w:bookmarkEnd w:id="330"/>
    </w:p>
    <w:bookmarkEnd w:id="331"/>
    <w:p w14:paraId="3B23A59B" w14:textId="77777777" w:rsidR="00415155" w:rsidRPr="008D0DF1" w:rsidRDefault="00415155" w:rsidP="00415155">
      <w:pPr>
        <w:pStyle w:val="CERLEVEL4"/>
        <w:rPr>
          <w:lang w:val="en-IE"/>
        </w:rPr>
      </w:pPr>
      <w:r w:rsidRPr="008D0DF1">
        <w:rPr>
          <w:lang w:val="en-IE"/>
        </w:rPr>
        <w:t xml:space="preserve">Exchanges Members shall be liable to SEMOpx for </w:t>
      </w:r>
      <w:r w:rsidR="00DC116B">
        <w:rPr>
          <w:lang w:val="en-IE"/>
        </w:rPr>
        <w:t xml:space="preserve">the </w:t>
      </w:r>
      <w:r w:rsidRPr="008D0DF1">
        <w:rPr>
          <w:lang w:val="en-IE"/>
        </w:rPr>
        <w:t xml:space="preserve">compliance of their </w:t>
      </w:r>
      <w:r w:rsidR="00DC116B">
        <w:rPr>
          <w:lang w:val="en-IE"/>
        </w:rPr>
        <w:t xml:space="preserve">respective </w:t>
      </w:r>
      <w:r w:rsidR="003202F2" w:rsidRPr="008D0DF1">
        <w:rPr>
          <w:lang w:val="en-IE"/>
        </w:rPr>
        <w:t xml:space="preserve">Traders and </w:t>
      </w:r>
      <w:r w:rsidRPr="008D0DF1">
        <w:rPr>
          <w:lang w:val="en-IE"/>
        </w:rPr>
        <w:t xml:space="preserve">clients with the provisions of this Chapter D.  </w:t>
      </w:r>
    </w:p>
    <w:p w14:paraId="619508E4" w14:textId="77777777" w:rsidR="00415155" w:rsidRPr="008D0DF1" w:rsidRDefault="00415155" w:rsidP="00415155">
      <w:pPr>
        <w:pStyle w:val="CERLEVEL4"/>
        <w:rPr>
          <w:lang w:val="en-IE"/>
        </w:rPr>
      </w:pPr>
      <w:r w:rsidRPr="008D0DF1">
        <w:rPr>
          <w:lang w:val="en-IE"/>
        </w:rPr>
        <w:t>Exchange Members purchasing and selling in their own name for the account of a third party or acting as intermediaries for Contracts to buy and sell shall avoid suspicious contractual relationship</w:t>
      </w:r>
      <w:r w:rsidR="003202F2" w:rsidRPr="008D0DF1">
        <w:rPr>
          <w:lang w:val="en-IE"/>
        </w:rPr>
        <w:t>s</w:t>
      </w:r>
      <w:r w:rsidRPr="008D0DF1">
        <w:rPr>
          <w:lang w:val="en-IE"/>
        </w:rPr>
        <w:t xml:space="preserve">. In particular, they shall avoid being involved in transaction chains involving VAT fraud or money laundering. </w:t>
      </w:r>
    </w:p>
    <w:p w14:paraId="2D830E03" w14:textId="77777777" w:rsidR="00415155" w:rsidRPr="008D0DF1" w:rsidRDefault="00415155" w:rsidP="00FD3D4B">
      <w:pPr>
        <w:pStyle w:val="CERLEVEL4"/>
        <w:rPr>
          <w:lang w:val="en-IE"/>
        </w:rPr>
      </w:pPr>
      <w:r w:rsidRPr="008D0DF1">
        <w:rPr>
          <w:lang w:val="en-IE"/>
        </w:rPr>
        <w:t>In addition, Exchange Members shall:</w:t>
      </w:r>
    </w:p>
    <w:p w14:paraId="17BD543F" w14:textId="77777777" w:rsidR="00415155" w:rsidRPr="008D0DF1" w:rsidRDefault="00415155" w:rsidP="005B0259">
      <w:pPr>
        <w:pStyle w:val="CERLEVEL5"/>
        <w:rPr>
          <w:lang w:val="en-IE"/>
        </w:rPr>
      </w:pPr>
      <w:r w:rsidRPr="008D0DF1">
        <w:rPr>
          <w:lang w:val="en-IE"/>
        </w:rPr>
        <w:t xml:space="preserve">contract with their </w:t>
      </w:r>
      <w:r w:rsidR="00C06AA8" w:rsidRPr="008D0DF1">
        <w:rPr>
          <w:lang w:val="en-IE"/>
        </w:rPr>
        <w:t xml:space="preserve">clients </w:t>
      </w:r>
      <w:r w:rsidRPr="008D0DF1">
        <w:rPr>
          <w:lang w:val="en-IE"/>
        </w:rPr>
        <w:t xml:space="preserve">only after checking the reliability, good standing and economic capacity of the </w:t>
      </w:r>
      <w:r w:rsidR="00C06AA8" w:rsidRPr="008D0DF1">
        <w:rPr>
          <w:lang w:val="en-IE"/>
        </w:rPr>
        <w:t xml:space="preserve">client </w:t>
      </w:r>
      <w:r w:rsidR="00C858BB" w:rsidRPr="008D0DF1">
        <w:rPr>
          <w:lang w:val="en-IE"/>
        </w:rPr>
        <w:t xml:space="preserve">entity </w:t>
      </w:r>
      <w:r w:rsidRPr="008D0DF1">
        <w:rPr>
          <w:lang w:val="en-IE"/>
        </w:rPr>
        <w:t>based on, but not limited to, the following information:</w:t>
      </w:r>
    </w:p>
    <w:p w14:paraId="5555AF7B" w14:textId="77777777" w:rsidR="00415155" w:rsidRPr="008D0DF1" w:rsidRDefault="00415155" w:rsidP="00FD3D4B">
      <w:pPr>
        <w:pStyle w:val="CERLEVEL6"/>
        <w:rPr>
          <w:lang w:val="en-IE"/>
        </w:rPr>
      </w:pPr>
      <w:r w:rsidRPr="008D0DF1">
        <w:rPr>
          <w:lang w:val="en-IE"/>
        </w:rPr>
        <w:t>company’s history;</w:t>
      </w:r>
    </w:p>
    <w:p w14:paraId="5339DD2C" w14:textId="77777777" w:rsidR="00415155" w:rsidRPr="008D0DF1" w:rsidRDefault="00415155" w:rsidP="00FD3D4B">
      <w:pPr>
        <w:pStyle w:val="CERLEVEL6"/>
        <w:rPr>
          <w:lang w:val="en-IE"/>
        </w:rPr>
      </w:pPr>
      <w:r w:rsidRPr="008D0DF1">
        <w:rPr>
          <w:lang w:val="en-IE"/>
        </w:rPr>
        <w:t>shareholding structure;</w:t>
      </w:r>
    </w:p>
    <w:p w14:paraId="6DE6B281" w14:textId="77777777" w:rsidR="00415155" w:rsidRPr="008D0DF1" w:rsidRDefault="00415155" w:rsidP="00FD3D4B">
      <w:pPr>
        <w:pStyle w:val="CERLEVEL6"/>
        <w:rPr>
          <w:lang w:val="en-IE"/>
        </w:rPr>
      </w:pPr>
      <w:r w:rsidRPr="008D0DF1">
        <w:rPr>
          <w:lang w:val="en-IE"/>
        </w:rPr>
        <w:t>location of the company;</w:t>
      </w:r>
    </w:p>
    <w:p w14:paraId="465AF0AE" w14:textId="77777777" w:rsidR="00415155" w:rsidRPr="008D0DF1" w:rsidRDefault="00415155" w:rsidP="00FD3D4B">
      <w:pPr>
        <w:pStyle w:val="CERLEVEL6"/>
        <w:rPr>
          <w:lang w:val="en-IE"/>
        </w:rPr>
      </w:pPr>
      <w:r w:rsidRPr="008D0DF1">
        <w:rPr>
          <w:lang w:val="en-IE"/>
        </w:rPr>
        <w:t>professionalism of the company;</w:t>
      </w:r>
    </w:p>
    <w:p w14:paraId="29D019C1" w14:textId="77777777" w:rsidR="00415155" w:rsidRPr="008D0DF1" w:rsidRDefault="00415155" w:rsidP="00FD3D4B">
      <w:pPr>
        <w:pStyle w:val="CERLEVEL6"/>
        <w:rPr>
          <w:lang w:val="en-IE"/>
        </w:rPr>
      </w:pPr>
      <w:r w:rsidRPr="008D0DF1">
        <w:rPr>
          <w:lang w:val="en-IE"/>
        </w:rPr>
        <w:t>experience in the energy market;</w:t>
      </w:r>
    </w:p>
    <w:p w14:paraId="2F78D316" w14:textId="77777777" w:rsidR="00415155" w:rsidRPr="008D0DF1" w:rsidRDefault="00415155" w:rsidP="00FD3D4B">
      <w:pPr>
        <w:pStyle w:val="CERLEVEL5"/>
        <w:rPr>
          <w:lang w:val="en-IE"/>
        </w:rPr>
      </w:pPr>
      <w:r w:rsidRPr="008D0DF1">
        <w:rPr>
          <w:lang w:val="en-IE"/>
        </w:rPr>
        <w:t xml:space="preserve">monitor the </w:t>
      </w:r>
      <w:r w:rsidR="00C06AA8" w:rsidRPr="008D0DF1">
        <w:rPr>
          <w:lang w:val="en-IE"/>
        </w:rPr>
        <w:t xml:space="preserve">transactions </w:t>
      </w:r>
      <w:r w:rsidRPr="008D0DF1">
        <w:rPr>
          <w:lang w:val="en-IE"/>
        </w:rPr>
        <w:t xml:space="preserve">of their </w:t>
      </w:r>
      <w:r w:rsidR="00C06AA8" w:rsidRPr="008D0DF1">
        <w:rPr>
          <w:lang w:val="en-IE"/>
        </w:rPr>
        <w:t>client</w:t>
      </w:r>
      <w:r w:rsidRPr="008D0DF1">
        <w:rPr>
          <w:lang w:val="en-IE"/>
        </w:rPr>
        <w:t xml:space="preserve">s and </w:t>
      </w:r>
      <w:r w:rsidR="005B0259" w:rsidRPr="008D0DF1">
        <w:rPr>
          <w:lang w:val="en-IE"/>
        </w:rPr>
        <w:t xml:space="preserve">request </w:t>
      </w:r>
      <w:r w:rsidRPr="008D0DF1">
        <w:rPr>
          <w:lang w:val="en-IE"/>
        </w:rPr>
        <w:t xml:space="preserve">explanations </w:t>
      </w:r>
      <w:r w:rsidR="005B0259" w:rsidRPr="008D0DF1">
        <w:rPr>
          <w:lang w:val="en-IE"/>
        </w:rPr>
        <w:t xml:space="preserve">for any </w:t>
      </w:r>
      <w:r w:rsidRPr="008D0DF1">
        <w:rPr>
          <w:lang w:val="en-IE"/>
        </w:rPr>
        <w:t>unusual trading behaviours</w:t>
      </w:r>
      <w:r w:rsidR="005B0259" w:rsidRPr="008D0DF1">
        <w:rPr>
          <w:lang w:val="en-IE"/>
        </w:rPr>
        <w:t xml:space="preserve">, such as </w:t>
      </w:r>
      <w:r w:rsidRPr="008D0DF1">
        <w:rPr>
          <w:lang w:val="en-IE"/>
        </w:rPr>
        <w:t xml:space="preserve">variable volumes, </w:t>
      </w:r>
      <w:r w:rsidR="005B0259" w:rsidRPr="008D0DF1">
        <w:rPr>
          <w:lang w:val="en-IE"/>
        </w:rPr>
        <w:t xml:space="preserve">or </w:t>
      </w:r>
      <w:r w:rsidRPr="008D0DF1">
        <w:rPr>
          <w:lang w:val="en-IE"/>
        </w:rPr>
        <w:t>peak volumes;</w:t>
      </w:r>
    </w:p>
    <w:p w14:paraId="4946C1E4" w14:textId="77777777" w:rsidR="00415155" w:rsidRPr="008D0DF1" w:rsidRDefault="00415155" w:rsidP="00FD3D4B">
      <w:pPr>
        <w:pStyle w:val="CERLEVEL5"/>
        <w:rPr>
          <w:lang w:val="en-IE"/>
        </w:rPr>
      </w:pPr>
      <w:r w:rsidRPr="008D0DF1">
        <w:rPr>
          <w:lang w:val="en-IE"/>
        </w:rPr>
        <w:t xml:space="preserve">inquire </w:t>
      </w:r>
      <w:r w:rsidR="005B0259" w:rsidRPr="008D0DF1">
        <w:rPr>
          <w:lang w:val="en-IE"/>
        </w:rPr>
        <w:t xml:space="preserve">regularly </w:t>
      </w:r>
      <w:r w:rsidRPr="008D0DF1">
        <w:rPr>
          <w:lang w:val="en-IE"/>
        </w:rPr>
        <w:t xml:space="preserve">whether their </w:t>
      </w:r>
      <w:r w:rsidR="00C06AA8" w:rsidRPr="008D0DF1">
        <w:rPr>
          <w:lang w:val="en-IE"/>
        </w:rPr>
        <w:t>client</w:t>
      </w:r>
      <w:r w:rsidRPr="008D0DF1">
        <w:rPr>
          <w:lang w:val="en-IE"/>
        </w:rPr>
        <w:t>s act as agent</w:t>
      </w:r>
      <w:r w:rsidR="005B0259" w:rsidRPr="008D0DF1">
        <w:rPr>
          <w:lang w:val="en-IE"/>
        </w:rPr>
        <w:t xml:space="preserve">s for </w:t>
      </w:r>
      <w:r w:rsidRPr="008D0DF1">
        <w:rPr>
          <w:lang w:val="en-IE"/>
        </w:rPr>
        <w:t>third parties</w:t>
      </w:r>
      <w:r w:rsidR="005B0259" w:rsidRPr="008D0DF1">
        <w:rPr>
          <w:lang w:val="en-IE"/>
        </w:rPr>
        <w:t>,</w:t>
      </w:r>
      <w:r w:rsidRPr="008D0DF1">
        <w:rPr>
          <w:lang w:val="en-IE"/>
        </w:rPr>
        <w:t xml:space="preserve"> and </w:t>
      </w:r>
      <w:r w:rsidR="005B0259" w:rsidRPr="008D0DF1">
        <w:rPr>
          <w:lang w:val="en-IE"/>
        </w:rPr>
        <w:t xml:space="preserve">if so, require </w:t>
      </w:r>
      <w:r w:rsidRPr="008D0DF1">
        <w:rPr>
          <w:lang w:val="en-IE"/>
        </w:rPr>
        <w:t xml:space="preserve">the </w:t>
      </w:r>
      <w:r w:rsidR="005B0259" w:rsidRPr="008D0DF1">
        <w:rPr>
          <w:lang w:val="en-IE"/>
        </w:rPr>
        <w:t xml:space="preserve">client to </w:t>
      </w:r>
      <w:r w:rsidRPr="008D0DF1">
        <w:rPr>
          <w:lang w:val="en-IE"/>
        </w:rPr>
        <w:t xml:space="preserve">identity </w:t>
      </w:r>
      <w:r w:rsidR="00C858BB" w:rsidRPr="008D0DF1">
        <w:rPr>
          <w:lang w:val="en-IE"/>
        </w:rPr>
        <w:t xml:space="preserve">those </w:t>
      </w:r>
      <w:r w:rsidRPr="008D0DF1">
        <w:rPr>
          <w:lang w:val="en-IE"/>
        </w:rPr>
        <w:t>third parties;</w:t>
      </w:r>
    </w:p>
    <w:p w14:paraId="3A892BEF" w14:textId="77777777" w:rsidR="00415155" w:rsidRPr="008D0DF1" w:rsidRDefault="00415155" w:rsidP="00FD3D4B">
      <w:pPr>
        <w:pStyle w:val="CERLEVEL5"/>
        <w:rPr>
          <w:lang w:val="en-IE"/>
        </w:rPr>
      </w:pPr>
      <w:r w:rsidRPr="008D0DF1">
        <w:rPr>
          <w:lang w:val="en-IE"/>
        </w:rPr>
        <w:t xml:space="preserve">not engage in </w:t>
      </w:r>
      <w:r w:rsidR="00C06AA8" w:rsidRPr="008D0DF1">
        <w:rPr>
          <w:lang w:val="en-IE"/>
        </w:rPr>
        <w:t xml:space="preserve">transactions </w:t>
      </w:r>
      <w:r w:rsidRPr="008D0DF1">
        <w:rPr>
          <w:lang w:val="en-IE"/>
        </w:rPr>
        <w:t>for which the economic justification is unknown or appears unusual, for example when:</w:t>
      </w:r>
    </w:p>
    <w:p w14:paraId="3B673D13" w14:textId="77777777" w:rsidR="00415155" w:rsidRPr="008D0DF1" w:rsidRDefault="00415155" w:rsidP="00FD3D4B">
      <w:pPr>
        <w:pStyle w:val="CERLEVEL6"/>
        <w:rPr>
          <w:lang w:val="en-IE"/>
        </w:rPr>
      </w:pPr>
      <w:r w:rsidRPr="008D0DF1">
        <w:rPr>
          <w:lang w:val="en-IE"/>
        </w:rPr>
        <w:t xml:space="preserve">the terms of payment proposed by their </w:t>
      </w:r>
      <w:r w:rsidR="00C06AA8" w:rsidRPr="008D0DF1">
        <w:rPr>
          <w:lang w:val="en-IE"/>
        </w:rPr>
        <w:t>client</w:t>
      </w:r>
      <w:r w:rsidRPr="008D0DF1">
        <w:rPr>
          <w:lang w:val="en-IE"/>
        </w:rPr>
        <w:t xml:space="preserve">s are unusual, </w:t>
      </w:r>
      <w:r w:rsidR="005B0259" w:rsidRPr="008D0DF1">
        <w:rPr>
          <w:lang w:val="en-IE"/>
        </w:rPr>
        <w:t>for example, where a client requires</w:t>
      </w:r>
      <w:r w:rsidRPr="008D0DF1">
        <w:rPr>
          <w:lang w:val="en-IE"/>
        </w:rPr>
        <w:t xml:space="preserve"> cash payment or payment into a bank account in a country other than the one where the </w:t>
      </w:r>
      <w:r w:rsidR="005B0259" w:rsidRPr="008D0DF1">
        <w:rPr>
          <w:lang w:val="en-IE"/>
        </w:rPr>
        <w:t xml:space="preserve">client </w:t>
      </w:r>
      <w:r w:rsidRPr="008D0DF1">
        <w:rPr>
          <w:lang w:val="en-IE"/>
        </w:rPr>
        <w:t>is domiciled;</w:t>
      </w:r>
    </w:p>
    <w:p w14:paraId="029EE629" w14:textId="77777777" w:rsidR="00415155" w:rsidRPr="008D0DF1" w:rsidRDefault="00415155" w:rsidP="00FD3D4B">
      <w:pPr>
        <w:pStyle w:val="CERLEVEL6"/>
        <w:rPr>
          <w:lang w:val="en-IE"/>
        </w:rPr>
      </w:pPr>
      <w:r w:rsidRPr="008D0DF1">
        <w:rPr>
          <w:lang w:val="en-IE"/>
        </w:rPr>
        <w:t xml:space="preserve">the delivery terms and/or terms and conditions proposed by their </w:t>
      </w:r>
      <w:r w:rsidR="00C06AA8" w:rsidRPr="008D0DF1">
        <w:rPr>
          <w:lang w:val="en-IE"/>
        </w:rPr>
        <w:t>client</w:t>
      </w:r>
      <w:r w:rsidRPr="008D0DF1">
        <w:rPr>
          <w:lang w:val="en-IE"/>
        </w:rPr>
        <w:t>s are unusual for the relevant industry;</w:t>
      </w:r>
      <w:r w:rsidR="00F21010">
        <w:rPr>
          <w:lang w:val="en-IE"/>
        </w:rPr>
        <w:t xml:space="preserve"> or</w:t>
      </w:r>
    </w:p>
    <w:p w14:paraId="24F067B9" w14:textId="77777777" w:rsidR="00415155" w:rsidRDefault="00415155" w:rsidP="00FD3D4B">
      <w:pPr>
        <w:pStyle w:val="CERLEVEL6"/>
        <w:rPr>
          <w:lang w:val="en-IE"/>
        </w:rPr>
      </w:pPr>
      <w:r w:rsidRPr="008D0DF1">
        <w:rPr>
          <w:lang w:val="en-IE"/>
        </w:rPr>
        <w:t xml:space="preserve">their </w:t>
      </w:r>
      <w:r w:rsidR="00C06AA8" w:rsidRPr="008D0DF1">
        <w:rPr>
          <w:lang w:val="en-IE"/>
        </w:rPr>
        <w:t>client</w:t>
      </w:r>
      <w:r w:rsidRPr="008D0DF1">
        <w:rPr>
          <w:lang w:val="en-IE"/>
        </w:rPr>
        <w:t>s act as agents of third parties and the identity of these third parties is unknown or susp</w:t>
      </w:r>
      <w:r w:rsidR="005B0259" w:rsidRPr="008D0DF1">
        <w:rPr>
          <w:lang w:val="en-IE"/>
        </w:rPr>
        <w:t>icious</w:t>
      </w:r>
      <w:r w:rsidRPr="008D0DF1">
        <w:rPr>
          <w:lang w:val="en-IE"/>
        </w:rPr>
        <w:t>.</w:t>
      </w:r>
    </w:p>
    <w:p w14:paraId="35C7D9DC" w14:textId="77777777" w:rsidR="00D0539C" w:rsidRDefault="00D0539C" w:rsidP="00D0539C">
      <w:pPr>
        <w:pStyle w:val="CERLEVEL4"/>
      </w:pPr>
      <w:r>
        <w:t xml:space="preserve">This section </w:t>
      </w:r>
      <w:r>
        <w:fldChar w:fldCharType="begin"/>
      </w:r>
      <w:r>
        <w:instrText xml:space="preserve"> REF _Ref475633991 \r \h </w:instrText>
      </w:r>
      <w:r>
        <w:fldChar w:fldCharType="separate"/>
      </w:r>
      <w:r w:rsidR="00643AFC">
        <w:t>D.2.4</w:t>
      </w:r>
      <w:r>
        <w:fldChar w:fldCharType="end"/>
      </w:r>
      <w:r>
        <w:t xml:space="preserve"> does not apply to Market Coupling Facilitators. </w:t>
      </w:r>
    </w:p>
    <w:p w14:paraId="4EFD997F" w14:textId="77777777" w:rsidR="00415155" w:rsidRPr="008D0DF1" w:rsidRDefault="00415155">
      <w:pPr>
        <w:pStyle w:val="CERLEVEL2"/>
      </w:pPr>
      <w:bookmarkStart w:id="332" w:name="_Toc472372093"/>
      <w:bookmarkStart w:id="333" w:name="_Ref475631100"/>
      <w:bookmarkStart w:id="334" w:name="_Toc19265890"/>
      <w:r w:rsidRPr="008D0DF1">
        <w:t xml:space="preserve">Market </w:t>
      </w:r>
      <w:r w:rsidR="00CC61D6" w:rsidRPr="008D0DF1">
        <w:t>m</w:t>
      </w:r>
      <w:r w:rsidRPr="008D0DF1">
        <w:t xml:space="preserve">onitoring and </w:t>
      </w:r>
      <w:bookmarkEnd w:id="332"/>
      <w:r w:rsidR="00CC61D6" w:rsidRPr="008D0DF1">
        <w:t>surveillance</w:t>
      </w:r>
      <w:bookmarkEnd w:id="333"/>
      <w:bookmarkEnd w:id="334"/>
    </w:p>
    <w:p w14:paraId="71F68F66" w14:textId="77777777" w:rsidR="00415155" w:rsidRPr="008D0DF1" w:rsidRDefault="00415155" w:rsidP="00415155">
      <w:pPr>
        <w:pStyle w:val="CERLEVEL3"/>
        <w:rPr>
          <w:lang w:val="en-IE"/>
        </w:rPr>
      </w:pPr>
      <w:bookmarkStart w:id="335" w:name="_Toc475456217"/>
      <w:bookmarkStart w:id="336" w:name="_Toc475456219"/>
      <w:bookmarkStart w:id="337" w:name="_Toc472372094"/>
      <w:bookmarkStart w:id="338" w:name="_Toc19265891"/>
      <w:bookmarkEnd w:id="335"/>
      <w:bookmarkEnd w:id="336"/>
      <w:r w:rsidRPr="008D0DF1">
        <w:rPr>
          <w:lang w:val="en-IE"/>
        </w:rPr>
        <w:t>Monitoring and surveillance powers</w:t>
      </w:r>
      <w:bookmarkEnd w:id="337"/>
      <w:bookmarkEnd w:id="338"/>
      <w:r w:rsidRPr="008D0DF1">
        <w:rPr>
          <w:lang w:val="en-IE"/>
        </w:rPr>
        <w:t xml:space="preserve"> </w:t>
      </w:r>
    </w:p>
    <w:p w14:paraId="1AE83C56" w14:textId="77777777" w:rsidR="00415155" w:rsidRPr="008D0DF1" w:rsidRDefault="00F21010" w:rsidP="00415155">
      <w:pPr>
        <w:pStyle w:val="CERLEVEL4"/>
        <w:rPr>
          <w:lang w:val="en-IE"/>
        </w:rPr>
      </w:pPr>
      <w:r>
        <w:rPr>
          <w:lang w:val="en-IE"/>
        </w:rPr>
        <w:t xml:space="preserve">The SEMOpx Monitor </w:t>
      </w:r>
      <w:r w:rsidR="00415155" w:rsidRPr="008D0DF1">
        <w:rPr>
          <w:lang w:val="en-IE"/>
        </w:rPr>
        <w:t>shall have all necessary powers to perform its duties, including the power:</w:t>
      </w:r>
    </w:p>
    <w:p w14:paraId="5A5F6185" w14:textId="77777777" w:rsidR="00415155" w:rsidRPr="008D0DF1" w:rsidRDefault="00F971A2" w:rsidP="00415155">
      <w:pPr>
        <w:pStyle w:val="CERLEVEL5"/>
        <w:rPr>
          <w:lang w:val="en-IE"/>
        </w:rPr>
      </w:pPr>
      <w:r>
        <w:rPr>
          <w:lang w:val="en-IE"/>
        </w:rPr>
        <w:t xml:space="preserve">where there is a reasonable suspicion that there has been an infringement of section D.1.2, to </w:t>
      </w:r>
      <w:r w:rsidR="00415155" w:rsidRPr="008D0DF1">
        <w:rPr>
          <w:lang w:val="en-IE"/>
        </w:rPr>
        <w:t>conduct investigations;</w:t>
      </w:r>
    </w:p>
    <w:p w14:paraId="182D0096" w14:textId="358043F2" w:rsidR="00415155" w:rsidRPr="008D0DF1" w:rsidRDefault="00F971A2" w:rsidP="00415155">
      <w:pPr>
        <w:pStyle w:val="CERLEVEL5"/>
        <w:rPr>
          <w:lang w:val="en-IE"/>
        </w:rPr>
      </w:pPr>
      <w:bookmarkStart w:id="339" w:name="_Ref484092963"/>
      <w:r>
        <w:rPr>
          <w:lang w:val="en-IE"/>
        </w:rPr>
        <w:t xml:space="preserve">by notice in writing, to </w:t>
      </w:r>
      <w:r w:rsidRPr="000613A1">
        <w:rPr>
          <w:lang w:val="en-IE"/>
        </w:rPr>
        <w:t xml:space="preserve">require any Exchange Member </w:t>
      </w:r>
      <w:r>
        <w:rPr>
          <w:lang w:val="en-IE"/>
        </w:rPr>
        <w:t xml:space="preserve">(whether or not that Exchange Member is itself suspected of an infringement) </w:t>
      </w:r>
      <w:r w:rsidRPr="000613A1">
        <w:rPr>
          <w:lang w:val="en-IE"/>
        </w:rPr>
        <w:t xml:space="preserve">to </w:t>
      </w:r>
      <w:r w:rsidRPr="005B6BFC">
        <w:rPr>
          <w:lang w:val="en-IE"/>
        </w:rPr>
        <w:t>provide specified information or information of a specified description</w:t>
      </w:r>
      <w:r>
        <w:rPr>
          <w:lang w:val="en-IE"/>
        </w:rPr>
        <w:t>,</w:t>
      </w:r>
      <w:r w:rsidRPr="005B6BFC">
        <w:rPr>
          <w:lang w:val="en-IE"/>
        </w:rPr>
        <w:t xml:space="preserve"> or to produce specified documents or documents </w:t>
      </w:r>
      <w:r>
        <w:rPr>
          <w:lang w:val="en-IE"/>
        </w:rPr>
        <w:t xml:space="preserve">(in whatever format) </w:t>
      </w:r>
      <w:r w:rsidRPr="005B6BFC">
        <w:rPr>
          <w:lang w:val="en-IE"/>
        </w:rPr>
        <w:t>o</w:t>
      </w:r>
      <w:r>
        <w:rPr>
          <w:lang w:val="en-IE"/>
        </w:rPr>
        <w:t xml:space="preserve">f </w:t>
      </w:r>
      <w:r w:rsidRPr="005B6BFC">
        <w:rPr>
          <w:lang w:val="en-IE"/>
        </w:rPr>
        <w:t xml:space="preserve">a specified description, which appear to the </w:t>
      </w:r>
      <w:r>
        <w:rPr>
          <w:lang w:val="en-IE"/>
        </w:rPr>
        <w:t>SEMOpx Monitor</w:t>
      </w:r>
      <w:r w:rsidRPr="005B6BFC">
        <w:rPr>
          <w:lang w:val="en-IE"/>
        </w:rPr>
        <w:t xml:space="preserve"> to relate to any matter</w:t>
      </w:r>
      <w:r>
        <w:rPr>
          <w:lang w:val="en-IE"/>
        </w:rPr>
        <w:t xml:space="preserve"> relevant to the investigation</w:t>
      </w:r>
      <w:r w:rsidR="00F21010">
        <w:rPr>
          <w:lang w:val="en-IE"/>
        </w:rPr>
        <w:t>, including</w:t>
      </w:r>
      <w:r>
        <w:rPr>
          <w:lang w:val="en-IE"/>
        </w:rPr>
        <w:t xml:space="preserve"> to </w:t>
      </w:r>
      <w:r w:rsidR="00F21010">
        <w:rPr>
          <w:lang w:val="en-IE"/>
        </w:rPr>
        <w:t xml:space="preserve">provide details </w:t>
      </w:r>
      <w:r w:rsidR="00415155" w:rsidRPr="008D0DF1">
        <w:rPr>
          <w:lang w:val="en-IE"/>
        </w:rPr>
        <w:t>of the economic beneficiary of a</w:t>
      </w:r>
      <w:r w:rsidR="00F21010">
        <w:rPr>
          <w:lang w:val="en-IE"/>
        </w:rPr>
        <w:t>ny Order</w:t>
      </w:r>
      <w:r w:rsidR="00D25A51">
        <w:rPr>
          <w:lang w:val="en-IE"/>
        </w:rPr>
        <w:t xml:space="preserve">, </w:t>
      </w:r>
      <w:r w:rsidR="00415155" w:rsidRPr="008D0DF1">
        <w:rPr>
          <w:lang w:val="en-IE"/>
        </w:rPr>
        <w:t>Transaction</w:t>
      </w:r>
      <w:r w:rsidR="003E04BA">
        <w:rPr>
          <w:lang w:val="en-IE"/>
        </w:rPr>
        <w:t xml:space="preserve"> or Contract</w:t>
      </w:r>
      <w:r w:rsidR="00415155" w:rsidRPr="008D0DF1">
        <w:rPr>
          <w:lang w:val="en-IE"/>
        </w:rPr>
        <w:t>.</w:t>
      </w:r>
      <w:bookmarkEnd w:id="339"/>
    </w:p>
    <w:p w14:paraId="117C4918" w14:textId="77777777" w:rsidR="00F21010" w:rsidRDefault="00F21010" w:rsidP="00415155">
      <w:pPr>
        <w:pStyle w:val="CERLEVEL4"/>
        <w:rPr>
          <w:lang w:val="en-IE"/>
        </w:rPr>
      </w:pPr>
      <w:r>
        <w:rPr>
          <w:lang w:val="en-IE"/>
        </w:rPr>
        <w:t xml:space="preserve">If the SEMOpx Monitor gives a notice to an Exchange Member under paragraph </w:t>
      </w:r>
      <w:r>
        <w:rPr>
          <w:lang w:val="en-IE"/>
        </w:rPr>
        <w:fldChar w:fldCharType="begin"/>
      </w:r>
      <w:r>
        <w:rPr>
          <w:lang w:val="en-IE"/>
        </w:rPr>
        <w:instrText xml:space="preserve"> REF _Ref484092963 \r \h </w:instrText>
      </w:r>
      <w:r>
        <w:rPr>
          <w:lang w:val="en-IE"/>
        </w:rPr>
      </w:r>
      <w:r>
        <w:rPr>
          <w:lang w:val="en-IE"/>
        </w:rPr>
        <w:fldChar w:fldCharType="separate"/>
      </w:r>
      <w:r w:rsidR="00643AFC">
        <w:rPr>
          <w:lang w:val="en-IE"/>
        </w:rPr>
        <w:t>D.3.1.1(b)</w:t>
      </w:r>
      <w:r>
        <w:rPr>
          <w:lang w:val="en-IE"/>
        </w:rPr>
        <w:fldChar w:fldCharType="end"/>
      </w:r>
      <w:r>
        <w:rPr>
          <w:lang w:val="en-IE"/>
        </w:rPr>
        <w:t>, then the Exchange Member shall comply with the notice.</w:t>
      </w:r>
    </w:p>
    <w:p w14:paraId="680CE5F3" w14:textId="77777777" w:rsidR="00415155" w:rsidRPr="008D0DF1" w:rsidRDefault="00415155" w:rsidP="00415155">
      <w:pPr>
        <w:pStyle w:val="CERLEVEL4"/>
        <w:rPr>
          <w:lang w:val="en-IE"/>
        </w:rPr>
      </w:pPr>
      <w:r w:rsidRPr="008D0DF1">
        <w:rPr>
          <w:lang w:val="en-IE"/>
        </w:rPr>
        <w:t>If</w:t>
      </w:r>
      <w:r w:rsidR="009C1C43">
        <w:rPr>
          <w:lang w:val="en-IE"/>
        </w:rPr>
        <w:t xml:space="preserve">, </w:t>
      </w:r>
      <w:r w:rsidR="00F971A2">
        <w:rPr>
          <w:lang w:val="en-IE"/>
        </w:rPr>
        <w:t>whether or not it has exercised its powers of investigation in accordance with paragraph D.3.1.1</w:t>
      </w:r>
      <w:r w:rsidR="009C1C43">
        <w:rPr>
          <w:lang w:val="en-IE"/>
        </w:rPr>
        <w:t>,</w:t>
      </w:r>
      <w:r w:rsidR="00F971A2">
        <w:rPr>
          <w:lang w:val="en-IE"/>
        </w:rPr>
        <w:t xml:space="preserve"> </w:t>
      </w:r>
      <w:r w:rsidR="0011095E" w:rsidRPr="008D0DF1">
        <w:rPr>
          <w:lang w:val="en-IE"/>
        </w:rPr>
        <w:t xml:space="preserve">the </w:t>
      </w:r>
      <w:r w:rsidR="0043546D" w:rsidRPr="008D0DF1">
        <w:rPr>
          <w:lang w:val="en-IE"/>
        </w:rPr>
        <w:t>SEMOpx Monitor</w:t>
      </w:r>
      <w:r w:rsidR="0011095E" w:rsidRPr="008D0DF1">
        <w:rPr>
          <w:lang w:val="en-IE"/>
        </w:rPr>
        <w:t xml:space="preserve"> </w:t>
      </w:r>
      <w:r w:rsidR="00F971A2">
        <w:rPr>
          <w:lang w:val="en-IE"/>
        </w:rPr>
        <w:t>suspects</w:t>
      </w:r>
      <w:r w:rsidR="00F971A2" w:rsidRPr="008D0DF1">
        <w:rPr>
          <w:lang w:val="en-IE"/>
        </w:rPr>
        <w:t xml:space="preserve"> </w:t>
      </w:r>
      <w:r w:rsidRPr="008D0DF1">
        <w:rPr>
          <w:lang w:val="en-IE"/>
        </w:rPr>
        <w:t xml:space="preserve">a breach by an Exchange Member of a conduct provision set out in this Chapter D, </w:t>
      </w:r>
      <w:r w:rsidR="0011095E" w:rsidRPr="008D0DF1">
        <w:rPr>
          <w:lang w:val="en-IE"/>
        </w:rPr>
        <w:t xml:space="preserve">the </w:t>
      </w:r>
      <w:r w:rsidR="0043546D" w:rsidRPr="008D0DF1">
        <w:rPr>
          <w:lang w:val="en-IE"/>
        </w:rPr>
        <w:t>SEMOpx Monitor</w:t>
      </w:r>
      <w:r w:rsidR="0011095E" w:rsidRPr="008D0DF1">
        <w:rPr>
          <w:lang w:val="en-IE"/>
        </w:rPr>
        <w:t xml:space="preserve"> </w:t>
      </w:r>
      <w:r w:rsidR="00D16E6D">
        <w:rPr>
          <w:lang w:val="en-IE"/>
        </w:rPr>
        <w:t>shall notify SEMOpx and the relevant Regulatory Authority of its suspicions, and</w:t>
      </w:r>
      <w:r w:rsidR="00D16E6D" w:rsidRPr="008D0DF1">
        <w:rPr>
          <w:lang w:val="en-IE"/>
        </w:rPr>
        <w:t xml:space="preserve"> </w:t>
      </w:r>
      <w:r w:rsidRPr="008D0DF1">
        <w:rPr>
          <w:lang w:val="en-IE"/>
        </w:rPr>
        <w:t xml:space="preserve">may make recommendations to SEMOpx </w:t>
      </w:r>
      <w:r w:rsidR="00F971A2">
        <w:rPr>
          <w:lang w:val="en-IE"/>
        </w:rPr>
        <w:t>and/</w:t>
      </w:r>
      <w:r w:rsidRPr="008D0DF1">
        <w:rPr>
          <w:lang w:val="en-IE"/>
        </w:rPr>
        <w:t xml:space="preserve">or a </w:t>
      </w:r>
      <w:r w:rsidR="00D16E6D">
        <w:rPr>
          <w:lang w:val="en-IE"/>
        </w:rPr>
        <w:t xml:space="preserve">Regulatory </w:t>
      </w:r>
      <w:r w:rsidRPr="008D0DF1">
        <w:rPr>
          <w:lang w:val="en-IE"/>
        </w:rPr>
        <w:t xml:space="preserve">Authority </w:t>
      </w:r>
      <w:r w:rsidR="00F971A2">
        <w:rPr>
          <w:lang w:val="en-IE"/>
        </w:rPr>
        <w:t xml:space="preserve">in order </w:t>
      </w:r>
      <w:r w:rsidRPr="008D0DF1">
        <w:rPr>
          <w:lang w:val="en-IE"/>
        </w:rPr>
        <w:t>to protect the interests of the Exchange and its Exchange Members.</w:t>
      </w:r>
    </w:p>
    <w:p w14:paraId="51DE7903" w14:textId="77777777" w:rsidR="00415155" w:rsidRPr="008D0DF1" w:rsidRDefault="00415155" w:rsidP="00415155">
      <w:pPr>
        <w:pStyle w:val="CERLEVEL3"/>
        <w:rPr>
          <w:lang w:val="en-IE"/>
        </w:rPr>
      </w:pPr>
      <w:bookmarkStart w:id="340" w:name="_Toc19265892"/>
      <w:r w:rsidRPr="008D0DF1">
        <w:rPr>
          <w:lang w:val="en-IE"/>
        </w:rPr>
        <w:t>Reporting to SEMOpx and the Exchange Committee</w:t>
      </w:r>
      <w:bookmarkEnd w:id="340"/>
      <w:r w:rsidRPr="008D0DF1">
        <w:rPr>
          <w:lang w:val="en-IE"/>
        </w:rPr>
        <w:t xml:space="preserve"> </w:t>
      </w:r>
    </w:p>
    <w:p w14:paraId="5ED54AD8" w14:textId="77777777" w:rsidR="00415155" w:rsidRPr="008D0DF1" w:rsidRDefault="00415155" w:rsidP="00BF6FA3">
      <w:pPr>
        <w:pStyle w:val="CERLEVEL4"/>
        <w:rPr>
          <w:lang w:val="en-IE"/>
        </w:rPr>
      </w:pPr>
      <w:r w:rsidRPr="008D0DF1">
        <w:rPr>
          <w:lang w:val="en-IE"/>
        </w:rPr>
        <w:t xml:space="preserve">Without prejudice to the duties and responsibilities set out in section </w:t>
      </w:r>
      <w:r w:rsidR="0057592A" w:rsidRPr="008D0DF1">
        <w:rPr>
          <w:lang w:val="en-IE"/>
        </w:rPr>
        <w:fldChar w:fldCharType="begin"/>
      </w:r>
      <w:r w:rsidR="0057592A" w:rsidRPr="008D0DF1">
        <w:rPr>
          <w:lang w:val="en-IE"/>
        </w:rPr>
        <w:instrText xml:space="preserve"> REF _Ref475631211 \r \h </w:instrText>
      </w:r>
      <w:r w:rsidR="0057592A" w:rsidRPr="008D0DF1">
        <w:rPr>
          <w:lang w:val="en-IE"/>
        </w:rPr>
      </w:r>
      <w:r w:rsidR="0057592A" w:rsidRPr="008D0DF1">
        <w:rPr>
          <w:lang w:val="en-IE"/>
        </w:rPr>
        <w:fldChar w:fldCharType="separate"/>
      </w:r>
      <w:r w:rsidR="00643AFC">
        <w:rPr>
          <w:lang w:val="en-IE"/>
        </w:rPr>
        <w:t>B.2.8</w:t>
      </w:r>
      <w:r w:rsidR="0057592A" w:rsidRPr="008D0DF1">
        <w:rPr>
          <w:lang w:val="en-IE"/>
        </w:rPr>
        <w:fldChar w:fldCharType="end"/>
      </w:r>
      <w:r w:rsidRPr="008D0DF1">
        <w:rPr>
          <w:lang w:val="en-IE"/>
        </w:rPr>
        <w:t xml:space="preserve">, </w:t>
      </w:r>
      <w:r w:rsidR="0011095E" w:rsidRPr="008D0DF1">
        <w:rPr>
          <w:lang w:val="en-IE"/>
        </w:rPr>
        <w:t xml:space="preserve">the </w:t>
      </w:r>
      <w:r w:rsidR="0043546D" w:rsidRPr="008D0DF1">
        <w:rPr>
          <w:lang w:val="en-IE"/>
        </w:rPr>
        <w:t>SEMOpx Monitor</w:t>
      </w:r>
      <w:r w:rsidR="00BF6FA3" w:rsidRPr="008D0DF1">
        <w:rPr>
          <w:lang w:val="en-IE"/>
        </w:rPr>
        <w:t xml:space="preserve"> </w:t>
      </w:r>
      <w:r w:rsidRPr="008D0DF1">
        <w:rPr>
          <w:lang w:val="en-IE"/>
        </w:rPr>
        <w:t xml:space="preserve">shall provide regular reports </w:t>
      </w:r>
      <w:r w:rsidR="008D3A8B" w:rsidRPr="008D0DF1">
        <w:rPr>
          <w:lang w:val="en-IE"/>
        </w:rPr>
        <w:t xml:space="preserve">of its activities </w:t>
      </w:r>
      <w:r w:rsidRPr="008D0DF1">
        <w:rPr>
          <w:lang w:val="en-IE"/>
        </w:rPr>
        <w:t xml:space="preserve">to SEMOpx and the Exchange Committee. </w:t>
      </w:r>
      <w:r w:rsidR="00D16E6D">
        <w:rPr>
          <w:lang w:val="en-IE"/>
        </w:rPr>
        <w:t>The SEMOpx Monitor shall ensure that its reports to the Exchange Committee contain no Inside Information.</w:t>
      </w:r>
    </w:p>
    <w:p w14:paraId="37A529BE" w14:textId="77777777" w:rsidR="00415155" w:rsidRPr="008D0DF1" w:rsidRDefault="00415155" w:rsidP="00BF6FA3">
      <w:pPr>
        <w:pStyle w:val="CERLEVEL4"/>
        <w:rPr>
          <w:lang w:val="en-IE"/>
        </w:rPr>
      </w:pPr>
      <w:r w:rsidRPr="008D0DF1">
        <w:rPr>
          <w:lang w:val="en-IE"/>
        </w:rPr>
        <w:t xml:space="preserve">The </w:t>
      </w:r>
      <w:r w:rsidR="0043546D" w:rsidRPr="008D0DF1">
        <w:rPr>
          <w:lang w:val="en-IE"/>
        </w:rPr>
        <w:t>SEMOpx Monitor</w:t>
      </w:r>
      <w:r w:rsidR="00BF6FA3" w:rsidRPr="008D0DF1">
        <w:rPr>
          <w:lang w:val="en-IE"/>
        </w:rPr>
        <w:t xml:space="preserve"> </w:t>
      </w:r>
      <w:r w:rsidRPr="008D0DF1">
        <w:rPr>
          <w:lang w:val="en-IE"/>
        </w:rPr>
        <w:t xml:space="preserve">may provide SEMOpx with any relevant data, including </w:t>
      </w:r>
      <w:r w:rsidR="008D3A8B" w:rsidRPr="008D0DF1">
        <w:rPr>
          <w:lang w:val="en-IE"/>
        </w:rPr>
        <w:t xml:space="preserve">data </w:t>
      </w:r>
      <w:r w:rsidRPr="008D0DF1">
        <w:rPr>
          <w:lang w:val="en-IE"/>
        </w:rPr>
        <w:t xml:space="preserve">on the execution of </w:t>
      </w:r>
      <w:r w:rsidR="00D16E6D">
        <w:rPr>
          <w:lang w:val="en-IE"/>
        </w:rPr>
        <w:t>Orders</w:t>
      </w:r>
      <w:r w:rsidRPr="008D0DF1">
        <w:rPr>
          <w:lang w:val="en-IE"/>
        </w:rPr>
        <w:t>.</w:t>
      </w:r>
    </w:p>
    <w:p w14:paraId="563F3FBB" w14:textId="77777777" w:rsidR="00415155" w:rsidRPr="008D0DF1" w:rsidRDefault="00415155" w:rsidP="00415155">
      <w:pPr>
        <w:pStyle w:val="CERLEVEL3"/>
        <w:rPr>
          <w:lang w:val="en-IE"/>
        </w:rPr>
      </w:pPr>
      <w:bookmarkStart w:id="341" w:name="_Toc19265893"/>
      <w:r w:rsidRPr="008D0DF1">
        <w:rPr>
          <w:lang w:val="en-IE"/>
        </w:rPr>
        <w:t>Information sharing with Relevant Authorities</w:t>
      </w:r>
      <w:bookmarkEnd w:id="341"/>
      <w:r w:rsidRPr="008D0DF1">
        <w:rPr>
          <w:lang w:val="en-IE"/>
        </w:rPr>
        <w:t xml:space="preserve"> </w:t>
      </w:r>
    </w:p>
    <w:p w14:paraId="537CBD60" w14:textId="77777777" w:rsidR="00415155" w:rsidRPr="008D0DF1" w:rsidRDefault="00C6121D" w:rsidP="00415155">
      <w:pPr>
        <w:pStyle w:val="CERLEVEL4"/>
        <w:rPr>
          <w:lang w:val="en-IE"/>
        </w:rPr>
      </w:pPr>
      <w:r>
        <w:rPr>
          <w:lang w:val="en-IE"/>
        </w:rPr>
        <w:t>Exchange Members acknowledge that in performing their functions under this Chapter D</w:t>
      </w:r>
      <w:r w:rsidR="002A3A87">
        <w:rPr>
          <w:lang w:val="en-IE"/>
        </w:rPr>
        <w:t>,</w:t>
      </w:r>
      <w:r>
        <w:rPr>
          <w:lang w:val="en-IE"/>
        </w:rPr>
        <w:t xml:space="preserve"> t</w:t>
      </w:r>
      <w:r w:rsidR="0011095E" w:rsidRPr="008D0DF1">
        <w:rPr>
          <w:lang w:val="en-IE"/>
        </w:rPr>
        <w:t xml:space="preserve">he </w:t>
      </w:r>
      <w:r w:rsidR="0043546D" w:rsidRPr="008D0DF1">
        <w:rPr>
          <w:lang w:val="en-IE"/>
        </w:rPr>
        <w:t>SEMOpx Monitor</w:t>
      </w:r>
      <w:r w:rsidR="0011095E" w:rsidRPr="008D0DF1">
        <w:rPr>
          <w:lang w:val="en-IE"/>
        </w:rPr>
        <w:t xml:space="preserve"> </w:t>
      </w:r>
      <w:r w:rsidR="00415155" w:rsidRPr="008D0DF1">
        <w:rPr>
          <w:lang w:val="en-IE"/>
        </w:rPr>
        <w:t xml:space="preserve">and SEMOpx </w:t>
      </w:r>
      <w:r>
        <w:rPr>
          <w:lang w:val="en-IE"/>
        </w:rPr>
        <w:t>will</w:t>
      </w:r>
      <w:r w:rsidR="00415155" w:rsidRPr="008D0DF1">
        <w:rPr>
          <w:lang w:val="en-IE"/>
        </w:rPr>
        <w:t xml:space="preserve"> cooperate with the following entities (</w:t>
      </w:r>
      <w:r w:rsidR="008D3A8B" w:rsidRPr="008D0DF1">
        <w:rPr>
          <w:lang w:val="en-IE"/>
        </w:rPr>
        <w:t>“</w:t>
      </w:r>
      <w:r w:rsidR="00415155" w:rsidRPr="008D0DF1">
        <w:rPr>
          <w:b/>
          <w:lang w:val="en-IE"/>
        </w:rPr>
        <w:t>Relevant Authorities</w:t>
      </w:r>
      <w:r w:rsidR="008D3A8B" w:rsidRPr="008D0DF1">
        <w:rPr>
          <w:lang w:val="en-IE"/>
        </w:rPr>
        <w:t>”</w:t>
      </w:r>
      <w:r w:rsidR="00415155" w:rsidRPr="008D0DF1">
        <w:rPr>
          <w:lang w:val="en-IE"/>
        </w:rPr>
        <w:t>):</w:t>
      </w:r>
    </w:p>
    <w:p w14:paraId="737A00E9" w14:textId="77777777" w:rsidR="00415155" w:rsidRPr="008D0DF1" w:rsidRDefault="00415155" w:rsidP="003C45FB">
      <w:pPr>
        <w:pStyle w:val="CERLevel50"/>
      </w:pPr>
      <w:r w:rsidRPr="008D0DF1">
        <w:t>the Regulatory Authorities;</w:t>
      </w:r>
    </w:p>
    <w:p w14:paraId="2A81E035" w14:textId="06E275E3" w:rsidR="00415155" w:rsidRPr="008D0DF1" w:rsidRDefault="00415155" w:rsidP="000B3549">
      <w:pPr>
        <w:pStyle w:val="CERLevel50"/>
      </w:pPr>
      <w:r w:rsidRPr="008D0DF1">
        <w:t xml:space="preserve">any European or national regulatory authorities </w:t>
      </w:r>
      <w:r w:rsidR="00C6121D">
        <w:t>or other enforcement authority with relevant jurisdiction over an Exchange Member, Order</w:t>
      </w:r>
      <w:r w:rsidR="003E04BA">
        <w:t>,</w:t>
      </w:r>
      <w:r w:rsidR="00C6121D">
        <w:t xml:space="preserve"> Transaction</w:t>
      </w:r>
      <w:r w:rsidR="003E04BA">
        <w:t xml:space="preserve"> or Contract</w:t>
      </w:r>
      <w:r w:rsidRPr="008D0DF1">
        <w:t>;</w:t>
      </w:r>
    </w:p>
    <w:p w14:paraId="53832AF1" w14:textId="77777777" w:rsidR="00415155" w:rsidRPr="008D0DF1" w:rsidRDefault="00415155" w:rsidP="003C45FB">
      <w:pPr>
        <w:pStyle w:val="CERLevel50"/>
      </w:pPr>
      <w:r w:rsidRPr="008D0DF1">
        <w:t>any competent European or national court;</w:t>
      </w:r>
      <w:r w:rsidR="00F21010">
        <w:t xml:space="preserve"> and</w:t>
      </w:r>
    </w:p>
    <w:p w14:paraId="6A1349A6" w14:textId="77777777" w:rsidR="00415155" w:rsidRPr="008D0DF1" w:rsidRDefault="00415155" w:rsidP="003C45FB">
      <w:pPr>
        <w:pStyle w:val="CERLevel50"/>
      </w:pPr>
      <w:bookmarkStart w:id="342" w:name="_Ref475634151"/>
      <w:r w:rsidRPr="008D0DF1">
        <w:t>any equivalent body undertaking market surveillance for one or more other power exchanges pursuant to applicable rules and regulations.</w:t>
      </w:r>
      <w:bookmarkEnd w:id="342"/>
    </w:p>
    <w:p w14:paraId="00FD46F1" w14:textId="77777777" w:rsidR="00415155" w:rsidRPr="008D0DF1" w:rsidRDefault="00415155" w:rsidP="00415155">
      <w:pPr>
        <w:pStyle w:val="CERLEVEL4"/>
        <w:rPr>
          <w:lang w:val="en-IE"/>
        </w:rPr>
      </w:pPr>
      <w:bookmarkStart w:id="343" w:name="_Ref475634188"/>
      <w:r w:rsidRPr="008D0DF1">
        <w:rPr>
          <w:lang w:val="en-IE"/>
        </w:rPr>
        <w:t xml:space="preserve">The </w:t>
      </w:r>
      <w:r w:rsidR="0043546D" w:rsidRPr="008D0DF1">
        <w:rPr>
          <w:lang w:val="en-IE"/>
        </w:rPr>
        <w:t>SEMOpx Monitor</w:t>
      </w:r>
      <w:r w:rsidR="0011095E" w:rsidRPr="008D0DF1">
        <w:rPr>
          <w:lang w:val="en-IE"/>
        </w:rPr>
        <w:t xml:space="preserve"> </w:t>
      </w:r>
      <w:r w:rsidR="006120AB">
        <w:rPr>
          <w:lang w:val="en-IE"/>
        </w:rPr>
        <w:t xml:space="preserve">and SEMOpx </w:t>
      </w:r>
      <w:r w:rsidRPr="008D0DF1">
        <w:rPr>
          <w:lang w:val="en-IE"/>
        </w:rPr>
        <w:t>may</w:t>
      </w:r>
      <w:r w:rsidR="006120AB">
        <w:rPr>
          <w:lang w:val="en-IE"/>
        </w:rPr>
        <w:t>, to the extent required in order to perform their respective duties</w:t>
      </w:r>
      <w:r w:rsidRPr="008D0DF1">
        <w:rPr>
          <w:lang w:val="en-IE"/>
        </w:rPr>
        <w:t>:</w:t>
      </w:r>
      <w:bookmarkEnd w:id="343"/>
    </w:p>
    <w:p w14:paraId="0F9732AB" w14:textId="77777777" w:rsidR="00415155" w:rsidRPr="008D0DF1" w:rsidRDefault="00415155" w:rsidP="003C45FB">
      <w:pPr>
        <w:pStyle w:val="CERLevel50"/>
      </w:pPr>
      <w:r w:rsidRPr="008D0DF1">
        <w:t xml:space="preserve">provide data, as described in these </w:t>
      </w:r>
      <w:r w:rsidR="00392F6F" w:rsidRPr="008D0DF1">
        <w:t>SEMOpx Rules</w:t>
      </w:r>
      <w:r w:rsidRPr="008D0DF1">
        <w:t xml:space="preserve"> and the Procedures, and any other relevant information at </w:t>
      </w:r>
      <w:r w:rsidR="006120AB">
        <w:t>their</w:t>
      </w:r>
      <w:r w:rsidR="006120AB" w:rsidRPr="008D0DF1">
        <w:t xml:space="preserve"> </w:t>
      </w:r>
      <w:r w:rsidRPr="008D0DF1">
        <w:t>disposal to the Relevant Authorities;</w:t>
      </w:r>
      <w:r w:rsidR="00F21010">
        <w:t xml:space="preserve"> and</w:t>
      </w:r>
    </w:p>
    <w:p w14:paraId="367F768E" w14:textId="77777777" w:rsidR="00415155" w:rsidRPr="008D0DF1" w:rsidRDefault="00415155" w:rsidP="003C45FB">
      <w:pPr>
        <w:pStyle w:val="CERLevel50"/>
      </w:pPr>
      <w:r w:rsidRPr="008D0DF1">
        <w:t xml:space="preserve">receive data and other relevant information from </w:t>
      </w:r>
      <w:r w:rsidR="006120AB">
        <w:t>a</w:t>
      </w:r>
      <w:r w:rsidR="006120AB" w:rsidRPr="008D0DF1">
        <w:t xml:space="preserve"> </w:t>
      </w:r>
      <w:r w:rsidRPr="008D0DF1">
        <w:t>Relevant Authorit</w:t>
      </w:r>
      <w:r w:rsidR="006120AB">
        <w:t>y.</w:t>
      </w:r>
    </w:p>
    <w:p w14:paraId="52F3FFE9" w14:textId="77777777" w:rsidR="00415155" w:rsidRPr="008D0DF1" w:rsidRDefault="006120AB" w:rsidP="00983998">
      <w:pPr>
        <w:pStyle w:val="CERLEVEL4"/>
      </w:pPr>
      <w:r>
        <w:t xml:space="preserve">SEMOpx and/or the SEMOpx Monitor may provide data and relevant information to a Relevant Authority in accordance with paragraph D.3.3.2 only on condition </w:t>
      </w:r>
      <w:r w:rsidR="00415155" w:rsidRPr="008D0DF1">
        <w:t>that:</w:t>
      </w:r>
    </w:p>
    <w:p w14:paraId="75AD7963" w14:textId="77777777" w:rsidR="00415155" w:rsidRPr="008D0DF1" w:rsidRDefault="00415155" w:rsidP="00983998">
      <w:pPr>
        <w:pStyle w:val="CERLEVEL5"/>
      </w:pPr>
      <w:r w:rsidRPr="008D0DF1">
        <w:t xml:space="preserve">the </w:t>
      </w:r>
      <w:r w:rsidR="006120AB">
        <w:t>recipient</w:t>
      </w:r>
      <w:r w:rsidR="006120AB" w:rsidRPr="00831903">
        <w:t xml:space="preserve"> </w:t>
      </w:r>
      <w:r w:rsidRPr="008D0DF1">
        <w:t xml:space="preserve">is informed of the confidential nature of </w:t>
      </w:r>
      <w:r w:rsidR="006120AB">
        <w:t>the</w:t>
      </w:r>
      <w:r w:rsidR="006120AB" w:rsidRPr="008D0DF1">
        <w:t xml:space="preserve"> </w:t>
      </w:r>
      <w:r w:rsidRPr="008D0DF1">
        <w:t xml:space="preserve">data or relevant information; </w:t>
      </w:r>
    </w:p>
    <w:p w14:paraId="1B16D2D0" w14:textId="77777777" w:rsidR="00F74277" w:rsidRDefault="00415155" w:rsidP="00983998">
      <w:pPr>
        <w:pStyle w:val="CERLEVEL5"/>
      </w:pPr>
      <w:r w:rsidRPr="008D0DF1">
        <w:t>where the reci</w:t>
      </w:r>
      <w:r w:rsidR="000E1B82" w:rsidRPr="008D0DF1">
        <w:t xml:space="preserve">pient is a body referred to in </w:t>
      </w:r>
      <w:r w:rsidRPr="008D0DF1">
        <w:t xml:space="preserve">paragraph </w:t>
      </w:r>
      <w:r w:rsidR="0057592A" w:rsidRPr="008D0DF1">
        <w:fldChar w:fldCharType="begin"/>
      </w:r>
      <w:r w:rsidR="0057592A" w:rsidRPr="008D0DF1">
        <w:instrText xml:space="preserve"> REF _Ref475634151 \r \h </w:instrText>
      </w:r>
      <w:r w:rsidR="0057592A" w:rsidRPr="008D0DF1">
        <w:fldChar w:fldCharType="separate"/>
      </w:r>
      <w:r w:rsidR="00643AFC">
        <w:t>D.3.3.1(d)</w:t>
      </w:r>
      <w:r w:rsidR="0057592A" w:rsidRPr="008D0DF1">
        <w:fldChar w:fldCharType="end"/>
      </w:r>
      <w:r w:rsidRPr="008D0DF1">
        <w:t>, the recipient</w:t>
      </w:r>
      <w:r w:rsidR="00F74277">
        <w:t>:</w:t>
      </w:r>
    </w:p>
    <w:p w14:paraId="55A2352D" w14:textId="77777777" w:rsidR="00415155" w:rsidRPr="008D0DF1" w:rsidRDefault="00415155">
      <w:pPr>
        <w:pStyle w:val="CERLEVEL6"/>
      </w:pPr>
      <w:r w:rsidRPr="008D0DF1">
        <w:t>is bound by an appropriate confidentiality obligation; and</w:t>
      </w:r>
    </w:p>
    <w:p w14:paraId="4ADEE15B" w14:textId="77777777" w:rsidR="00415155" w:rsidRPr="008D0DF1" w:rsidRDefault="006120AB">
      <w:pPr>
        <w:pStyle w:val="CERLEVEL6"/>
      </w:pPr>
      <w:r>
        <w:t>undertakes to</w:t>
      </w:r>
      <w:r w:rsidRPr="00831903">
        <w:t xml:space="preserve"> use the data or relevant information </w:t>
      </w:r>
      <w:r>
        <w:t xml:space="preserve">only </w:t>
      </w:r>
      <w:r w:rsidRPr="00831903">
        <w:t>for the purpose for which it was provided</w:t>
      </w:r>
      <w:r w:rsidR="00415155" w:rsidRPr="008D0DF1">
        <w:t>.</w:t>
      </w:r>
    </w:p>
    <w:p w14:paraId="63782A03" w14:textId="77777777" w:rsidR="00415155" w:rsidRPr="008D0DF1" w:rsidRDefault="00415155" w:rsidP="00415155">
      <w:pPr>
        <w:pStyle w:val="CERLEVEL4"/>
        <w:rPr>
          <w:lang w:val="en-IE"/>
        </w:rPr>
      </w:pPr>
      <w:r w:rsidRPr="008D0DF1">
        <w:rPr>
          <w:lang w:val="en-IE"/>
        </w:rPr>
        <w:t xml:space="preserve">The </w:t>
      </w:r>
      <w:r w:rsidR="0043546D" w:rsidRPr="008D0DF1">
        <w:rPr>
          <w:lang w:val="en-IE"/>
        </w:rPr>
        <w:t>SEMOpx Monitor</w:t>
      </w:r>
      <w:r w:rsidR="0011095E" w:rsidRPr="008D0DF1">
        <w:rPr>
          <w:lang w:val="en-IE"/>
        </w:rPr>
        <w:t xml:space="preserve"> </w:t>
      </w:r>
      <w:r w:rsidRPr="008D0DF1">
        <w:rPr>
          <w:lang w:val="en-IE"/>
        </w:rPr>
        <w:t xml:space="preserve">shall inform SEMOpx of any exchange of data and relevant information with Relevant Authorities that occurs pursuant to paragraph </w:t>
      </w:r>
      <w:r w:rsidR="0057592A" w:rsidRPr="008D0DF1">
        <w:rPr>
          <w:lang w:val="en-IE"/>
        </w:rPr>
        <w:fldChar w:fldCharType="begin"/>
      </w:r>
      <w:r w:rsidR="0057592A" w:rsidRPr="008D0DF1">
        <w:rPr>
          <w:lang w:val="en-IE"/>
        </w:rPr>
        <w:instrText xml:space="preserve"> REF _Ref475634188 \r \h </w:instrText>
      </w:r>
      <w:r w:rsidR="0057592A" w:rsidRPr="008D0DF1">
        <w:rPr>
          <w:lang w:val="en-IE"/>
        </w:rPr>
      </w:r>
      <w:r w:rsidR="0057592A" w:rsidRPr="008D0DF1">
        <w:rPr>
          <w:lang w:val="en-IE"/>
        </w:rPr>
        <w:fldChar w:fldCharType="separate"/>
      </w:r>
      <w:r w:rsidR="00643AFC">
        <w:rPr>
          <w:lang w:val="en-IE"/>
        </w:rPr>
        <w:t>D.3.3.2</w:t>
      </w:r>
      <w:r w:rsidR="0057592A" w:rsidRPr="008D0DF1">
        <w:rPr>
          <w:lang w:val="en-IE"/>
        </w:rPr>
        <w:fldChar w:fldCharType="end"/>
      </w:r>
      <w:r w:rsidRPr="008D0DF1">
        <w:rPr>
          <w:lang w:val="en-IE"/>
        </w:rPr>
        <w:t>.</w:t>
      </w:r>
      <w:bookmarkStart w:id="344" w:name="_Toc472372095"/>
    </w:p>
    <w:p w14:paraId="13F099A6" w14:textId="77777777" w:rsidR="00415155" w:rsidRPr="008D0DF1" w:rsidRDefault="00415155" w:rsidP="00415155">
      <w:pPr>
        <w:pStyle w:val="CERLEVEL3"/>
        <w:rPr>
          <w:lang w:val="en-IE"/>
        </w:rPr>
      </w:pPr>
      <w:bookmarkStart w:id="345" w:name="_Toc19265894"/>
      <w:r w:rsidRPr="008D0DF1">
        <w:rPr>
          <w:lang w:val="en-IE"/>
        </w:rPr>
        <w:t>Exchange Member obligations, acknowledgement</w:t>
      </w:r>
      <w:bookmarkEnd w:id="345"/>
    </w:p>
    <w:p w14:paraId="10431FA4" w14:textId="77777777" w:rsidR="00415155" w:rsidRPr="008D0DF1" w:rsidRDefault="00415155" w:rsidP="00415155">
      <w:pPr>
        <w:pStyle w:val="CERLEVEL4"/>
        <w:rPr>
          <w:lang w:val="en-IE"/>
        </w:rPr>
      </w:pPr>
      <w:bookmarkStart w:id="346" w:name="_Ref475634207"/>
      <w:bookmarkEnd w:id="344"/>
      <w:r w:rsidRPr="008D0DF1">
        <w:rPr>
          <w:lang w:val="en-IE"/>
        </w:rPr>
        <w:t xml:space="preserve">Exchange Members shall comply promptly with all instructions of </w:t>
      </w:r>
      <w:r w:rsidR="00D16E6D">
        <w:rPr>
          <w:lang w:val="en-IE"/>
        </w:rPr>
        <w:t>a</w:t>
      </w:r>
      <w:r w:rsidR="00D16E6D" w:rsidRPr="008D0DF1">
        <w:rPr>
          <w:lang w:val="en-IE"/>
        </w:rPr>
        <w:t xml:space="preserve"> </w:t>
      </w:r>
      <w:r w:rsidRPr="008D0DF1">
        <w:rPr>
          <w:lang w:val="en-IE"/>
        </w:rPr>
        <w:t>Relevant Authorit</w:t>
      </w:r>
      <w:r w:rsidR="00D16E6D">
        <w:rPr>
          <w:lang w:val="en-IE"/>
        </w:rPr>
        <w:t>y</w:t>
      </w:r>
      <w:r w:rsidRPr="008D0DF1">
        <w:rPr>
          <w:lang w:val="en-IE"/>
        </w:rPr>
        <w:t xml:space="preserve"> or of SEMOpx in relation to market conduct, monitoring and surveillance under this Chapter D.</w:t>
      </w:r>
      <w:bookmarkEnd w:id="346"/>
    </w:p>
    <w:p w14:paraId="7A21A21A" w14:textId="77777777" w:rsidR="00415155" w:rsidRPr="008D0DF1" w:rsidRDefault="00415155" w:rsidP="00415155">
      <w:pPr>
        <w:pStyle w:val="CERLEVEL4"/>
        <w:rPr>
          <w:lang w:val="en-IE"/>
        </w:rPr>
      </w:pPr>
      <w:r w:rsidRPr="008D0DF1">
        <w:rPr>
          <w:lang w:val="en-IE"/>
        </w:rPr>
        <w:t xml:space="preserve">Exchange Members </w:t>
      </w:r>
      <w:r w:rsidR="006120AB">
        <w:rPr>
          <w:lang w:val="en-IE"/>
        </w:rPr>
        <w:t>irrevocably consent to</w:t>
      </w:r>
      <w:r w:rsidR="006120AB" w:rsidRPr="00831903">
        <w:rPr>
          <w:lang w:val="en-IE"/>
        </w:rPr>
        <w:t xml:space="preserve"> </w:t>
      </w:r>
      <w:r w:rsidRPr="008D0DF1">
        <w:rPr>
          <w:lang w:val="en-IE"/>
        </w:rPr>
        <w:t xml:space="preserve">SEMOpx </w:t>
      </w:r>
      <w:r w:rsidR="006120AB">
        <w:rPr>
          <w:lang w:val="en-IE"/>
        </w:rPr>
        <w:t xml:space="preserve">notifying </w:t>
      </w:r>
      <w:r w:rsidRPr="008D0DF1">
        <w:rPr>
          <w:lang w:val="en-IE"/>
        </w:rPr>
        <w:t xml:space="preserve">the </w:t>
      </w:r>
      <w:r w:rsidR="003202F2" w:rsidRPr="008D0DF1">
        <w:rPr>
          <w:lang w:val="en-IE"/>
        </w:rPr>
        <w:t xml:space="preserve">Regulatory Authorities </w:t>
      </w:r>
      <w:r w:rsidRPr="008D0DF1">
        <w:rPr>
          <w:lang w:val="en-IE"/>
        </w:rPr>
        <w:t>where it suspects that a</w:t>
      </w:r>
      <w:r w:rsidR="00F26776">
        <w:rPr>
          <w:lang w:val="en-IE"/>
        </w:rPr>
        <w:t>n</w:t>
      </w:r>
      <w:r w:rsidR="00F26776">
        <w:rPr>
          <w:rFonts w:cs="Arial"/>
          <w:color w:val="0000FF"/>
        </w:rPr>
        <w:t xml:space="preserve"> </w:t>
      </w:r>
      <w:r w:rsidR="00F26776" w:rsidRPr="00F26776">
        <w:rPr>
          <w:rFonts w:cs="Arial"/>
        </w:rPr>
        <w:t>Order, Transaction or Contract</w:t>
      </w:r>
      <w:r w:rsidRPr="00F26776">
        <w:rPr>
          <w:lang w:val="en-IE"/>
        </w:rPr>
        <w:t xml:space="preserve"> </w:t>
      </w:r>
      <w:r w:rsidRPr="008D0DF1">
        <w:rPr>
          <w:lang w:val="en-IE"/>
        </w:rPr>
        <w:t>might breach Article 3 or Article 5 of REMIT.</w:t>
      </w:r>
    </w:p>
    <w:p w14:paraId="7754C33E" w14:textId="77777777" w:rsidR="00415155" w:rsidRPr="008D0DF1" w:rsidRDefault="00415155" w:rsidP="00415155">
      <w:pPr>
        <w:pStyle w:val="CERLEVEL2"/>
        <w:rPr>
          <w:lang w:val="en-IE"/>
        </w:rPr>
      </w:pPr>
      <w:bookmarkStart w:id="347" w:name="_Toc19265895"/>
      <w:r w:rsidRPr="008D0DF1">
        <w:rPr>
          <w:lang w:val="en-IE"/>
        </w:rPr>
        <w:t xml:space="preserve">Consequences of breach of </w:t>
      </w:r>
      <w:r w:rsidR="000E1B82" w:rsidRPr="008D0DF1">
        <w:rPr>
          <w:lang w:val="en-IE"/>
        </w:rPr>
        <w:t xml:space="preserve">conduct </w:t>
      </w:r>
      <w:r w:rsidRPr="008D0DF1">
        <w:rPr>
          <w:lang w:val="en-IE"/>
        </w:rPr>
        <w:t>provisions</w:t>
      </w:r>
      <w:bookmarkEnd w:id="347"/>
    </w:p>
    <w:p w14:paraId="09D30ED9" w14:textId="77777777" w:rsidR="00415155" w:rsidRPr="008D0DF1" w:rsidRDefault="00415155" w:rsidP="00415155">
      <w:pPr>
        <w:pStyle w:val="CERLEVEL3"/>
        <w:rPr>
          <w:lang w:val="en-IE"/>
        </w:rPr>
      </w:pPr>
      <w:bookmarkStart w:id="348" w:name="_Toc19265896"/>
      <w:r w:rsidRPr="008D0DF1">
        <w:rPr>
          <w:lang w:val="en-IE"/>
        </w:rPr>
        <w:t>Breaches dealt with under Chapter C</w:t>
      </w:r>
      <w:bookmarkEnd w:id="348"/>
    </w:p>
    <w:p w14:paraId="00ED4EE9" w14:textId="77777777" w:rsidR="00D547DB" w:rsidRPr="008D0DF1" w:rsidRDefault="00415155" w:rsidP="00BD2CC1">
      <w:pPr>
        <w:pStyle w:val="CERLEVEL4"/>
        <w:rPr>
          <w:lang w:val="en-IE"/>
        </w:rPr>
      </w:pPr>
      <w:r w:rsidRPr="008D0DF1">
        <w:rPr>
          <w:lang w:val="en-IE"/>
        </w:rPr>
        <w:t xml:space="preserve">If an Exchange Member breaches this Chapter D, including </w:t>
      </w:r>
      <w:r w:rsidR="00D02F9B" w:rsidRPr="008D0DF1">
        <w:rPr>
          <w:lang w:val="en-IE"/>
        </w:rPr>
        <w:t xml:space="preserve">by </w:t>
      </w:r>
      <w:r w:rsidRPr="008D0DF1">
        <w:rPr>
          <w:lang w:val="en-IE"/>
        </w:rPr>
        <w:t>fail</w:t>
      </w:r>
      <w:r w:rsidR="00D02F9B" w:rsidRPr="008D0DF1">
        <w:rPr>
          <w:lang w:val="en-IE"/>
        </w:rPr>
        <w:t>ing</w:t>
      </w:r>
      <w:r w:rsidRPr="008D0DF1">
        <w:rPr>
          <w:lang w:val="en-IE"/>
        </w:rPr>
        <w:t xml:space="preserve"> to comply with instructions under paragraph </w:t>
      </w:r>
      <w:r w:rsidR="0057592A" w:rsidRPr="008D0DF1">
        <w:rPr>
          <w:lang w:val="en-IE"/>
        </w:rPr>
        <w:fldChar w:fldCharType="begin"/>
      </w:r>
      <w:r w:rsidR="0057592A" w:rsidRPr="008D0DF1">
        <w:rPr>
          <w:lang w:val="en-IE"/>
        </w:rPr>
        <w:instrText xml:space="preserve"> REF _Ref475634207 \r \h </w:instrText>
      </w:r>
      <w:r w:rsidR="0057592A" w:rsidRPr="008D0DF1">
        <w:rPr>
          <w:lang w:val="en-IE"/>
        </w:rPr>
      </w:r>
      <w:r w:rsidR="0057592A" w:rsidRPr="008D0DF1">
        <w:rPr>
          <w:lang w:val="en-IE"/>
        </w:rPr>
        <w:fldChar w:fldCharType="separate"/>
      </w:r>
      <w:r w:rsidR="00643AFC">
        <w:rPr>
          <w:lang w:val="en-IE"/>
        </w:rPr>
        <w:t>D.3.4.1</w:t>
      </w:r>
      <w:r w:rsidR="0057592A" w:rsidRPr="008D0DF1">
        <w:rPr>
          <w:lang w:val="en-IE"/>
        </w:rPr>
        <w:fldChar w:fldCharType="end"/>
      </w:r>
      <w:r w:rsidRPr="008D0DF1">
        <w:rPr>
          <w:lang w:val="en-IE"/>
        </w:rPr>
        <w:t xml:space="preserve">, then the provisions of section C.2 shall apply. </w:t>
      </w:r>
      <w:bookmarkStart w:id="349" w:name="_Toc471919001"/>
      <w:bookmarkStart w:id="350" w:name="_Toc471919720"/>
      <w:bookmarkStart w:id="351" w:name="_Toc471976462"/>
      <w:bookmarkStart w:id="352" w:name="_Toc472067944"/>
      <w:bookmarkStart w:id="353" w:name="_Toc471919003"/>
      <w:bookmarkStart w:id="354" w:name="_Toc471919722"/>
      <w:bookmarkStart w:id="355" w:name="_Toc471976464"/>
      <w:bookmarkStart w:id="356" w:name="_Toc472067946"/>
      <w:bookmarkStart w:id="357" w:name="_Toc471919004"/>
      <w:bookmarkStart w:id="358" w:name="_Toc471919723"/>
      <w:bookmarkStart w:id="359" w:name="_Toc471976465"/>
      <w:bookmarkStart w:id="360" w:name="_Toc472067947"/>
      <w:bookmarkStart w:id="361" w:name="_Toc471919005"/>
      <w:bookmarkStart w:id="362" w:name="_Toc471919724"/>
      <w:bookmarkStart w:id="363" w:name="_Toc471976466"/>
      <w:bookmarkStart w:id="364" w:name="_Toc472067948"/>
      <w:bookmarkStart w:id="365" w:name="_Toc471919007"/>
      <w:bookmarkStart w:id="366" w:name="_Toc471919726"/>
      <w:bookmarkStart w:id="367" w:name="_Toc471976468"/>
      <w:bookmarkStart w:id="368" w:name="_Toc472067950"/>
      <w:bookmarkStart w:id="369" w:name="_Toc471919013"/>
      <w:bookmarkStart w:id="370" w:name="_Toc471919732"/>
      <w:bookmarkStart w:id="371" w:name="_Toc471976474"/>
      <w:bookmarkStart w:id="372" w:name="_Toc472067956"/>
      <w:bookmarkStart w:id="373" w:name="_Toc471919014"/>
      <w:bookmarkStart w:id="374" w:name="_Toc471919733"/>
      <w:bookmarkStart w:id="375" w:name="_Toc471976475"/>
      <w:bookmarkStart w:id="376" w:name="_Toc472067957"/>
      <w:bookmarkStart w:id="377" w:name="_Toc471919016"/>
      <w:bookmarkStart w:id="378" w:name="_Toc471919735"/>
      <w:bookmarkStart w:id="379" w:name="_Toc471976477"/>
      <w:bookmarkStart w:id="380" w:name="_Toc472067959"/>
      <w:bookmarkStart w:id="381" w:name="_Toc471919017"/>
      <w:bookmarkStart w:id="382" w:name="_Toc471919736"/>
      <w:bookmarkStart w:id="383" w:name="_Toc471976478"/>
      <w:bookmarkStart w:id="384" w:name="_Toc472067960"/>
      <w:bookmarkStart w:id="385" w:name="_Toc471895996"/>
      <w:bookmarkStart w:id="386" w:name="_Toc471896198"/>
      <w:bookmarkStart w:id="387" w:name="_Toc471919023"/>
      <w:bookmarkStart w:id="388" w:name="_Toc471919742"/>
      <w:bookmarkStart w:id="389" w:name="_Toc471976484"/>
      <w:bookmarkStart w:id="390" w:name="_Toc472067966"/>
      <w:bookmarkStart w:id="391" w:name="_Toc471919026"/>
      <w:bookmarkStart w:id="392" w:name="_Toc471919745"/>
      <w:bookmarkStart w:id="393" w:name="_Toc471976487"/>
      <w:bookmarkStart w:id="394" w:name="_Toc472067969"/>
      <w:bookmarkStart w:id="395" w:name="_Toc471919027"/>
      <w:bookmarkStart w:id="396" w:name="_Toc471919746"/>
      <w:bookmarkStart w:id="397" w:name="_Toc471976488"/>
      <w:bookmarkStart w:id="398" w:name="_Toc472067970"/>
      <w:bookmarkStart w:id="399" w:name="_Toc472440376"/>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2AF8FD57" w14:textId="77777777" w:rsidR="00B13BC5" w:rsidRPr="008D0DF1" w:rsidRDefault="00162E71" w:rsidP="000362D0">
      <w:pPr>
        <w:pStyle w:val="CERLEVEL1"/>
        <w:pageBreakBefore/>
        <w:rPr>
          <w:lang w:val="en-IE"/>
        </w:rPr>
      </w:pPr>
      <w:bookmarkStart w:id="400" w:name="_Toc19265897"/>
      <w:r w:rsidRPr="008D0DF1">
        <w:rPr>
          <w:lang w:val="en-IE"/>
        </w:rPr>
        <w:t>Contracts, Products and Market Segments</w:t>
      </w:r>
      <w:bookmarkEnd w:id="400"/>
      <w:r w:rsidR="00936C4C" w:rsidRPr="008D0DF1">
        <w:rPr>
          <w:lang w:val="en-IE"/>
        </w:rPr>
        <w:t xml:space="preserve"> </w:t>
      </w:r>
    </w:p>
    <w:p w14:paraId="2D1BAB07" w14:textId="77777777" w:rsidR="00723D9D" w:rsidRPr="008D0DF1" w:rsidRDefault="00723D9D" w:rsidP="00A27738">
      <w:pPr>
        <w:pStyle w:val="CERLEVEL2"/>
        <w:rPr>
          <w:lang w:val="en-IE"/>
        </w:rPr>
      </w:pPr>
      <w:bookmarkStart w:id="401" w:name="_Toc19265898"/>
      <w:r w:rsidRPr="008D0DF1">
        <w:rPr>
          <w:lang w:val="en-IE"/>
        </w:rPr>
        <w:t>P</w:t>
      </w:r>
      <w:r w:rsidR="00F83691" w:rsidRPr="008D0DF1">
        <w:rPr>
          <w:lang w:val="en-IE"/>
        </w:rPr>
        <w:t xml:space="preserve">urpose of </w:t>
      </w:r>
      <w:r w:rsidR="000E1B82" w:rsidRPr="008D0DF1">
        <w:rPr>
          <w:lang w:val="en-IE"/>
        </w:rPr>
        <w:t xml:space="preserve">this </w:t>
      </w:r>
      <w:r w:rsidR="00F83691" w:rsidRPr="008D0DF1">
        <w:rPr>
          <w:lang w:val="en-IE"/>
        </w:rPr>
        <w:t>Chapter</w:t>
      </w:r>
      <w:bookmarkEnd w:id="401"/>
    </w:p>
    <w:p w14:paraId="197D0845" w14:textId="77777777" w:rsidR="00680A4F" w:rsidRPr="008D0DF1" w:rsidRDefault="00680A4F" w:rsidP="00680A4F">
      <w:pPr>
        <w:pStyle w:val="CERLEVEL3"/>
        <w:rPr>
          <w:lang w:val="en-IE"/>
        </w:rPr>
      </w:pPr>
      <w:bookmarkStart w:id="402" w:name="_Toc481598109"/>
      <w:bookmarkStart w:id="403" w:name="_Toc19265899"/>
      <w:bookmarkEnd w:id="402"/>
      <w:r w:rsidRPr="008D0DF1">
        <w:rPr>
          <w:lang w:val="en-IE"/>
        </w:rPr>
        <w:t>Purpose</w:t>
      </w:r>
      <w:bookmarkEnd w:id="403"/>
    </w:p>
    <w:p w14:paraId="6CB2FD4B" w14:textId="77777777" w:rsidR="00680A4F" w:rsidRPr="008D0DF1" w:rsidRDefault="00680A4F" w:rsidP="00680A4F">
      <w:pPr>
        <w:pStyle w:val="CERLEVEL4"/>
        <w:rPr>
          <w:lang w:val="en-IE"/>
        </w:rPr>
      </w:pPr>
      <w:r w:rsidRPr="008D0DF1">
        <w:rPr>
          <w:lang w:val="en-IE"/>
        </w:rPr>
        <w:t xml:space="preserve">This Chapter describes </w:t>
      </w:r>
      <w:r w:rsidR="008D5A92">
        <w:rPr>
          <w:lang w:val="en-IE"/>
        </w:rPr>
        <w:t xml:space="preserve">the </w:t>
      </w:r>
      <w:r w:rsidRPr="008D0DF1">
        <w:rPr>
          <w:lang w:val="en-IE"/>
        </w:rPr>
        <w:t xml:space="preserve">concepts </w:t>
      </w:r>
      <w:r w:rsidR="008D5A92">
        <w:rPr>
          <w:lang w:val="en-IE"/>
        </w:rPr>
        <w:t xml:space="preserve">used </w:t>
      </w:r>
      <w:r w:rsidRPr="008D0DF1">
        <w:rPr>
          <w:lang w:val="en-IE"/>
        </w:rPr>
        <w:t xml:space="preserve">on the </w:t>
      </w:r>
      <w:r w:rsidR="008D5A92">
        <w:rPr>
          <w:lang w:val="en-IE"/>
        </w:rPr>
        <w:t>E</w:t>
      </w:r>
      <w:r w:rsidR="008D5A92" w:rsidRPr="008D0DF1">
        <w:rPr>
          <w:lang w:val="en-IE"/>
        </w:rPr>
        <w:t>xchange</w:t>
      </w:r>
      <w:r w:rsidR="008D5A92">
        <w:rPr>
          <w:lang w:val="en-IE"/>
        </w:rPr>
        <w:t xml:space="preserve">. </w:t>
      </w:r>
    </w:p>
    <w:p w14:paraId="29AC0D9D" w14:textId="77777777" w:rsidR="002E6F80" w:rsidRPr="008D0DF1" w:rsidRDefault="002E6F80" w:rsidP="002E6F80">
      <w:pPr>
        <w:pStyle w:val="CERLEVEL4"/>
        <w:rPr>
          <w:lang w:val="en-IE"/>
        </w:rPr>
      </w:pPr>
      <w:r w:rsidRPr="008D0DF1">
        <w:rPr>
          <w:lang w:val="en-IE"/>
        </w:rPr>
        <w:t xml:space="preserve">The concepts and descriptions </w:t>
      </w:r>
      <w:r w:rsidR="00BC2485" w:rsidRPr="008D0DF1">
        <w:rPr>
          <w:lang w:val="en-IE"/>
        </w:rPr>
        <w:t xml:space="preserve">in this Chapter </w:t>
      </w:r>
      <w:r w:rsidRPr="008D0DF1">
        <w:rPr>
          <w:lang w:val="en-IE"/>
        </w:rPr>
        <w:t xml:space="preserve">are subject to exceptions set out in these SEMOpx Rules </w:t>
      </w:r>
      <w:r w:rsidR="009E1677">
        <w:rPr>
          <w:lang w:val="en-IE"/>
        </w:rPr>
        <w:t>or</w:t>
      </w:r>
      <w:r w:rsidRPr="008D0DF1">
        <w:rPr>
          <w:lang w:val="en-IE"/>
        </w:rPr>
        <w:t xml:space="preserve"> the Procedures.</w:t>
      </w:r>
    </w:p>
    <w:p w14:paraId="4892F65C" w14:textId="77777777" w:rsidR="002E6F80" w:rsidRDefault="002E6F80" w:rsidP="002E6F80">
      <w:pPr>
        <w:pStyle w:val="CERLEVEL4"/>
        <w:rPr>
          <w:lang w:val="en-IE"/>
        </w:rPr>
      </w:pPr>
      <w:r w:rsidRPr="008D0DF1">
        <w:rPr>
          <w:lang w:val="en-IE"/>
        </w:rPr>
        <w:t>Detailed provisions are set out in operating Procedures.</w:t>
      </w:r>
    </w:p>
    <w:p w14:paraId="65973CDD" w14:textId="295F7ECE" w:rsidR="000E1B82" w:rsidRPr="008D0DF1" w:rsidRDefault="000E1B82" w:rsidP="00D200B1">
      <w:pPr>
        <w:pStyle w:val="CERLEVEL2"/>
        <w:rPr>
          <w:lang w:val="en-IE"/>
        </w:rPr>
      </w:pPr>
      <w:bookmarkStart w:id="404" w:name="_Toc19265900"/>
      <w:r w:rsidRPr="008D0DF1">
        <w:rPr>
          <w:lang w:val="en-IE"/>
        </w:rPr>
        <w:t>Concepts</w:t>
      </w:r>
      <w:bookmarkEnd w:id="404"/>
    </w:p>
    <w:p w14:paraId="7606C9D1" w14:textId="77777777" w:rsidR="00F34C72" w:rsidRPr="008D0DF1" w:rsidRDefault="00F34C72" w:rsidP="00F34C72">
      <w:pPr>
        <w:pStyle w:val="CERLEVEL3"/>
        <w:rPr>
          <w:lang w:val="en-IE"/>
        </w:rPr>
      </w:pPr>
      <w:bookmarkStart w:id="405" w:name="_Toc472608171"/>
      <w:bookmarkStart w:id="406" w:name="_Toc475466536"/>
      <w:bookmarkStart w:id="407" w:name="_Toc19265901"/>
      <w:r w:rsidRPr="008D0DF1">
        <w:rPr>
          <w:lang w:val="en-IE"/>
        </w:rPr>
        <w:t>Products</w:t>
      </w:r>
      <w:bookmarkEnd w:id="405"/>
      <w:bookmarkEnd w:id="406"/>
      <w:bookmarkEnd w:id="407"/>
    </w:p>
    <w:p w14:paraId="7D794777" w14:textId="321BC0D6" w:rsidR="00F34C72" w:rsidRPr="008B4BD6" w:rsidRDefault="00F34C72" w:rsidP="00F34C72">
      <w:pPr>
        <w:pStyle w:val="CERLEVEL4"/>
        <w:rPr>
          <w:lang w:val="en-IE"/>
        </w:rPr>
      </w:pPr>
      <w:r w:rsidRPr="008B4BD6">
        <w:rPr>
          <w:lang w:val="en-IE"/>
        </w:rPr>
        <w:t xml:space="preserve">A Product is a specified </w:t>
      </w:r>
      <w:r w:rsidR="00767570" w:rsidRPr="008B4BD6">
        <w:rPr>
          <w:lang w:val="en-IE"/>
        </w:rPr>
        <w:t>format</w:t>
      </w:r>
      <w:r w:rsidR="006120AB" w:rsidRPr="008B4BD6">
        <w:rPr>
          <w:lang w:val="en-IE"/>
        </w:rPr>
        <w:t xml:space="preserve"> in which</w:t>
      </w:r>
      <w:r w:rsidRPr="008B4BD6">
        <w:rPr>
          <w:lang w:val="en-IE"/>
        </w:rPr>
        <w:t xml:space="preserve"> an Exchange Member </w:t>
      </w:r>
      <w:r w:rsidR="00352DFA" w:rsidRPr="008B4BD6">
        <w:rPr>
          <w:lang w:val="en-IE"/>
        </w:rPr>
        <w:t xml:space="preserve">must </w:t>
      </w:r>
      <w:r w:rsidRPr="008B4BD6">
        <w:rPr>
          <w:lang w:val="en-IE"/>
        </w:rPr>
        <w:t xml:space="preserve">submit Orders for sales and / or purchases </w:t>
      </w:r>
      <w:r w:rsidR="00D01A61" w:rsidRPr="008B4BD6">
        <w:rPr>
          <w:lang w:val="en-IE"/>
        </w:rPr>
        <w:t xml:space="preserve">of electricity </w:t>
      </w:r>
      <w:r w:rsidRPr="008B4BD6">
        <w:rPr>
          <w:lang w:val="en-IE"/>
        </w:rPr>
        <w:t>on the Exchange.</w:t>
      </w:r>
    </w:p>
    <w:p w14:paraId="30B799D7" w14:textId="4D31CAD8" w:rsidR="00F34C72" w:rsidRPr="008D0DF1" w:rsidRDefault="00F34C72" w:rsidP="00F34C72">
      <w:pPr>
        <w:pStyle w:val="CERLEVEL4"/>
        <w:rPr>
          <w:lang w:val="en-IE"/>
        </w:rPr>
      </w:pPr>
      <w:r w:rsidRPr="008D0DF1" w:rsidDel="001662AE">
        <w:rPr>
          <w:lang w:val="en-IE"/>
        </w:rPr>
        <w:t xml:space="preserve">Product </w:t>
      </w:r>
      <w:r w:rsidR="00E662FD">
        <w:rPr>
          <w:lang w:val="en-IE"/>
        </w:rPr>
        <w:t>S</w:t>
      </w:r>
      <w:r w:rsidR="00D858A2">
        <w:rPr>
          <w:lang w:val="en-IE"/>
        </w:rPr>
        <w:t>pecifications for the D</w:t>
      </w:r>
      <w:r w:rsidRPr="008D0DF1" w:rsidDel="001662AE">
        <w:rPr>
          <w:lang w:val="en-IE"/>
        </w:rPr>
        <w:t>ay-ahead</w:t>
      </w:r>
      <w:r w:rsidR="00D858A2">
        <w:rPr>
          <w:lang w:val="en-IE"/>
        </w:rPr>
        <w:t xml:space="preserve"> A</w:t>
      </w:r>
      <w:r w:rsidR="008D3A8B" w:rsidRPr="008D0DF1">
        <w:rPr>
          <w:lang w:val="en-IE"/>
        </w:rPr>
        <w:t>uction</w:t>
      </w:r>
      <w:r w:rsidR="00D858A2">
        <w:rPr>
          <w:lang w:val="en-IE"/>
        </w:rPr>
        <w:t>, Intraday A</w:t>
      </w:r>
      <w:r w:rsidRPr="008D0DF1">
        <w:rPr>
          <w:lang w:val="en-IE"/>
        </w:rPr>
        <w:t>uction and intraday continuous</w:t>
      </w:r>
      <w:r w:rsidRPr="008D0DF1" w:rsidDel="001662AE">
        <w:rPr>
          <w:lang w:val="en-IE"/>
        </w:rPr>
        <w:t xml:space="preserve"> </w:t>
      </w:r>
      <w:r w:rsidR="008D3A8B" w:rsidRPr="008D0DF1" w:rsidDel="001662AE">
        <w:rPr>
          <w:lang w:val="en-IE"/>
        </w:rPr>
        <w:t>Market Segment</w:t>
      </w:r>
      <w:r w:rsidR="008D3A8B" w:rsidRPr="008D0DF1">
        <w:rPr>
          <w:lang w:val="en-IE"/>
        </w:rPr>
        <w:t>s</w:t>
      </w:r>
      <w:r w:rsidRPr="008D0DF1" w:rsidDel="001662AE">
        <w:rPr>
          <w:lang w:val="en-IE"/>
        </w:rPr>
        <w:t xml:space="preserve"> of the Exchange are listed in </w:t>
      </w:r>
      <w:r w:rsidRPr="008D0DF1">
        <w:rPr>
          <w:lang w:val="en-IE"/>
        </w:rPr>
        <w:t xml:space="preserve">Appendix A of </w:t>
      </w:r>
      <w:r w:rsidRPr="008D0DF1" w:rsidDel="001662AE">
        <w:rPr>
          <w:lang w:val="en-IE"/>
        </w:rPr>
        <w:t>the</w:t>
      </w:r>
      <w:r w:rsidRPr="008D0DF1">
        <w:rPr>
          <w:lang w:val="en-IE"/>
        </w:rPr>
        <w:t xml:space="preserve"> operating </w:t>
      </w:r>
      <w:r w:rsidRPr="008D0DF1" w:rsidDel="001662AE">
        <w:rPr>
          <w:lang w:val="en-IE"/>
        </w:rPr>
        <w:t xml:space="preserve">Procedures. </w:t>
      </w:r>
    </w:p>
    <w:p w14:paraId="0E959F74" w14:textId="77777777" w:rsidR="008B19A3" w:rsidRPr="008D0DF1" w:rsidRDefault="008B19A3" w:rsidP="008B19A3">
      <w:pPr>
        <w:pStyle w:val="CERLEVEL3"/>
        <w:rPr>
          <w:lang w:val="en-IE"/>
        </w:rPr>
      </w:pPr>
      <w:bookmarkStart w:id="408" w:name="_Toc19265902"/>
      <w:r w:rsidRPr="008D0DF1">
        <w:rPr>
          <w:lang w:val="en-IE"/>
        </w:rPr>
        <w:t>Adding and removing Products</w:t>
      </w:r>
      <w:bookmarkEnd w:id="408"/>
      <w:r w:rsidRPr="008D0DF1">
        <w:rPr>
          <w:lang w:val="en-IE"/>
        </w:rPr>
        <w:t xml:space="preserve"> </w:t>
      </w:r>
    </w:p>
    <w:p w14:paraId="1D12F085" w14:textId="77777777" w:rsidR="008B19A3" w:rsidRPr="008D0DF1" w:rsidRDefault="008B19A3" w:rsidP="008B19A3">
      <w:pPr>
        <w:pStyle w:val="CERLEVEL4"/>
        <w:rPr>
          <w:lang w:val="en-IE"/>
        </w:rPr>
      </w:pPr>
      <w:r w:rsidRPr="008D0DF1">
        <w:rPr>
          <w:lang w:val="en-IE"/>
        </w:rPr>
        <w:t>SEMOpx may add, modify or remove Products available on the Exchange by modifying the Procedures in accordance with the Modification</w:t>
      </w:r>
      <w:r w:rsidR="00B317E8">
        <w:rPr>
          <w:lang w:val="en-IE"/>
        </w:rPr>
        <w:t>s</w:t>
      </w:r>
      <w:r w:rsidRPr="008D0DF1">
        <w:rPr>
          <w:lang w:val="en-IE"/>
        </w:rPr>
        <w:t xml:space="preserve"> </w:t>
      </w:r>
      <w:r w:rsidR="001D7203">
        <w:rPr>
          <w:lang w:val="en-IE"/>
        </w:rPr>
        <w:t>P</w:t>
      </w:r>
      <w:r w:rsidRPr="008D0DF1">
        <w:rPr>
          <w:lang w:val="en-IE"/>
        </w:rPr>
        <w:t>rocess in Chapter J, or with the transitional process in Chapter K, provided that:</w:t>
      </w:r>
    </w:p>
    <w:p w14:paraId="7AA1EDD0" w14:textId="77777777" w:rsidR="008B19A3" w:rsidRPr="00707DDC" w:rsidRDefault="007416C7" w:rsidP="008F46C4">
      <w:pPr>
        <w:pStyle w:val="CERLEVEL5"/>
        <w:rPr>
          <w:lang w:val="en-IE"/>
        </w:rPr>
      </w:pPr>
      <w:r>
        <w:rPr>
          <w:lang w:val="en-IE"/>
        </w:rPr>
        <w:t>a</w:t>
      </w:r>
      <w:r w:rsidR="008B19A3" w:rsidRPr="004773F2">
        <w:rPr>
          <w:lang w:val="en-IE"/>
        </w:rPr>
        <w:t xml:space="preserve"> dec</w:t>
      </w:r>
      <w:r w:rsidR="00D858A2">
        <w:rPr>
          <w:lang w:val="en-IE"/>
        </w:rPr>
        <w:t>ision to add a Product for the Day-ahead Auction and Intraday A</w:t>
      </w:r>
      <w:r w:rsidR="008B19A3" w:rsidRPr="004773F2">
        <w:rPr>
          <w:lang w:val="en-IE"/>
        </w:rPr>
        <w:t>uction Market Segments</w:t>
      </w:r>
      <w:r w:rsidR="008B19A3" w:rsidRPr="008F46C4">
        <w:rPr>
          <w:lang w:val="en-IE"/>
        </w:rPr>
        <w:t xml:space="preserve"> </w:t>
      </w:r>
      <w:r w:rsidR="008B19A3" w:rsidRPr="009F2F80">
        <w:rPr>
          <w:lang w:val="en-IE"/>
        </w:rPr>
        <w:t>must take into consideration the views of:</w:t>
      </w:r>
    </w:p>
    <w:p w14:paraId="312D3A0D" w14:textId="77777777" w:rsidR="008B19A3" w:rsidRPr="008D0DF1" w:rsidRDefault="008B19A3" w:rsidP="008B19A3">
      <w:pPr>
        <w:pStyle w:val="CERLEVEL6"/>
        <w:rPr>
          <w:lang w:val="en-IE"/>
        </w:rPr>
      </w:pPr>
      <w:r w:rsidRPr="008D0DF1">
        <w:rPr>
          <w:lang w:val="en-IE"/>
        </w:rPr>
        <w:t>the Price Coupling of Regions project</w:t>
      </w:r>
      <w:r w:rsidR="009335B8">
        <w:rPr>
          <w:lang w:val="en-IE"/>
        </w:rPr>
        <w:t>;</w:t>
      </w:r>
      <w:r w:rsidRPr="008D0DF1">
        <w:rPr>
          <w:lang w:val="en-IE"/>
        </w:rPr>
        <w:t xml:space="preserve"> and</w:t>
      </w:r>
    </w:p>
    <w:p w14:paraId="2F18D75F" w14:textId="77777777" w:rsidR="008B19A3" w:rsidRPr="000915EF" w:rsidRDefault="000915EF" w:rsidP="008B19A3">
      <w:pPr>
        <w:pStyle w:val="CERLEVEL6"/>
        <w:rPr>
          <w:lang w:val="en-IE"/>
        </w:rPr>
      </w:pPr>
      <w:r w:rsidRPr="000915EF">
        <w:rPr>
          <w:lang w:val="en-IE"/>
        </w:rPr>
        <w:t>the providers and operators of the systems and services required for operation of the Exchange</w:t>
      </w:r>
      <w:r w:rsidR="007416C7">
        <w:rPr>
          <w:lang w:val="en-IE"/>
        </w:rPr>
        <w:t>; and</w:t>
      </w:r>
      <w:r w:rsidRPr="000915EF">
        <w:rPr>
          <w:lang w:val="en-IE"/>
        </w:rPr>
        <w:t xml:space="preserve"> </w:t>
      </w:r>
      <w:r w:rsidR="008B19A3" w:rsidRPr="000915EF">
        <w:rPr>
          <w:lang w:val="en-IE"/>
        </w:rPr>
        <w:t xml:space="preserve"> </w:t>
      </w:r>
    </w:p>
    <w:p w14:paraId="670B1866" w14:textId="77777777" w:rsidR="008B19A3" w:rsidRPr="008D0DF1" w:rsidRDefault="007416C7" w:rsidP="008B19A3">
      <w:pPr>
        <w:pStyle w:val="CERLEVEL5"/>
        <w:rPr>
          <w:lang w:val="en-IE"/>
        </w:rPr>
      </w:pPr>
      <w:r>
        <w:rPr>
          <w:lang w:val="en-IE"/>
        </w:rPr>
        <w:t>a</w:t>
      </w:r>
      <w:r w:rsidR="008B19A3" w:rsidRPr="008D0DF1">
        <w:rPr>
          <w:lang w:val="en-IE"/>
        </w:rPr>
        <w:t xml:space="preserve"> Product is admitted only if orderly trading is expected to be maintained.</w:t>
      </w:r>
    </w:p>
    <w:p w14:paraId="2FB3E66F" w14:textId="77777777" w:rsidR="008B19A3" w:rsidRPr="008D0DF1" w:rsidDel="001662AE" w:rsidRDefault="008B19A3" w:rsidP="00E140B6">
      <w:pPr>
        <w:pStyle w:val="CERLEVEL4"/>
        <w:rPr>
          <w:lang w:val="en-IE"/>
        </w:rPr>
      </w:pPr>
      <w:r w:rsidRPr="008D0DF1">
        <w:rPr>
          <w:lang w:val="en-IE"/>
        </w:rPr>
        <w:t xml:space="preserve">For the avoidance of doubt, Exchange Members may propose modifications to existing Products or admission of new Products, in accordance with </w:t>
      </w:r>
      <w:r w:rsidR="006A3182">
        <w:rPr>
          <w:lang w:val="en-IE"/>
        </w:rPr>
        <w:t xml:space="preserve">the </w:t>
      </w:r>
      <w:r w:rsidRPr="008D0DF1">
        <w:rPr>
          <w:lang w:val="en-IE"/>
        </w:rPr>
        <w:t>Modification</w:t>
      </w:r>
      <w:r w:rsidR="00B317E8">
        <w:rPr>
          <w:lang w:val="en-IE"/>
        </w:rPr>
        <w:t>s</w:t>
      </w:r>
      <w:r w:rsidRPr="008D0DF1">
        <w:rPr>
          <w:lang w:val="en-IE"/>
        </w:rPr>
        <w:t xml:space="preserve"> </w:t>
      </w:r>
      <w:r w:rsidR="001D7203">
        <w:rPr>
          <w:lang w:val="en-IE"/>
        </w:rPr>
        <w:t>P</w:t>
      </w:r>
      <w:r w:rsidRPr="008D0DF1">
        <w:rPr>
          <w:lang w:val="en-IE"/>
        </w:rPr>
        <w:t>rocess in Chapter J.</w:t>
      </w:r>
    </w:p>
    <w:p w14:paraId="239C00F3" w14:textId="5D8FDFE5" w:rsidR="00F34C72" w:rsidRPr="008D0DF1" w:rsidRDefault="00F34C72" w:rsidP="00F34C72">
      <w:pPr>
        <w:pStyle w:val="CERLEVEL3"/>
        <w:rPr>
          <w:lang w:val="en-IE"/>
        </w:rPr>
      </w:pPr>
      <w:bookmarkStart w:id="409" w:name="_Toc472608172"/>
      <w:bookmarkStart w:id="410" w:name="_Toc475466537"/>
      <w:bookmarkStart w:id="411" w:name="_Ref492640032"/>
      <w:bookmarkStart w:id="412" w:name="_Toc19265903"/>
      <w:r w:rsidRPr="008D0DF1">
        <w:rPr>
          <w:lang w:val="en-IE"/>
        </w:rPr>
        <w:t>Orders</w:t>
      </w:r>
      <w:bookmarkEnd w:id="409"/>
      <w:bookmarkEnd w:id="410"/>
      <w:bookmarkEnd w:id="411"/>
      <w:r w:rsidR="00BF26C7">
        <w:rPr>
          <w:lang w:val="en-IE"/>
        </w:rPr>
        <w:t xml:space="preserve"> and submission of Interconnector information</w:t>
      </w:r>
      <w:bookmarkEnd w:id="412"/>
    </w:p>
    <w:p w14:paraId="2DFD25B6" w14:textId="4509DAA1" w:rsidR="006E6CF0" w:rsidRDefault="006E6CF0" w:rsidP="006E6CF0">
      <w:pPr>
        <w:pStyle w:val="CERLEVEL4"/>
        <w:rPr>
          <w:lang w:val="en-IE"/>
        </w:rPr>
      </w:pPr>
      <w:r w:rsidRPr="008D0DF1">
        <w:rPr>
          <w:lang w:val="en-IE"/>
        </w:rPr>
        <w:t xml:space="preserve">An Order </w:t>
      </w:r>
      <w:r>
        <w:rPr>
          <w:lang w:val="en-IE"/>
        </w:rPr>
        <w:t>i</w:t>
      </w:r>
      <w:r w:rsidRPr="008D0DF1">
        <w:rPr>
          <w:lang w:val="en-IE"/>
        </w:rPr>
        <w:t xml:space="preserve">s </w:t>
      </w:r>
      <w:r w:rsidRPr="00F235E6">
        <w:t>an individual instance of a Product as listed on the Exchange, that represents</w:t>
      </w:r>
      <w:r w:rsidRPr="006E6CF0">
        <w:t xml:space="preserve"> </w:t>
      </w:r>
      <w:r w:rsidRPr="00031C8B">
        <w:t xml:space="preserve">an Exchange Member’s offer to sell, or bid to buy, electricity within the </w:t>
      </w:r>
      <w:r w:rsidR="00825493">
        <w:t>T</w:t>
      </w:r>
      <w:r w:rsidRPr="00031C8B">
        <w:t xml:space="preserve">ransmission </w:t>
      </w:r>
      <w:r w:rsidR="00825493">
        <w:t>S</w:t>
      </w:r>
      <w:r w:rsidRPr="00031C8B">
        <w:t>ystems of Ireland and Northern Ireland, in relation to a specified Unit, time period, volume and price</w:t>
      </w:r>
      <w:r>
        <w:t xml:space="preserve"> in accordance with the specifications for the Product concerned.</w:t>
      </w:r>
    </w:p>
    <w:p w14:paraId="0B2BD35A" w14:textId="77777777" w:rsidR="003460EE" w:rsidRPr="008D0DF1" w:rsidRDefault="00D06723" w:rsidP="003460EE">
      <w:pPr>
        <w:pStyle w:val="CERLEVEL4"/>
        <w:rPr>
          <w:lang w:val="en-IE"/>
        </w:rPr>
      </w:pPr>
      <w:r>
        <w:rPr>
          <w:lang w:val="en-IE"/>
        </w:rPr>
        <w:t xml:space="preserve">Orders submitted to SEMOpx by </w:t>
      </w:r>
      <w:r w:rsidR="00B53EDE" w:rsidRPr="008D0DF1">
        <w:rPr>
          <w:lang w:val="en-IE"/>
        </w:rPr>
        <w:t xml:space="preserve">Exchange Members </w:t>
      </w:r>
      <w:r>
        <w:rPr>
          <w:lang w:val="en-IE"/>
        </w:rPr>
        <w:t xml:space="preserve">must </w:t>
      </w:r>
      <w:r w:rsidR="003460EE" w:rsidRPr="008D0DF1">
        <w:rPr>
          <w:lang w:val="en-IE"/>
        </w:rPr>
        <w:t xml:space="preserve">comply with </w:t>
      </w:r>
      <w:r>
        <w:rPr>
          <w:lang w:val="en-IE"/>
        </w:rPr>
        <w:t>all applicable</w:t>
      </w:r>
      <w:r w:rsidRPr="008D0DF1">
        <w:rPr>
          <w:lang w:val="en-IE"/>
        </w:rPr>
        <w:t xml:space="preserve"> </w:t>
      </w:r>
      <w:r w:rsidR="003460EE" w:rsidRPr="008D0DF1">
        <w:rPr>
          <w:lang w:val="en-IE"/>
        </w:rPr>
        <w:t>requirements in the Procedures, and include at least the</w:t>
      </w:r>
      <w:r w:rsidR="00B53EDE" w:rsidRPr="008D0DF1">
        <w:rPr>
          <w:lang w:val="en-IE"/>
        </w:rPr>
        <w:t xml:space="preserve"> following information</w:t>
      </w:r>
      <w:r w:rsidR="003460EE" w:rsidRPr="008D0DF1">
        <w:rPr>
          <w:lang w:val="en-IE"/>
        </w:rPr>
        <w:t>:</w:t>
      </w:r>
    </w:p>
    <w:p w14:paraId="2B57E350" w14:textId="77777777" w:rsidR="003460EE" w:rsidRPr="008D0DF1" w:rsidRDefault="003460EE" w:rsidP="003460EE">
      <w:pPr>
        <w:pStyle w:val="CERLevel50"/>
      </w:pPr>
      <w:r w:rsidRPr="008D0DF1">
        <w:t>Exchange Member’s identification;</w:t>
      </w:r>
    </w:p>
    <w:p w14:paraId="65B82FB4" w14:textId="77777777" w:rsidR="003460EE" w:rsidRPr="008D0DF1" w:rsidRDefault="003460EE" w:rsidP="003460EE">
      <w:pPr>
        <w:pStyle w:val="CERLevel50"/>
      </w:pPr>
      <w:r w:rsidRPr="008D0DF1">
        <w:t>Market Segment to which the Order refers;</w:t>
      </w:r>
    </w:p>
    <w:p w14:paraId="660AFCB5" w14:textId="77777777" w:rsidR="003460EE" w:rsidRPr="008D0DF1" w:rsidRDefault="005B5E02" w:rsidP="003460EE">
      <w:pPr>
        <w:pStyle w:val="CERLevel50"/>
      </w:pPr>
      <w:r w:rsidRPr="008D0DF1">
        <w:t xml:space="preserve">Unit </w:t>
      </w:r>
      <w:r w:rsidR="00DC1986">
        <w:t>to</w:t>
      </w:r>
      <w:r w:rsidRPr="008D0DF1">
        <w:t xml:space="preserve"> </w:t>
      </w:r>
      <w:r w:rsidR="003460EE" w:rsidRPr="008D0DF1">
        <w:t xml:space="preserve">which the Order </w:t>
      </w:r>
      <w:r w:rsidR="00DC1986">
        <w:t>relates</w:t>
      </w:r>
      <w:r w:rsidR="003460EE" w:rsidRPr="008D0DF1">
        <w:t>;</w:t>
      </w:r>
    </w:p>
    <w:p w14:paraId="4E8D904F" w14:textId="77777777" w:rsidR="003460EE" w:rsidRPr="008D0DF1" w:rsidRDefault="003460EE" w:rsidP="003460EE">
      <w:pPr>
        <w:pStyle w:val="CERLevel50"/>
      </w:pPr>
      <w:r w:rsidRPr="008D0DF1">
        <w:t>Trading Day to which the Order applies;</w:t>
      </w:r>
    </w:p>
    <w:p w14:paraId="27E5F766" w14:textId="77777777" w:rsidR="003460EE" w:rsidRPr="008D0DF1" w:rsidRDefault="003460EE" w:rsidP="003460EE">
      <w:pPr>
        <w:pStyle w:val="CERLevel50"/>
      </w:pPr>
      <w:r w:rsidRPr="008D0DF1">
        <w:t>Trading Period</w:t>
      </w:r>
      <w:r w:rsidR="005B5E02" w:rsidRPr="008D0DF1">
        <w:t>(s)</w:t>
      </w:r>
      <w:r w:rsidRPr="008D0DF1">
        <w:t xml:space="preserve"> to which the Order applies;</w:t>
      </w:r>
    </w:p>
    <w:p w14:paraId="3C50CF95" w14:textId="77777777" w:rsidR="003460EE" w:rsidRPr="008D0DF1" w:rsidRDefault="009E1677" w:rsidP="003460EE">
      <w:pPr>
        <w:pStyle w:val="CERLevel50"/>
      </w:pPr>
      <w:r>
        <w:t>t</w:t>
      </w:r>
      <w:r w:rsidR="00D357C5">
        <w:t>he Order quantity or quantities</w:t>
      </w:r>
      <w:r w:rsidR="003460EE" w:rsidRPr="008D0DF1">
        <w:t>;</w:t>
      </w:r>
    </w:p>
    <w:p w14:paraId="03386492" w14:textId="77777777" w:rsidR="00D06723" w:rsidRDefault="003460EE" w:rsidP="003460EE">
      <w:pPr>
        <w:pStyle w:val="CERLevel50"/>
      </w:pPr>
      <w:r w:rsidRPr="008D0DF1">
        <w:t>maximum or minimum price against which the Order may be executed (price limit);</w:t>
      </w:r>
    </w:p>
    <w:p w14:paraId="2576D58F" w14:textId="77777777" w:rsidR="003460EE" w:rsidRPr="008D0DF1" w:rsidRDefault="00D06723" w:rsidP="008F46C4">
      <w:pPr>
        <w:pStyle w:val="CERLevel50"/>
      </w:pPr>
      <w:r>
        <w:t>the specific information required for the type of Product to which the Order relates;</w:t>
      </w:r>
    </w:p>
    <w:p w14:paraId="5AEBA258" w14:textId="77777777" w:rsidR="003460EE" w:rsidRPr="008D0DF1" w:rsidRDefault="003460EE" w:rsidP="003460EE">
      <w:pPr>
        <w:pStyle w:val="CERLevel50"/>
      </w:pPr>
      <w:r w:rsidRPr="008D0DF1">
        <w:t>execution restrictions if applicable; and</w:t>
      </w:r>
    </w:p>
    <w:p w14:paraId="1CC0012F" w14:textId="77777777" w:rsidR="003460EE" w:rsidRPr="008D0DF1" w:rsidRDefault="003460EE" w:rsidP="00D02F9B">
      <w:pPr>
        <w:pStyle w:val="CERLevel50"/>
      </w:pPr>
      <w:r w:rsidRPr="008D0DF1">
        <w:t>whether the Order is a buy or sell Order.</w:t>
      </w:r>
    </w:p>
    <w:p w14:paraId="0CFA1B2E" w14:textId="77777777" w:rsidR="00F34C72" w:rsidRPr="008D0DF1" w:rsidRDefault="00C639F2" w:rsidP="00F34C72">
      <w:pPr>
        <w:pStyle w:val="CERLEVEL4"/>
        <w:rPr>
          <w:lang w:val="en-IE"/>
        </w:rPr>
      </w:pPr>
      <w:r w:rsidRPr="008D0DF1">
        <w:rPr>
          <w:lang w:val="en-IE"/>
        </w:rPr>
        <w:t xml:space="preserve">The Trading System </w:t>
      </w:r>
      <w:r w:rsidR="00F34C72" w:rsidRPr="008D0DF1">
        <w:rPr>
          <w:lang w:val="en-IE"/>
        </w:rPr>
        <w:t>collect</w:t>
      </w:r>
      <w:r w:rsidRPr="008D0DF1">
        <w:rPr>
          <w:lang w:val="en-IE"/>
        </w:rPr>
        <w:t>s</w:t>
      </w:r>
      <w:r w:rsidR="00352DFA" w:rsidRPr="008D0DF1">
        <w:rPr>
          <w:lang w:val="en-IE"/>
        </w:rPr>
        <w:t xml:space="preserve"> Orders</w:t>
      </w:r>
      <w:r w:rsidR="00F34C72" w:rsidRPr="008D0DF1">
        <w:rPr>
          <w:lang w:val="en-IE"/>
        </w:rPr>
        <w:t xml:space="preserve"> in</w:t>
      </w:r>
      <w:r w:rsidR="00352DFA" w:rsidRPr="008D0DF1">
        <w:rPr>
          <w:lang w:val="en-IE"/>
        </w:rPr>
        <w:t xml:space="preserve"> </w:t>
      </w:r>
      <w:r w:rsidR="00F34C72" w:rsidRPr="008D0DF1">
        <w:rPr>
          <w:lang w:val="en-IE"/>
        </w:rPr>
        <w:t xml:space="preserve">the Order Book for </w:t>
      </w:r>
      <w:r w:rsidR="00B53EDE" w:rsidRPr="008D0DF1">
        <w:rPr>
          <w:lang w:val="en-IE"/>
        </w:rPr>
        <w:t xml:space="preserve">each </w:t>
      </w:r>
      <w:r w:rsidR="005C4454" w:rsidRPr="008D0DF1">
        <w:rPr>
          <w:lang w:val="en-IE"/>
        </w:rPr>
        <w:t xml:space="preserve">Market Segment </w:t>
      </w:r>
      <w:r w:rsidR="00F34C72" w:rsidRPr="008D0DF1">
        <w:rPr>
          <w:lang w:val="en-IE"/>
        </w:rPr>
        <w:t xml:space="preserve">during the </w:t>
      </w:r>
      <w:r w:rsidR="005C4454" w:rsidRPr="008D0DF1">
        <w:rPr>
          <w:lang w:val="en-IE"/>
        </w:rPr>
        <w:t>relevant Trading Period.</w:t>
      </w:r>
    </w:p>
    <w:p w14:paraId="71F1628A" w14:textId="77777777" w:rsidR="00F34C72" w:rsidRPr="008D0DF1" w:rsidRDefault="00F34C72" w:rsidP="00F34C72">
      <w:pPr>
        <w:pStyle w:val="CERLEVEL4"/>
        <w:rPr>
          <w:lang w:val="en-IE"/>
        </w:rPr>
      </w:pPr>
      <w:r w:rsidRPr="008D0DF1">
        <w:rPr>
          <w:lang w:val="en-IE"/>
        </w:rPr>
        <w:t xml:space="preserve">At each Order Book </w:t>
      </w:r>
      <w:r w:rsidR="001D7203">
        <w:rPr>
          <w:lang w:val="en-IE"/>
        </w:rPr>
        <w:t>C</w:t>
      </w:r>
      <w:r w:rsidRPr="008D0DF1">
        <w:rPr>
          <w:lang w:val="en-IE"/>
        </w:rPr>
        <w:t>losure,</w:t>
      </w:r>
      <w:r w:rsidR="005B5E02" w:rsidRPr="008D0DF1">
        <w:rPr>
          <w:lang w:val="en-IE"/>
        </w:rPr>
        <w:t xml:space="preserve"> all Orders in the Order Book shall be considered in the </w:t>
      </w:r>
      <w:r w:rsidR="009E1677">
        <w:rPr>
          <w:lang w:val="en-IE"/>
        </w:rPr>
        <w:t>M</w:t>
      </w:r>
      <w:r w:rsidR="005B5E02" w:rsidRPr="008D0DF1">
        <w:rPr>
          <w:lang w:val="en-IE"/>
        </w:rPr>
        <w:t>atching process for that Order Book</w:t>
      </w:r>
      <w:r w:rsidR="00DB43C8" w:rsidRPr="008D0DF1">
        <w:rPr>
          <w:lang w:val="en-IE"/>
        </w:rPr>
        <w:t>.</w:t>
      </w:r>
    </w:p>
    <w:p w14:paraId="545E3620" w14:textId="77777777" w:rsidR="00F34C72" w:rsidRPr="008D0DF1" w:rsidRDefault="00F34C72" w:rsidP="00F34C72">
      <w:pPr>
        <w:pStyle w:val="CERLEVEL4"/>
        <w:rPr>
          <w:lang w:val="en-IE"/>
        </w:rPr>
      </w:pPr>
      <w:r w:rsidRPr="008D0DF1">
        <w:rPr>
          <w:lang w:val="en-IE"/>
        </w:rPr>
        <w:t xml:space="preserve">Orders submitted by Exchange Members remain in the Order Book until: </w:t>
      </w:r>
    </w:p>
    <w:p w14:paraId="3D4F5C57" w14:textId="77777777" w:rsidR="00F34C72" w:rsidRDefault="00F34C72" w:rsidP="00F34C72">
      <w:pPr>
        <w:pStyle w:val="CERLEVEL5"/>
        <w:rPr>
          <w:lang w:val="en-IE"/>
        </w:rPr>
      </w:pPr>
      <w:r w:rsidRPr="008D0DF1">
        <w:rPr>
          <w:lang w:val="en-IE"/>
        </w:rPr>
        <w:t xml:space="preserve">the Order is cancelled by </w:t>
      </w:r>
      <w:r w:rsidR="005B5E02" w:rsidRPr="008D0DF1">
        <w:rPr>
          <w:lang w:val="en-IE"/>
        </w:rPr>
        <w:t xml:space="preserve">or on behalf of </w:t>
      </w:r>
      <w:r w:rsidRPr="008D0DF1">
        <w:rPr>
          <w:lang w:val="en-IE"/>
        </w:rPr>
        <w:t xml:space="preserve">the Exchange Member that placed it;  </w:t>
      </w:r>
    </w:p>
    <w:p w14:paraId="289652F8" w14:textId="69FBC874" w:rsidR="00E91CD5" w:rsidRPr="008D0DF1" w:rsidRDefault="00E91CD5" w:rsidP="00F34C72">
      <w:pPr>
        <w:pStyle w:val="CERLEVEL5"/>
        <w:rPr>
          <w:lang w:val="en-IE"/>
        </w:rPr>
      </w:pPr>
      <w:r>
        <w:t>SEMOpx cancels it in accordance with these SEMOpx Rules</w:t>
      </w:r>
      <w:r w:rsidR="00E27B0A">
        <w:t xml:space="preserve"> or the Procedures</w:t>
      </w:r>
      <w:r>
        <w:t>;</w:t>
      </w:r>
    </w:p>
    <w:p w14:paraId="29F9B402" w14:textId="77777777" w:rsidR="00F34C72" w:rsidRPr="008D0DF1" w:rsidRDefault="00F34C72" w:rsidP="00F34C72">
      <w:pPr>
        <w:pStyle w:val="CERLEVEL5"/>
        <w:rPr>
          <w:lang w:val="en-IE"/>
        </w:rPr>
      </w:pPr>
      <w:r w:rsidRPr="008D0DF1">
        <w:rPr>
          <w:lang w:val="en-IE"/>
        </w:rPr>
        <w:t xml:space="preserve">the Exchange Member modifies the Order; or </w:t>
      </w:r>
    </w:p>
    <w:p w14:paraId="6B7B883E" w14:textId="77777777" w:rsidR="00F34C72" w:rsidRDefault="00F34C72" w:rsidP="00F34C72">
      <w:pPr>
        <w:pStyle w:val="CERLEVEL5"/>
        <w:rPr>
          <w:lang w:val="en-IE"/>
        </w:rPr>
      </w:pPr>
      <w:r w:rsidRPr="008D0DF1">
        <w:rPr>
          <w:lang w:val="en-IE"/>
        </w:rPr>
        <w:t>the Order is accepted, rejected or has expired.</w:t>
      </w:r>
    </w:p>
    <w:p w14:paraId="7D26925A" w14:textId="77777777" w:rsidR="00CC468D" w:rsidRPr="009D2D9E" w:rsidRDefault="00CC468D" w:rsidP="00CC468D">
      <w:pPr>
        <w:pStyle w:val="CERLEVEL4"/>
      </w:pPr>
      <w:r>
        <w:t>Exchange Members are responsible for ensuring that the Orders they submit are accurate and reflect the</w:t>
      </w:r>
      <w:r w:rsidR="004D1F94">
        <w:t xml:space="preserve">ir commercial intentions. </w:t>
      </w:r>
      <w:r>
        <w:t xml:space="preserve"> SEMOpx</w:t>
      </w:r>
      <w:r w:rsidRPr="009D2D9E">
        <w:t>:</w:t>
      </w:r>
    </w:p>
    <w:p w14:paraId="4BC9932F" w14:textId="77777777" w:rsidR="00CC468D" w:rsidRPr="009D2D9E" w:rsidRDefault="00F26776" w:rsidP="00CC468D">
      <w:pPr>
        <w:pStyle w:val="CERLEVEL5"/>
      </w:pPr>
      <w:r>
        <w:t>s</w:t>
      </w:r>
      <w:r w:rsidR="00955946">
        <w:t xml:space="preserve">hall </w:t>
      </w:r>
      <w:r w:rsidR="00CC468D" w:rsidRPr="009D2D9E">
        <w:t xml:space="preserve">be under no obligation to follow up any </w:t>
      </w:r>
      <w:r w:rsidR="00CC468D">
        <w:t>Exchange Member</w:t>
      </w:r>
      <w:r w:rsidR="00CC468D" w:rsidRPr="009D2D9E">
        <w:t xml:space="preserve"> that </w:t>
      </w:r>
      <w:r w:rsidR="00CC468D">
        <w:t>does</w:t>
      </w:r>
      <w:r w:rsidR="00CC468D" w:rsidRPr="009D2D9E">
        <w:t xml:space="preserve"> not submit an </w:t>
      </w:r>
      <w:r w:rsidR="00CC468D">
        <w:t>Order or other item of information under these SEMOpx Rules or the Procedures</w:t>
      </w:r>
      <w:r w:rsidR="00CC468D" w:rsidRPr="009D2D9E">
        <w:t xml:space="preserve">; and </w:t>
      </w:r>
    </w:p>
    <w:p w14:paraId="0F206218" w14:textId="77777777" w:rsidR="00955946" w:rsidRDefault="00CC468D" w:rsidP="00E00D1B">
      <w:pPr>
        <w:pStyle w:val="CERLEVEL5"/>
      </w:pPr>
      <w:r w:rsidRPr="009D2D9E">
        <w:t>ha</w:t>
      </w:r>
      <w:r w:rsidR="00955946">
        <w:t>s</w:t>
      </w:r>
      <w:r w:rsidRPr="009D2D9E">
        <w:t xml:space="preserve"> no liability in respect of any</w:t>
      </w:r>
      <w:r w:rsidR="00955946">
        <w:t>:</w:t>
      </w:r>
    </w:p>
    <w:p w14:paraId="685FFB66" w14:textId="77777777" w:rsidR="00955946" w:rsidRDefault="00955946" w:rsidP="00955946">
      <w:pPr>
        <w:pStyle w:val="CERLEVEL6"/>
      </w:pPr>
      <w:r>
        <w:t xml:space="preserve">failure to submit an </w:t>
      </w:r>
      <w:r w:rsidR="00CC468D">
        <w:t>Order</w:t>
      </w:r>
      <w:r>
        <w:t>;</w:t>
      </w:r>
      <w:r w:rsidR="00CC468D">
        <w:t xml:space="preserve"> </w:t>
      </w:r>
      <w:r>
        <w:t xml:space="preserve">or </w:t>
      </w:r>
    </w:p>
    <w:p w14:paraId="453C593D" w14:textId="52BA424A" w:rsidR="00CC468D" w:rsidRDefault="00955946" w:rsidP="00955946">
      <w:pPr>
        <w:pStyle w:val="CERLEVEL6"/>
      </w:pPr>
      <w:r>
        <w:t xml:space="preserve">Order </w:t>
      </w:r>
      <w:r w:rsidR="00CC468D">
        <w:t xml:space="preserve">or other information </w:t>
      </w:r>
      <w:r>
        <w:t>submitted under these SEMOpx Rules or the Procedures</w:t>
      </w:r>
      <w:r w:rsidRPr="009D2D9E">
        <w:t xml:space="preserve"> </w:t>
      </w:r>
      <w:r w:rsidR="00CC468D" w:rsidRPr="009D2D9E">
        <w:t xml:space="preserve">which contains </w:t>
      </w:r>
      <w:r w:rsidR="004D1F94" w:rsidRPr="008C4194">
        <w:t xml:space="preserve">errors or </w:t>
      </w:r>
      <w:r w:rsidR="00CC468D" w:rsidRPr="004D1F94">
        <w:t>defective</w:t>
      </w:r>
      <w:r w:rsidR="00CC468D" w:rsidRPr="009D2D9E">
        <w:t xml:space="preserve"> or incorrect data, or </w:t>
      </w:r>
      <w:r w:rsidR="00CC468D">
        <w:t>does not reflect the intentions of the Exchange Member submitting it</w:t>
      </w:r>
      <w:r w:rsidR="004D1F94">
        <w:t>.</w:t>
      </w:r>
    </w:p>
    <w:p w14:paraId="4E8DEADF" w14:textId="0D4F92D7" w:rsidR="00BF26C7" w:rsidRDefault="00BF26C7" w:rsidP="00BF26C7">
      <w:pPr>
        <w:pStyle w:val="CERLEVEL4"/>
      </w:pPr>
      <w:bookmarkStart w:id="413" w:name="_Ref505790583"/>
      <w:r w:rsidRPr="00B954D9">
        <w:t xml:space="preserve">A Market Coupling Facilitator </w:t>
      </w:r>
      <w:r w:rsidR="00F4342A">
        <w:t>shall</w:t>
      </w:r>
      <w:r w:rsidRPr="00B954D9">
        <w:t xml:space="preserve"> submit the following information to SEMOpx in relation to </w:t>
      </w:r>
      <w:r>
        <w:t>the relevant</w:t>
      </w:r>
      <w:r w:rsidRPr="00B954D9">
        <w:t xml:space="preserve"> Interconnector:</w:t>
      </w:r>
      <w:bookmarkEnd w:id="413"/>
    </w:p>
    <w:p w14:paraId="2CC8A168" w14:textId="74855FFF" w:rsidR="00BF26C7" w:rsidRDefault="00AA3038" w:rsidP="00BF26C7">
      <w:pPr>
        <w:pStyle w:val="CERLEVEL5"/>
      </w:pPr>
      <w:r>
        <w:t>a</w:t>
      </w:r>
      <w:r w:rsidR="00BF26C7">
        <w:t>vailable c</w:t>
      </w:r>
      <w:r w:rsidR="00BF26C7" w:rsidRPr="00B954D9">
        <w:t xml:space="preserve">ross </w:t>
      </w:r>
      <w:r w:rsidR="00BF26C7">
        <w:t>z</w:t>
      </w:r>
      <w:r w:rsidR="00BF26C7" w:rsidRPr="00B954D9">
        <w:t xml:space="preserve">onal </w:t>
      </w:r>
      <w:r w:rsidR="00BF26C7">
        <w:t>capaciti</w:t>
      </w:r>
      <w:r w:rsidR="00BF26C7" w:rsidRPr="00B954D9">
        <w:t xml:space="preserve">es </w:t>
      </w:r>
      <w:r w:rsidR="00BF26C7" w:rsidRPr="008D0DF1">
        <w:rPr>
          <w:rFonts w:eastAsia="Arial"/>
        </w:rPr>
        <w:t xml:space="preserve">and allocation constraints </w:t>
      </w:r>
      <w:r w:rsidR="00BF26C7" w:rsidRPr="00B954D9">
        <w:t>of the Interconnector; and</w:t>
      </w:r>
    </w:p>
    <w:p w14:paraId="44C08366" w14:textId="45A9B35C" w:rsidR="00BF26C7" w:rsidRDefault="00BF26C7" w:rsidP="00BF26C7">
      <w:pPr>
        <w:pStyle w:val="CERLEVEL5"/>
      </w:pPr>
      <w:r w:rsidRPr="00B954D9">
        <w:t>such other information as is required by the Procedures</w:t>
      </w:r>
      <w:r>
        <w:t>.</w:t>
      </w:r>
    </w:p>
    <w:p w14:paraId="1A52B7C0" w14:textId="08363BF2" w:rsidR="00BF26C7" w:rsidRPr="00BF26C7" w:rsidRDefault="00BF26C7" w:rsidP="00BF26C7">
      <w:pPr>
        <w:pStyle w:val="CERLEVEL4"/>
      </w:pPr>
      <w:r w:rsidRPr="00B954D9">
        <w:t xml:space="preserve">The information referred to in paragraph </w:t>
      </w:r>
      <w:r>
        <w:fldChar w:fldCharType="begin"/>
      </w:r>
      <w:r>
        <w:instrText xml:space="preserve"> REF _Ref505790583 \w \h </w:instrText>
      </w:r>
      <w:r>
        <w:fldChar w:fldCharType="separate"/>
      </w:r>
      <w:r w:rsidR="00643AFC">
        <w:t>E.2.3.7</w:t>
      </w:r>
      <w:r>
        <w:fldChar w:fldCharType="end"/>
      </w:r>
      <w:r w:rsidRPr="00B954D9">
        <w:t xml:space="preserve"> may be provided on </w:t>
      </w:r>
      <w:r>
        <w:t xml:space="preserve">behalf of the </w:t>
      </w:r>
      <w:r w:rsidRPr="00B954D9">
        <w:t xml:space="preserve">Market Coupling Facilitator by the relevant </w:t>
      </w:r>
      <w:r>
        <w:t>T</w:t>
      </w:r>
      <w:r w:rsidRPr="00B954D9">
        <w:t xml:space="preserve">ransmission </w:t>
      </w:r>
      <w:r>
        <w:t>S</w:t>
      </w:r>
      <w:r w:rsidRPr="00B954D9">
        <w:t xml:space="preserve">ystem </w:t>
      </w:r>
      <w:r>
        <w:t>O</w:t>
      </w:r>
      <w:r w:rsidRPr="00B954D9">
        <w:t xml:space="preserve">perator, and SEMOpx is entitled to rely on any such information provided by the relevant </w:t>
      </w:r>
      <w:r>
        <w:t>T</w:t>
      </w:r>
      <w:r w:rsidRPr="00B954D9">
        <w:t xml:space="preserve">ransmission </w:t>
      </w:r>
      <w:r>
        <w:t>S</w:t>
      </w:r>
      <w:r w:rsidRPr="00B954D9">
        <w:t xml:space="preserve">ystem </w:t>
      </w:r>
      <w:r>
        <w:t>O</w:t>
      </w:r>
      <w:r w:rsidRPr="00B954D9">
        <w:t>perator as if it had been provided by the Market Coupling Facilitator</w:t>
      </w:r>
      <w:r>
        <w:t>.</w:t>
      </w:r>
    </w:p>
    <w:p w14:paraId="00A8C2A9" w14:textId="0B65E185" w:rsidR="00F34C72" w:rsidRPr="008D0DF1" w:rsidRDefault="00F34C72" w:rsidP="00F34C72">
      <w:pPr>
        <w:pStyle w:val="CERLEVEL3"/>
        <w:rPr>
          <w:lang w:val="en-IE"/>
        </w:rPr>
      </w:pPr>
      <w:bookmarkStart w:id="414" w:name="_Toc472608173"/>
      <w:bookmarkStart w:id="415" w:name="_Toc475466538"/>
      <w:bookmarkStart w:id="416" w:name="_Toc19265904"/>
      <w:r w:rsidRPr="008D0DF1">
        <w:rPr>
          <w:lang w:val="en-IE"/>
        </w:rPr>
        <w:t>Contracts</w:t>
      </w:r>
      <w:bookmarkEnd w:id="414"/>
      <w:bookmarkEnd w:id="415"/>
      <w:bookmarkEnd w:id="416"/>
    </w:p>
    <w:p w14:paraId="2DCF85BD" w14:textId="77777777" w:rsidR="003E04BA" w:rsidRDefault="003E04BA" w:rsidP="003E04BA">
      <w:pPr>
        <w:pStyle w:val="CERLEVEL4"/>
      </w:pPr>
      <w:r>
        <w:t>There are two types of Contracts:</w:t>
      </w:r>
    </w:p>
    <w:p w14:paraId="0D4A7855" w14:textId="77777777" w:rsidR="003E04BA" w:rsidRDefault="003E04BA" w:rsidP="003E04BA">
      <w:pPr>
        <w:pStyle w:val="CERLEVEL5"/>
      </w:pPr>
      <w:r>
        <w:t>Contracts for the sale or purchase of electricity; and</w:t>
      </w:r>
    </w:p>
    <w:p w14:paraId="2CD746F4" w14:textId="3A1BF25A" w:rsidR="003E04BA" w:rsidRPr="003E04BA" w:rsidRDefault="003E04BA" w:rsidP="003E04BA">
      <w:pPr>
        <w:pStyle w:val="CERLEVEL5"/>
      </w:pPr>
      <w:r>
        <w:t xml:space="preserve">Market Coupling Contracts. </w:t>
      </w:r>
    </w:p>
    <w:p w14:paraId="654075A1" w14:textId="6F754E53" w:rsidR="008C47EA" w:rsidRDefault="007B1D11" w:rsidP="00F34C72">
      <w:pPr>
        <w:pStyle w:val="CERLEVEL4"/>
        <w:rPr>
          <w:lang w:val="en-IE"/>
        </w:rPr>
      </w:pPr>
      <w:bookmarkStart w:id="417" w:name="_Hlk492649996"/>
      <w:r>
        <w:rPr>
          <w:lang w:val="en-IE"/>
        </w:rPr>
        <w:t xml:space="preserve">Notification of a Transaction by </w:t>
      </w:r>
      <w:r w:rsidR="00F34C72" w:rsidRPr="008D0DF1">
        <w:rPr>
          <w:lang w:val="en-IE"/>
        </w:rPr>
        <w:t xml:space="preserve">SEMOpx </w:t>
      </w:r>
      <w:r>
        <w:rPr>
          <w:lang w:val="en-IE"/>
        </w:rPr>
        <w:t xml:space="preserve">to the Clearing House </w:t>
      </w:r>
      <w:r w:rsidR="00F34C72" w:rsidRPr="008D0DF1">
        <w:rPr>
          <w:lang w:val="en-IE"/>
        </w:rPr>
        <w:t>in accordance with</w:t>
      </w:r>
      <w:r w:rsidR="00A14E29">
        <w:rPr>
          <w:lang w:val="en-IE"/>
        </w:rPr>
        <w:t xml:space="preserve"> paragraph</w:t>
      </w:r>
      <w:r w:rsidR="00F34C72" w:rsidRPr="008D0DF1">
        <w:rPr>
          <w:lang w:val="en-IE"/>
        </w:rPr>
        <w:t xml:space="preserve"> </w:t>
      </w:r>
      <w:r w:rsidR="00A14E29">
        <w:rPr>
          <w:lang w:val="en-IE"/>
        </w:rPr>
        <w:fldChar w:fldCharType="begin"/>
      </w:r>
      <w:r w:rsidR="00A14E29">
        <w:rPr>
          <w:lang w:val="en-IE"/>
        </w:rPr>
        <w:instrText xml:space="preserve"> REF _Ref492650192 \r \h </w:instrText>
      </w:r>
      <w:r w:rsidR="00A14E29">
        <w:rPr>
          <w:lang w:val="en-IE"/>
        </w:rPr>
      </w:r>
      <w:r w:rsidR="00A14E29">
        <w:rPr>
          <w:lang w:val="en-IE"/>
        </w:rPr>
        <w:fldChar w:fldCharType="separate"/>
      </w:r>
      <w:r w:rsidR="00643AFC">
        <w:rPr>
          <w:lang w:val="en-IE"/>
        </w:rPr>
        <w:t>F.2.5.1</w:t>
      </w:r>
      <w:r w:rsidR="00A14E29">
        <w:rPr>
          <w:lang w:val="en-IE"/>
        </w:rPr>
        <w:fldChar w:fldCharType="end"/>
      </w:r>
      <w:r w:rsidR="00A14E29">
        <w:rPr>
          <w:lang w:val="en-IE"/>
        </w:rPr>
        <w:t xml:space="preserve"> </w:t>
      </w:r>
      <w:r w:rsidR="00F34C72" w:rsidRPr="008D0DF1">
        <w:rPr>
          <w:lang w:val="en-IE"/>
        </w:rPr>
        <w:t xml:space="preserve">creates a Contract </w:t>
      </w:r>
      <w:r w:rsidR="003E04BA">
        <w:t>for the sale or purchase of electricity</w:t>
      </w:r>
      <w:r w:rsidR="003E04BA" w:rsidRPr="008D0DF1">
        <w:rPr>
          <w:lang w:val="en-IE"/>
        </w:rPr>
        <w:t xml:space="preserve"> </w:t>
      </w:r>
      <w:r w:rsidR="007E3657" w:rsidRPr="008D0DF1">
        <w:rPr>
          <w:lang w:val="en-IE"/>
        </w:rPr>
        <w:t xml:space="preserve">between </w:t>
      </w:r>
      <w:r w:rsidR="006A3182">
        <w:rPr>
          <w:lang w:val="en-IE"/>
        </w:rPr>
        <w:t>the</w:t>
      </w:r>
      <w:r w:rsidR="00E91CD5">
        <w:rPr>
          <w:lang w:val="en-IE"/>
        </w:rPr>
        <w:t xml:space="preserve"> </w:t>
      </w:r>
      <w:r w:rsidR="007E3657" w:rsidRPr="008D0DF1">
        <w:rPr>
          <w:lang w:val="en-IE"/>
        </w:rPr>
        <w:t xml:space="preserve">Exchange Member </w:t>
      </w:r>
      <w:r w:rsidR="006A3182">
        <w:rPr>
          <w:lang w:val="en-IE"/>
        </w:rPr>
        <w:t xml:space="preserve">that submitted the </w:t>
      </w:r>
      <w:r w:rsidR="00A14E29">
        <w:rPr>
          <w:lang w:val="en-IE"/>
        </w:rPr>
        <w:t xml:space="preserve">relevant </w:t>
      </w:r>
      <w:r w:rsidR="006A3182">
        <w:rPr>
          <w:lang w:val="en-IE"/>
        </w:rPr>
        <w:t xml:space="preserve">Order </w:t>
      </w:r>
      <w:r w:rsidR="00E91CD5">
        <w:rPr>
          <w:lang w:val="en-IE"/>
        </w:rPr>
        <w:t>and the Clearing House (as the central counterparty)</w:t>
      </w:r>
      <w:r w:rsidR="008C47EA">
        <w:rPr>
          <w:lang w:val="en-IE"/>
        </w:rPr>
        <w:t xml:space="preserve">. </w:t>
      </w:r>
    </w:p>
    <w:bookmarkEnd w:id="417"/>
    <w:p w14:paraId="370E55AE" w14:textId="0FFD8C63" w:rsidR="00F34C72" w:rsidRPr="008D0DF1" w:rsidRDefault="008C47EA" w:rsidP="00F34C72">
      <w:pPr>
        <w:pStyle w:val="CERLEVEL4"/>
        <w:rPr>
          <w:lang w:val="en-IE"/>
        </w:rPr>
      </w:pPr>
      <w:r>
        <w:rPr>
          <w:lang w:val="en-IE"/>
        </w:rPr>
        <w:t xml:space="preserve">A Contract </w:t>
      </w:r>
      <w:r w:rsidR="00D01A61">
        <w:rPr>
          <w:lang w:val="en-IE"/>
        </w:rPr>
        <w:t xml:space="preserve">for the sale or purchase of electricity </w:t>
      </w:r>
      <w:r>
        <w:rPr>
          <w:lang w:val="en-IE"/>
        </w:rPr>
        <w:t>is a</w:t>
      </w:r>
      <w:r w:rsidR="00F34C72" w:rsidRPr="008D0DF1">
        <w:rPr>
          <w:lang w:val="en-IE"/>
        </w:rPr>
        <w:t xml:space="preserve"> firm and irrevocable commitment </w:t>
      </w:r>
      <w:r w:rsidR="003670E0">
        <w:rPr>
          <w:lang w:val="en-IE"/>
        </w:rPr>
        <w:t xml:space="preserve">in respect of a </w:t>
      </w:r>
      <w:r w:rsidR="00DC1986">
        <w:rPr>
          <w:lang w:val="en-IE"/>
        </w:rPr>
        <w:t>specified</w:t>
      </w:r>
      <w:r w:rsidR="00F34C72" w:rsidRPr="008D0DF1">
        <w:rPr>
          <w:lang w:val="en-IE"/>
        </w:rPr>
        <w:t xml:space="preserve"> </w:t>
      </w:r>
      <w:bookmarkStart w:id="418" w:name="_Hlk492645320"/>
      <w:r w:rsidR="00727600">
        <w:rPr>
          <w:lang w:val="en-IE"/>
        </w:rPr>
        <w:t xml:space="preserve">quantity and </w:t>
      </w:r>
      <w:r w:rsidR="003670E0">
        <w:rPr>
          <w:lang w:val="en-IE"/>
        </w:rPr>
        <w:t>Trading Period</w:t>
      </w:r>
      <w:bookmarkEnd w:id="418"/>
      <w:r w:rsidR="00F34C72" w:rsidRPr="008D0DF1">
        <w:rPr>
          <w:lang w:val="en-IE"/>
        </w:rPr>
        <w:t>:</w:t>
      </w:r>
    </w:p>
    <w:p w14:paraId="3BF9C2A9" w14:textId="0CFF7D30" w:rsidR="005B5E02" w:rsidRPr="008D0DF1" w:rsidRDefault="00DC1986" w:rsidP="00FB4484">
      <w:pPr>
        <w:pStyle w:val="CERAppendixLevel2"/>
        <w:numPr>
          <w:ilvl w:val="0"/>
          <w:numId w:val="31"/>
        </w:numPr>
        <w:jc w:val="both"/>
      </w:pPr>
      <w:r>
        <w:t xml:space="preserve">in the case of a Contract for the purchase of electricity, </w:t>
      </w:r>
      <w:r w:rsidR="005B5E02" w:rsidRPr="008D0DF1">
        <w:t xml:space="preserve">for the buyer to take delivery of the underlying electricity and to settle the Contract at the </w:t>
      </w:r>
      <w:r>
        <w:t>specified</w:t>
      </w:r>
      <w:r w:rsidR="005B5E02" w:rsidRPr="008D0DF1">
        <w:t xml:space="preserve"> price;</w:t>
      </w:r>
      <w:r w:rsidR="008C47EA">
        <w:t xml:space="preserve"> and</w:t>
      </w:r>
    </w:p>
    <w:p w14:paraId="5CFB0EB3" w14:textId="63C99055" w:rsidR="005B5E02" w:rsidRPr="008D0DF1" w:rsidRDefault="00DC1986" w:rsidP="003E04BA">
      <w:pPr>
        <w:pStyle w:val="CERAppendixLevel2"/>
        <w:jc w:val="both"/>
      </w:pPr>
      <w:r>
        <w:t>in the case of a Contract for the sale of electricity</w:t>
      </w:r>
      <w:r w:rsidR="002543CE">
        <w:t>,</w:t>
      </w:r>
      <w:r>
        <w:t xml:space="preserve"> </w:t>
      </w:r>
      <w:r w:rsidR="005B5E02" w:rsidRPr="008D0DF1">
        <w:t>for the seller to deliver the underlying electricity and to settle the Contract at the s</w:t>
      </w:r>
      <w:r>
        <w:t>pecified</w:t>
      </w:r>
      <w:r w:rsidR="005B5E02" w:rsidRPr="008D0DF1">
        <w:t xml:space="preserve"> price,</w:t>
      </w:r>
    </w:p>
    <w:p w14:paraId="266FCB1C" w14:textId="40724CC1" w:rsidR="005B5E02" w:rsidRPr="008D0DF1" w:rsidRDefault="005B5E02" w:rsidP="00D02F9B">
      <w:pPr>
        <w:pStyle w:val="CERAppendixLevel2"/>
        <w:numPr>
          <w:ilvl w:val="0"/>
          <w:numId w:val="0"/>
        </w:numPr>
        <w:ind w:left="990"/>
      </w:pPr>
      <w:r w:rsidRPr="008D0DF1">
        <w:t xml:space="preserve">with </w:t>
      </w:r>
      <w:bookmarkStart w:id="419" w:name="_Hlk492645476"/>
      <w:r w:rsidRPr="008D0DF1">
        <w:t xml:space="preserve">delivery obligations met through the nomination </w:t>
      </w:r>
      <w:r w:rsidR="006A3182">
        <w:t xml:space="preserve">by the Clearing House </w:t>
      </w:r>
      <w:r w:rsidRPr="008D0DF1">
        <w:t xml:space="preserve">of </w:t>
      </w:r>
      <w:bookmarkEnd w:id="419"/>
      <w:r w:rsidRPr="008D0DF1">
        <w:t>purchases or sales to the Market Operator for the Balancing Market for the SEM, as required by the Trading and Settlement Code</w:t>
      </w:r>
      <w:r w:rsidR="006C157F">
        <w:t xml:space="preserve">, and </w:t>
      </w:r>
      <w:r w:rsidR="00755D5C">
        <w:t>S</w:t>
      </w:r>
      <w:r w:rsidR="006C157F">
        <w:t xml:space="preserve">ettlement </w:t>
      </w:r>
      <w:r w:rsidR="00747D28">
        <w:t xml:space="preserve">in accordance with </w:t>
      </w:r>
      <w:r w:rsidR="006C157F">
        <w:t>the relevant Exchange Member</w:t>
      </w:r>
      <w:r w:rsidR="00955946">
        <w:t>'s</w:t>
      </w:r>
      <w:r w:rsidR="006C157F">
        <w:t xml:space="preserve"> arrangements with the Clearing House under the </w:t>
      </w:r>
      <w:r w:rsidR="00081A22">
        <w:t>Clearing Conditions</w:t>
      </w:r>
      <w:r w:rsidRPr="008D0DF1">
        <w:t>.</w:t>
      </w:r>
    </w:p>
    <w:p w14:paraId="0BE35B24" w14:textId="3B8F3215" w:rsidR="00B954D9" w:rsidRDefault="00747D28" w:rsidP="00B954D9">
      <w:pPr>
        <w:pStyle w:val="CERLEVEL4"/>
      </w:pPr>
      <w:bookmarkStart w:id="420" w:name="_Ref492648460"/>
      <w:r>
        <w:t xml:space="preserve">Notification of Interconnector Transaction Information by </w:t>
      </w:r>
      <w:r w:rsidRPr="008D0DF1">
        <w:t xml:space="preserve">SEMOpx </w:t>
      </w:r>
      <w:r>
        <w:t xml:space="preserve">to the Clearing House </w:t>
      </w:r>
      <w:r w:rsidRPr="008D0DF1">
        <w:t xml:space="preserve">in accordance with </w:t>
      </w:r>
      <w:r>
        <w:t xml:space="preserve">paragraph </w:t>
      </w:r>
      <w:r>
        <w:fldChar w:fldCharType="begin"/>
      </w:r>
      <w:r>
        <w:instrText xml:space="preserve"> REF _Ref492650236 \r \h </w:instrText>
      </w:r>
      <w:r>
        <w:fldChar w:fldCharType="separate"/>
      </w:r>
      <w:r w:rsidR="00643AFC">
        <w:t>F.2.5.2</w:t>
      </w:r>
      <w:r>
        <w:fldChar w:fldCharType="end"/>
      </w:r>
      <w:r w:rsidRPr="008D0DF1">
        <w:t xml:space="preserve"> creates a </w:t>
      </w:r>
      <w:r>
        <w:t xml:space="preserve">Market Coupling </w:t>
      </w:r>
      <w:r w:rsidRPr="008D0DF1">
        <w:t xml:space="preserve">Contract </w:t>
      </w:r>
      <w:r>
        <w:t xml:space="preserve">under which the Market Coupling Facilitator for the relevant Interconnector transfers to the Clearing House (as the central counterparty) PTRs in respect of the relevant Interconnector </w:t>
      </w:r>
      <w:r w:rsidR="00B954D9">
        <w:t>with:</w:t>
      </w:r>
      <w:bookmarkEnd w:id="420"/>
    </w:p>
    <w:p w14:paraId="2C2C1DE4" w14:textId="643C99D4" w:rsidR="00B954D9" w:rsidRDefault="00B954D9" w:rsidP="00FB4484">
      <w:pPr>
        <w:pStyle w:val="CERAppendixLevel2"/>
        <w:numPr>
          <w:ilvl w:val="0"/>
          <w:numId w:val="34"/>
        </w:numPr>
        <w:jc w:val="both"/>
      </w:pPr>
      <w:bookmarkStart w:id="421" w:name="_Ref492654440"/>
      <w:r>
        <w:t>the quantity and price determined by the price coupling solution;</w:t>
      </w:r>
      <w:bookmarkEnd w:id="421"/>
    </w:p>
    <w:p w14:paraId="338374F1" w14:textId="031EA3A0" w:rsidR="00B954D9" w:rsidRDefault="00B954D9" w:rsidP="003E04BA">
      <w:pPr>
        <w:pStyle w:val="CERAppendixLevel2"/>
        <w:jc w:val="both"/>
      </w:pPr>
      <w:r>
        <w:t xml:space="preserve">delivery obligations met through the nomination by the Clearing House of the </w:t>
      </w:r>
      <w:r w:rsidR="00747D28">
        <w:t xml:space="preserve">quantity </w:t>
      </w:r>
      <w:r>
        <w:t xml:space="preserve">and direction of electricity transfer over the Interconnector to the relevant </w:t>
      </w:r>
      <w:r w:rsidR="00A2273D">
        <w:t>T</w:t>
      </w:r>
      <w:r>
        <w:t xml:space="preserve">ransmission </w:t>
      </w:r>
      <w:r w:rsidR="00A2273D">
        <w:t>S</w:t>
      </w:r>
      <w:r>
        <w:t xml:space="preserve">ystem </w:t>
      </w:r>
      <w:r w:rsidR="00A2273D">
        <w:t>O</w:t>
      </w:r>
      <w:r>
        <w:t>perator</w:t>
      </w:r>
      <w:r w:rsidR="00A2273D">
        <w:t>(</w:t>
      </w:r>
      <w:r>
        <w:t>s</w:t>
      </w:r>
      <w:r w:rsidR="00A2273D">
        <w:t>)</w:t>
      </w:r>
      <w:r>
        <w:t xml:space="preserve">; and </w:t>
      </w:r>
    </w:p>
    <w:p w14:paraId="552A1578" w14:textId="6F5FB6C6" w:rsidR="00B954D9" w:rsidRDefault="00FD3E9C" w:rsidP="003E04BA">
      <w:pPr>
        <w:pStyle w:val="CERAppendixLevel2"/>
        <w:jc w:val="both"/>
      </w:pPr>
      <w:r>
        <w:t xml:space="preserve">Settlement by way of payment </w:t>
      </w:r>
      <w:r w:rsidR="00B843C2">
        <w:t xml:space="preserve">to the Market Coupling Facilitator </w:t>
      </w:r>
      <w:r>
        <w:t xml:space="preserve">of any congestion income arising by reason of the operation of the Interconnector. </w:t>
      </w:r>
    </w:p>
    <w:p w14:paraId="779F80D7" w14:textId="77777777" w:rsidR="00680A4F" w:rsidRPr="008D0DF1" w:rsidRDefault="00680A4F" w:rsidP="00680A4F">
      <w:pPr>
        <w:pStyle w:val="CERLEVEL3"/>
        <w:rPr>
          <w:lang w:val="en-IE"/>
        </w:rPr>
      </w:pPr>
      <w:bookmarkStart w:id="422" w:name="_Toc481598116"/>
      <w:bookmarkStart w:id="423" w:name="_Toc481598117"/>
      <w:bookmarkStart w:id="424" w:name="_Toc481598118"/>
      <w:bookmarkStart w:id="425" w:name="_Toc481598119"/>
      <w:bookmarkStart w:id="426" w:name="_Toc481598120"/>
      <w:bookmarkStart w:id="427" w:name="_Toc481598121"/>
      <w:bookmarkStart w:id="428" w:name="_Toc481598122"/>
      <w:bookmarkStart w:id="429" w:name="_Toc481598123"/>
      <w:bookmarkStart w:id="430" w:name="_Toc481598124"/>
      <w:bookmarkStart w:id="431" w:name="_Toc481598125"/>
      <w:bookmarkStart w:id="432" w:name="_Toc481598126"/>
      <w:bookmarkStart w:id="433" w:name="_Toc481598127"/>
      <w:bookmarkStart w:id="434" w:name="_Toc481598128"/>
      <w:bookmarkStart w:id="435" w:name="_Toc481598129"/>
      <w:bookmarkStart w:id="436" w:name="_Toc481598130"/>
      <w:bookmarkStart w:id="437" w:name="_Toc481598131"/>
      <w:bookmarkStart w:id="438" w:name="_Toc481598132"/>
      <w:bookmarkStart w:id="439" w:name="_Toc481598133"/>
      <w:bookmarkStart w:id="440" w:name="_Toc481598134"/>
      <w:bookmarkStart w:id="441" w:name="_Toc481598135"/>
      <w:bookmarkStart w:id="442" w:name="_Toc19265905"/>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8D0DF1">
        <w:rPr>
          <w:lang w:val="en-IE"/>
        </w:rPr>
        <w:t>Market Areas</w:t>
      </w:r>
      <w:bookmarkEnd w:id="442"/>
    </w:p>
    <w:p w14:paraId="3D1EBF94" w14:textId="77777777" w:rsidR="00680A4F" w:rsidRPr="008D0DF1" w:rsidRDefault="00680A4F" w:rsidP="00680A4F">
      <w:pPr>
        <w:pStyle w:val="CERLEVEL4"/>
        <w:rPr>
          <w:lang w:val="en-IE"/>
        </w:rPr>
      </w:pPr>
      <w:r w:rsidRPr="008D0DF1">
        <w:rPr>
          <w:lang w:val="en-IE"/>
        </w:rPr>
        <w:t xml:space="preserve">A Market Area is the geographic area within which Exchange Members participate on the Exchange. </w:t>
      </w:r>
    </w:p>
    <w:p w14:paraId="5FA853D3" w14:textId="77777777" w:rsidR="00680A4F" w:rsidRPr="008D0DF1" w:rsidRDefault="00680A4F" w:rsidP="0000037B">
      <w:pPr>
        <w:pStyle w:val="CERLEVEL4"/>
        <w:rPr>
          <w:lang w:val="en-IE"/>
        </w:rPr>
      </w:pPr>
      <w:r w:rsidRPr="008D0DF1">
        <w:rPr>
          <w:lang w:val="en-IE"/>
        </w:rPr>
        <w:t xml:space="preserve">On the Exchange, </w:t>
      </w:r>
      <w:r w:rsidR="007416C7">
        <w:rPr>
          <w:lang w:val="en-IE"/>
        </w:rPr>
        <w:t>Orders</w:t>
      </w:r>
      <w:r w:rsidR="007416C7" w:rsidRPr="008D0DF1">
        <w:rPr>
          <w:lang w:val="en-IE"/>
        </w:rPr>
        <w:t xml:space="preserve"> </w:t>
      </w:r>
      <w:r w:rsidRPr="008D0DF1">
        <w:rPr>
          <w:lang w:val="en-IE"/>
        </w:rPr>
        <w:t xml:space="preserve">can be </w:t>
      </w:r>
      <w:r w:rsidR="007416C7">
        <w:rPr>
          <w:lang w:val="en-IE"/>
        </w:rPr>
        <w:t>made</w:t>
      </w:r>
      <w:r w:rsidRPr="008D0DF1">
        <w:rPr>
          <w:lang w:val="en-IE"/>
        </w:rPr>
        <w:t xml:space="preserve"> in respect of electricity with delivery on the </w:t>
      </w:r>
      <w:r w:rsidR="00E04F2F">
        <w:rPr>
          <w:lang w:val="en-IE"/>
        </w:rPr>
        <w:t>T</w:t>
      </w:r>
      <w:r w:rsidR="0000037B" w:rsidRPr="008D0DF1">
        <w:rPr>
          <w:lang w:val="en-IE"/>
        </w:rPr>
        <w:t xml:space="preserve">ransmission </w:t>
      </w:r>
      <w:r w:rsidR="00E04F2F">
        <w:rPr>
          <w:lang w:val="en-IE"/>
        </w:rPr>
        <w:t>S</w:t>
      </w:r>
      <w:r w:rsidR="0000037B" w:rsidRPr="008D0DF1">
        <w:rPr>
          <w:lang w:val="en-IE"/>
        </w:rPr>
        <w:t xml:space="preserve">ystems of Ireland and Northern Ireland </w:t>
      </w:r>
      <w:r w:rsidRPr="008D0DF1">
        <w:rPr>
          <w:lang w:val="en-IE"/>
        </w:rPr>
        <w:t xml:space="preserve">managed by EirGrid and SONI Transmission System Operators respectively. </w:t>
      </w:r>
    </w:p>
    <w:p w14:paraId="57A4B54B" w14:textId="77777777" w:rsidR="003516B8" w:rsidRPr="008D0DF1" w:rsidRDefault="003516B8" w:rsidP="00680A4F">
      <w:pPr>
        <w:pStyle w:val="CERLEVEL4"/>
        <w:rPr>
          <w:lang w:val="en-IE"/>
        </w:rPr>
      </w:pPr>
      <w:r w:rsidRPr="008D0DF1">
        <w:rPr>
          <w:lang w:val="en-IE"/>
        </w:rPr>
        <w:t xml:space="preserve">SEMOpx </w:t>
      </w:r>
      <w:r w:rsidR="00571C99" w:rsidRPr="008D0DF1">
        <w:rPr>
          <w:lang w:val="en-IE"/>
        </w:rPr>
        <w:t>shall enter into</w:t>
      </w:r>
      <w:r w:rsidRPr="008D0DF1">
        <w:rPr>
          <w:lang w:val="en-IE"/>
        </w:rPr>
        <w:t xml:space="preserve"> </w:t>
      </w:r>
      <w:r w:rsidR="00680A4F" w:rsidRPr="008D0DF1">
        <w:rPr>
          <w:lang w:val="en-IE"/>
        </w:rPr>
        <w:t xml:space="preserve">contractual </w:t>
      </w:r>
      <w:r w:rsidRPr="008D0DF1">
        <w:rPr>
          <w:lang w:val="en-IE"/>
        </w:rPr>
        <w:t xml:space="preserve">arrangements to enable </w:t>
      </w:r>
      <w:r w:rsidR="006A3182">
        <w:rPr>
          <w:lang w:val="en-IE"/>
        </w:rPr>
        <w:t>M</w:t>
      </w:r>
      <w:r w:rsidRPr="008D0DF1">
        <w:rPr>
          <w:lang w:val="en-IE"/>
        </w:rPr>
        <w:t xml:space="preserve">arket </w:t>
      </w:r>
      <w:r w:rsidR="006A3182">
        <w:rPr>
          <w:lang w:val="en-IE"/>
        </w:rPr>
        <w:t>C</w:t>
      </w:r>
      <w:r w:rsidR="006A3182" w:rsidRPr="008D0DF1">
        <w:rPr>
          <w:lang w:val="en-IE"/>
        </w:rPr>
        <w:t xml:space="preserve">oupling </w:t>
      </w:r>
      <w:r w:rsidR="00571C99" w:rsidRPr="008D0DF1">
        <w:rPr>
          <w:lang w:val="en-IE"/>
        </w:rPr>
        <w:t>for relevant Market Segments</w:t>
      </w:r>
      <w:r w:rsidRPr="008D0DF1">
        <w:rPr>
          <w:lang w:val="en-IE"/>
        </w:rPr>
        <w:t>.</w:t>
      </w:r>
    </w:p>
    <w:p w14:paraId="64CBF0CF" w14:textId="77777777" w:rsidR="00680A4F" w:rsidRPr="008D0DF1" w:rsidRDefault="00680A4F" w:rsidP="00680A4F">
      <w:pPr>
        <w:pStyle w:val="CERLEVEL3"/>
        <w:rPr>
          <w:lang w:val="en-IE"/>
        </w:rPr>
      </w:pPr>
      <w:bookmarkStart w:id="443" w:name="_Toc481598137"/>
      <w:bookmarkStart w:id="444" w:name="_Toc19265906"/>
      <w:bookmarkStart w:id="445" w:name="_Hlk480696227"/>
      <w:bookmarkEnd w:id="443"/>
      <w:r w:rsidRPr="008D0DF1">
        <w:rPr>
          <w:lang w:val="en-IE"/>
        </w:rPr>
        <w:t>Market Segments</w:t>
      </w:r>
      <w:bookmarkEnd w:id="444"/>
    </w:p>
    <w:p w14:paraId="7EE22AFC" w14:textId="77777777" w:rsidR="00680A4F" w:rsidRPr="008D0DF1" w:rsidRDefault="00680A4F" w:rsidP="00680A4F">
      <w:pPr>
        <w:pStyle w:val="CERLEVEL4"/>
        <w:rPr>
          <w:lang w:val="en-IE"/>
        </w:rPr>
      </w:pPr>
      <w:r w:rsidRPr="008D0DF1">
        <w:rPr>
          <w:lang w:val="en-IE"/>
        </w:rPr>
        <w:t>The following Market Segments exist on the Exchange:</w:t>
      </w:r>
    </w:p>
    <w:p w14:paraId="4597F411" w14:textId="77777777" w:rsidR="00680A4F" w:rsidRPr="008D0DF1" w:rsidRDefault="00D858A2" w:rsidP="00680A4F">
      <w:pPr>
        <w:pStyle w:val="CERLevel50"/>
      </w:pPr>
      <w:r>
        <w:t>Day-ahead A</w:t>
      </w:r>
      <w:r w:rsidR="00680A4F" w:rsidRPr="008D0DF1">
        <w:t>uction;</w:t>
      </w:r>
    </w:p>
    <w:p w14:paraId="717B0704" w14:textId="77777777" w:rsidR="00680A4F" w:rsidRPr="008D0DF1" w:rsidRDefault="00D858A2" w:rsidP="00680A4F">
      <w:pPr>
        <w:pStyle w:val="CERLevel50"/>
      </w:pPr>
      <w:r>
        <w:t>Intraday A</w:t>
      </w:r>
      <w:r w:rsidR="00680A4F" w:rsidRPr="008D0DF1">
        <w:t>uctions; and</w:t>
      </w:r>
    </w:p>
    <w:p w14:paraId="17C9124D" w14:textId="77777777" w:rsidR="00680A4F" w:rsidRPr="008D0DF1" w:rsidRDefault="00680A4F" w:rsidP="00680A4F">
      <w:pPr>
        <w:pStyle w:val="CERLevel50"/>
      </w:pPr>
      <w:r w:rsidRPr="008D0DF1">
        <w:t xml:space="preserve">intraday continuous </w:t>
      </w:r>
      <w:r w:rsidR="003E6F89">
        <w:t>M</w:t>
      </w:r>
      <w:r w:rsidRPr="008D0DF1">
        <w:t>atching.</w:t>
      </w:r>
    </w:p>
    <w:p w14:paraId="17CFD28A" w14:textId="77777777" w:rsidR="00680A4F" w:rsidRDefault="00680A4F" w:rsidP="00680A4F">
      <w:pPr>
        <w:pStyle w:val="CERLEVEL4"/>
        <w:rPr>
          <w:lang w:val="en-IE"/>
        </w:rPr>
      </w:pPr>
      <w:r w:rsidRPr="008D0DF1">
        <w:rPr>
          <w:lang w:val="en-IE"/>
        </w:rPr>
        <w:t xml:space="preserve">Trading </w:t>
      </w:r>
      <w:r w:rsidR="00F07829" w:rsidRPr="008D0DF1">
        <w:rPr>
          <w:lang w:val="en-IE"/>
        </w:rPr>
        <w:t>p</w:t>
      </w:r>
      <w:r w:rsidRPr="008D0DF1">
        <w:rPr>
          <w:lang w:val="en-IE"/>
        </w:rPr>
        <w:t xml:space="preserve">rocedures for </w:t>
      </w:r>
      <w:r w:rsidR="00F07829" w:rsidRPr="008D0DF1">
        <w:rPr>
          <w:lang w:val="en-IE"/>
        </w:rPr>
        <w:t xml:space="preserve">each </w:t>
      </w:r>
      <w:r w:rsidRPr="008D0DF1">
        <w:rPr>
          <w:lang w:val="en-IE"/>
        </w:rPr>
        <w:t xml:space="preserve">Market Segment are described in </w:t>
      </w:r>
      <w:r w:rsidR="00F07829" w:rsidRPr="008D0DF1">
        <w:rPr>
          <w:lang w:val="en-IE"/>
        </w:rPr>
        <w:t xml:space="preserve">the </w:t>
      </w:r>
      <w:r w:rsidRPr="008D0DF1">
        <w:rPr>
          <w:lang w:val="en-IE"/>
        </w:rPr>
        <w:t>Procedures.</w:t>
      </w:r>
    </w:p>
    <w:p w14:paraId="2C0DA6F9" w14:textId="5E6A579D" w:rsidR="00005143" w:rsidRPr="00005143" w:rsidRDefault="00005143" w:rsidP="00ED48F3">
      <w:pPr>
        <w:pStyle w:val="CERLEVEL4"/>
        <w:numPr>
          <w:ilvl w:val="0"/>
          <w:numId w:val="0"/>
        </w:numPr>
        <w:ind w:left="992"/>
      </w:pPr>
    </w:p>
    <w:p w14:paraId="50F556DB" w14:textId="77777777" w:rsidR="00680A4F" w:rsidRPr="008D0DF1" w:rsidRDefault="00680A4F" w:rsidP="000362D0">
      <w:pPr>
        <w:pStyle w:val="CERLEVEL1"/>
        <w:pageBreakBefore/>
        <w:rPr>
          <w:lang w:val="en-IE"/>
        </w:rPr>
      </w:pPr>
      <w:bookmarkStart w:id="446" w:name="_Toc19265907"/>
      <w:bookmarkEnd w:id="445"/>
      <w:r w:rsidRPr="008D0DF1">
        <w:rPr>
          <w:lang w:val="en-IE"/>
        </w:rPr>
        <w:t>Trading</w:t>
      </w:r>
      <w:bookmarkEnd w:id="446"/>
      <w:r w:rsidRPr="008D0DF1">
        <w:rPr>
          <w:lang w:val="en-IE"/>
        </w:rPr>
        <w:t xml:space="preserve"> </w:t>
      </w:r>
    </w:p>
    <w:p w14:paraId="6F11EB31" w14:textId="77777777" w:rsidR="002F4483" w:rsidRPr="008D0DF1" w:rsidRDefault="00680A4F" w:rsidP="002F4483">
      <w:pPr>
        <w:pStyle w:val="CERLEVEL2"/>
        <w:rPr>
          <w:lang w:val="en-IE"/>
        </w:rPr>
      </w:pPr>
      <w:bookmarkStart w:id="447" w:name="_Toc19265908"/>
      <w:r w:rsidRPr="008D0DF1">
        <w:rPr>
          <w:lang w:val="en-IE"/>
        </w:rPr>
        <w:t xml:space="preserve">Purpose </w:t>
      </w:r>
      <w:r w:rsidR="000E1B82" w:rsidRPr="008D0DF1">
        <w:rPr>
          <w:lang w:val="en-IE"/>
        </w:rPr>
        <w:t>of this Chapter</w:t>
      </w:r>
      <w:bookmarkEnd w:id="447"/>
      <w:r w:rsidR="002F4483" w:rsidRPr="008D0DF1">
        <w:rPr>
          <w:lang w:val="en-IE"/>
        </w:rPr>
        <w:t xml:space="preserve"> </w:t>
      </w:r>
    </w:p>
    <w:p w14:paraId="1D78BCA0" w14:textId="77777777" w:rsidR="00556FC3" w:rsidRPr="008D0DF1" w:rsidRDefault="00680A4F" w:rsidP="00680A4F">
      <w:pPr>
        <w:pStyle w:val="CERLEVEL4"/>
        <w:rPr>
          <w:lang w:val="en-IE"/>
        </w:rPr>
      </w:pPr>
      <w:r w:rsidRPr="008D0DF1">
        <w:rPr>
          <w:lang w:val="en-IE"/>
        </w:rPr>
        <w:t>This Chapter F sets out</w:t>
      </w:r>
      <w:r w:rsidR="00556FC3" w:rsidRPr="008D0DF1">
        <w:rPr>
          <w:lang w:val="en-IE"/>
        </w:rPr>
        <w:t>:</w:t>
      </w:r>
    </w:p>
    <w:p w14:paraId="3BE9097C" w14:textId="77777777" w:rsidR="00556FC3" w:rsidRPr="008D0DF1" w:rsidRDefault="003A1073" w:rsidP="00D02F9B">
      <w:pPr>
        <w:pStyle w:val="CERLEVEL5"/>
        <w:rPr>
          <w:lang w:val="en-IE"/>
        </w:rPr>
      </w:pPr>
      <w:r w:rsidRPr="008D0DF1">
        <w:rPr>
          <w:lang w:val="en-IE"/>
        </w:rPr>
        <w:t xml:space="preserve">the principles </w:t>
      </w:r>
      <w:r w:rsidR="00680A4F" w:rsidRPr="008D0DF1">
        <w:rPr>
          <w:lang w:val="en-IE"/>
        </w:rPr>
        <w:t xml:space="preserve">that apply </w:t>
      </w:r>
      <w:r w:rsidR="00234E03" w:rsidRPr="008D0DF1">
        <w:rPr>
          <w:lang w:val="en-IE"/>
        </w:rPr>
        <w:t xml:space="preserve">to trading in all Market Segments </w:t>
      </w:r>
      <w:r w:rsidR="00680A4F" w:rsidRPr="008D0DF1">
        <w:rPr>
          <w:lang w:val="en-IE"/>
        </w:rPr>
        <w:t>on the Exchange</w:t>
      </w:r>
      <w:r w:rsidR="00556FC3" w:rsidRPr="008D0DF1">
        <w:rPr>
          <w:lang w:val="en-IE"/>
        </w:rPr>
        <w:t>;</w:t>
      </w:r>
    </w:p>
    <w:p w14:paraId="761DBF32" w14:textId="77777777" w:rsidR="00556FC3" w:rsidRPr="008D0DF1" w:rsidRDefault="003A1073" w:rsidP="00D02F9B">
      <w:pPr>
        <w:pStyle w:val="CERLEVEL5"/>
        <w:rPr>
          <w:lang w:val="en-IE"/>
        </w:rPr>
      </w:pPr>
      <w:r w:rsidRPr="008D0DF1">
        <w:rPr>
          <w:lang w:val="en-IE"/>
        </w:rPr>
        <w:t>exceptions to normal trading</w:t>
      </w:r>
      <w:r w:rsidR="00556FC3" w:rsidRPr="008D0DF1">
        <w:rPr>
          <w:lang w:val="en-IE"/>
        </w:rPr>
        <w:t>;</w:t>
      </w:r>
      <w:r w:rsidRPr="008D0DF1">
        <w:rPr>
          <w:lang w:val="en-IE"/>
        </w:rPr>
        <w:t xml:space="preserve"> and </w:t>
      </w:r>
    </w:p>
    <w:p w14:paraId="6E3CE99B" w14:textId="77777777" w:rsidR="00FC5849" w:rsidRPr="008D0DF1" w:rsidRDefault="00556FC3" w:rsidP="00D02F9B">
      <w:pPr>
        <w:pStyle w:val="CERLEVEL5"/>
        <w:rPr>
          <w:lang w:val="en-IE"/>
        </w:rPr>
      </w:pPr>
      <w:r w:rsidRPr="008D0DF1">
        <w:rPr>
          <w:lang w:val="en-IE"/>
        </w:rPr>
        <w:t xml:space="preserve">general </w:t>
      </w:r>
      <w:r w:rsidR="003A1073" w:rsidRPr="008D0DF1">
        <w:rPr>
          <w:lang w:val="en-IE"/>
        </w:rPr>
        <w:t>Exchange Member requirements for trading.</w:t>
      </w:r>
    </w:p>
    <w:p w14:paraId="31DAD6AC" w14:textId="77777777" w:rsidR="00680A4F" w:rsidRPr="008D0DF1" w:rsidRDefault="00FC5849" w:rsidP="00FC5849">
      <w:pPr>
        <w:pStyle w:val="CERLEVEL4"/>
        <w:rPr>
          <w:lang w:val="en-IE"/>
        </w:rPr>
      </w:pPr>
      <w:r w:rsidRPr="008D0DF1">
        <w:rPr>
          <w:lang w:val="en-IE"/>
        </w:rPr>
        <w:t>Detailed trading provisions are set out in the Procedures</w:t>
      </w:r>
      <w:r w:rsidR="008D5A92">
        <w:rPr>
          <w:lang w:val="en-IE"/>
        </w:rPr>
        <w:t xml:space="preserve"> and in technical documentation specified in the Procedures</w:t>
      </w:r>
      <w:r w:rsidRPr="008D0DF1">
        <w:rPr>
          <w:lang w:val="en-IE"/>
        </w:rPr>
        <w:t>.</w:t>
      </w:r>
    </w:p>
    <w:p w14:paraId="336A4599" w14:textId="77777777" w:rsidR="00680A4F" w:rsidRPr="008D0DF1" w:rsidRDefault="00680A4F" w:rsidP="00680A4F">
      <w:pPr>
        <w:pStyle w:val="CERLEVEL2"/>
        <w:rPr>
          <w:lang w:val="en-IE"/>
        </w:rPr>
      </w:pPr>
      <w:bookmarkStart w:id="448" w:name="_Toc481598141"/>
      <w:bookmarkStart w:id="449" w:name="_Toc481598142"/>
      <w:bookmarkStart w:id="450" w:name="_Toc481598143"/>
      <w:bookmarkStart w:id="451" w:name="_Toc19265909"/>
      <w:bookmarkEnd w:id="448"/>
      <w:bookmarkEnd w:id="449"/>
      <w:bookmarkEnd w:id="450"/>
      <w:r w:rsidRPr="008D0DF1">
        <w:rPr>
          <w:lang w:val="en-IE"/>
        </w:rPr>
        <w:t>Principles for trading</w:t>
      </w:r>
      <w:bookmarkEnd w:id="451"/>
    </w:p>
    <w:p w14:paraId="0EFCD281" w14:textId="77777777" w:rsidR="00680A4F" w:rsidRPr="008D0DF1" w:rsidRDefault="003A1073" w:rsidP="00680A4F">
      <w:pPr>
        <w:pStyle w:val="CERLEVEL3"/>
        <w:rPr>
          <w:lang w:val="en-IE"/>
        </w:rPr>
      </w:pPr>
      <w:bookmarkStart w:id="452" w:name="_Toc19265910"/>
      <w:r w:rsidRPr="008D0DF1">
        <w:rPr>
          <w:lang w:val="en-IE"/>
        </w:rPr>
        <w:t xml:space="preserve">How </w:t>
      </w:r>
      <w:r w:rsidR="00F26776">
        <w:rPr>
          <w:lang w:val="en-IE"/>
        </w:rPr>
        <w:t>T</w:t>
      </w:r>
      <w:r w:rsidRPr="008D0DF1">
        <w:rPr>
          <w:lang w:val="en-IE"/>
        </w:rPr>
        <w:t xml:space="preserve">ransactions </w:t>
      </w:r>
      <w:r w:rsidR="00C47A33" w:rsidRPr="008D0DF1">
        <w:rPr>
          <w:lang w:val="en-IE"/>
        </w:rPr>
        <w:t xml:space="preserve">and trading </w:t>
      </w:r>
      <w:r w:rsidRPr="008D0DF1">
        <w:rPr>
          <w:lang w:val="en-IE"/>
        </w:rPr>
        <w:t>occur</w:t>
      </w:r>
      <w:bookmarkEnd w:id="452"/>
    </w:p>
    <w:p w14:paraId="14246320" w14:textId="77777777" w:rsidR="00C47A33" w:rsidRPr="008D0DF1" w:rsidRDefault="00A55D15" w:rsidP="00680A4F">
      <w:pPr>
        <w:pStyle w:val="CERLEVEL4"/>
        <w:rPr>
          <w:lang w:val="en-IE"/>
        </w:rPr>
      </w:pPr>
      <w:r>
        <w:rPr>
          <w:lang w:val="en-IE"/>
        </w:rPr>
        <w:t>T</w:t>
      </w:r>
      <w:r w:rsidR="00C47A33" w:rsidRPr="008D0DF1">
        <w:rPr>
          <w:lang w:val="en-IE"/>
        </w:rPr>
        <w:t xml:space="preserve">rading on the Exchange involves </w:t>
      </w:r>
      <w:r w:rsidR="000D42E6" w:rsidRPr="008D0DF1">
        <w:rPr>
          <w:lang w:val="en-IE"/>
        </w:rPr>
        <w:t xml:space="preserve">the </w:t>
      </w:r>
      <w:r w:rsidR="009F4AE9">
        <w:rPr>
          <w:lang w:val="en-IE"/>
        </w:rPr>
        <w:t>M</w:t>
      </w:r>
      <w:r w:rsidR="00F020A2">
        <w:rPr>
          <w:lang w:val="en-IE"/>
        </w:rPr>
        <w:t xml:space="preserve">atching </w:t>
      </w:r>
      <w:r w:rsidR="00D555E0">
        <w:rPr>
          <w:lang w:val="en-IE"/>
        </w:rPr>
        <w:t xml:space="preserve">of buy and sell </w:t>
      </w:r>
      <w:r w:rsidR="00F020A2">
        <w:rPr>
          <w:lang w:val="en-IE"/>
        </w:rPr>
        <w:t>O</w:t>
      </w:r>
      <w:r w:rsidR="00D555E0">
        <w:rPr>
          <w:lang w:val="en-IE"/>
        </w:rPr>
        <w:t xml:space="preserve">rders submitted by </w:t>
      </w:r>
      <w:r w:rsidR="00C47A33" w:rsidRPr="008D0DF1">
        <w:rPr>
          <w:lang w:val="en-IE"/>
        </w:rPr>
        <w:t>Exchange Members.</w:t>
      </w:r>
    </w:p>
    <w:p w14:paraId="2EBB5DE1" w14:textId="77777777" w:rsidR="003E04BA" w:rsidRDefault="000D42E6" w:rsidP="00680A4F">
      <w:pPr>
        <w:pStyle w:val="CERLEVEL4"/>
        <w:rPr>
          <w:lang w:val="en-IE"/>
        </w:rPr>
      </w:pPr>
      <w:r w:rsidRPr="008D0DF1">
        <w:rPr>
          <w:lang w:val="en-IE"/>
        </w:rPr>
        <w:t>A T</w:t>
      </w:r>
      <w:r w:rsidR="00680A4F" w:rsidRPr="008D0DF1">
        <w:rPr>
          <w:lang w:val="en-IE"/>
        </w:rPr>
        <w:t xml:space="preserve">ransaction </w:t>
      </w:r>
      <w:r w:rsidR="003A1073" w:rsidRPr="008D0DF1">
        <w:rPr>
          <w:lang w:val="en-IE"/>
        </w:rPr>
        <w:t>occur</w:t>
      </w:r>
      <w:r w:rsidRPr="008D0DF1">
        <w:rPr>
          <w:lang w:val="en-IE"/>
        </w:rPr>
        <w:t>s</w:t>
      </w:r>
      <w:r w:rsidR="003A1073" w:rsidRPr="008D0DF1">
        <w:rPr>
          <w:lang w:val="en-IE"/>
        </w:rPr>
        <w:t xml:space="preserve"> </w:t>
      </w:r>
      <w:r w:rsidR="00680A4F" w:rsidRPr="008D0DF1">
        <w:rPr>
          <w:lang w:val="en-IE"/>
        </w:rPr>
        <w:t xml:space="preserve">on </w:t>
      </w:r>
      <w:r w:rsidR="003A1073" w:rsidRPr="008D0DF1">
        <w:rPr>
          <w:lang w:val="en-IE"/>
        </w:rPr>
        <w:t xml:space="preserve">the Exchange when </w:t>
      </w:r>
      <w:r w:rsidRPr="008D0DF1">
        <w:rPr>
          <w:lang w:val="en-IE"/>
        </w:rPr>
        <w:t>a</w:t>
      </w:r>
      <w:r w:rsidR="00645571" w:rsidRPr="008D0DF1">
        <w:rPr>
          <w:lang w:val="en-IE"/>
        </w:rPr>
        <w:t>n</w:t>
      </w:r>
      <w:r w:rsidRPr="008D0DF1">
        <w:rPr>
          <w:lang w:val="en-IE"/>
        </w:rPr>
        <w:t xml:space="preserve"> </w:t>
      </w:r>
      <w:r w:rsidR="00680A4F" w:rsidRPr="008D0DF1">
        <w:rPr>
          <w:lang w:val="en-IE"/>
        </w:rPr>
        <w:t xml:space="preserve">Order </w:t>
      </w:r>
      <w:r w:rsidR="003A1073" w:rsidRPr="008D0DF1">
        <w:rPr>
          <w:lang w:val="en-IE"/>
        </w:rPr>
        <w:t xml:space="preserve">in an Order Book </w:t>
      </w:r>
      <w:r w:rsidR="00645571" w:rsidRPr="008D0DF1">
        <w:rPr>
          <w:lang w:val="en-IE"/>
        </w:rPr>
        <w:t>is</w:t>
      </w:r>
      <w:r w:rsidR="003A1073" w:rsidRPr="008D0DF1">
        <w:rPr>
          <w:lang w:val="en-IE"/>
        </w:rPr>
        <w:t xml:space="preserve"> </w:t>
      </w:r>
      <w:r w:rsidR="009F4AE9" w:rsidRPr="00CB79DC">
        <w:rPr>
          <w:lang w:val="en-IE"/>
        </w:rPr>
        <w:t>M</w:t>
      </w:r>
      <w:r w:rsidR="009F4AE9" w:rsidRPr="009F4AE9">
        <w:rPr>
          <w:lang w:val="en-IE"/>
        </w:rPr>
        <w:t>atched</w:t>
      </w:r>
      <w:r w:rsidR="009F4AE9" w:rsidRPr="008D0DF1">
        <w:rPr>
          <w:lang w:val="en-IE"/>
        </w:rPr>
        <w:t xml:space="preserve"> </w:t>
      </w:r>
      <w:r w:rsidR="00645571" w:rsidRPr="008D0DF1">
        <w:rPr>
          <w:lang w:val="en-IE"/>
        </w:rPr>
        <w:t>i</w:t>
      </w:r>
      <w:r w:rsidR="00C639F2" w:rsidRPr="008D0DF1">
        <w:rPr>
          <w:lang w:val="en-IE"/>
        </w:rPr>
        <w:t>n accordance with the Procedures</w:t>
      </w:r>
      <w:r w:rsidRPr="008D0DF1">
        <w:rPr>
          <w:lang w:val="en-IE"/>
        </w:rPr>
        <w:t>.</w:t>
      </w:r>
    </w:p>
    <w:p w14:paraId="16A915B2" w14:textId="77777777" w:rsidR="00CD18F8" w:rsidRPr="008D0DF1" w:rsidRDefault="00CD18F8" w:rsidP="00680A4F">
      <w:pPr>
        <w:pStyle w:val="CERLEVEL3"/>
        <w:rPr>
          <w:lang w:val="en-IE"/>
        </w:rPr>
      </w:pPr>
      <w:bookmarkStart w:id="453" w:name="_Toc481598146"/>
      <w:bookmarkStart w:id="454" w:name="_Toc481598159"/>
      <w:bookmarkStart w:id="455" w:name="_Toc19265911"/>
      <w:bookmarkEnd w:id="453"/>
      <w:bookmarkEnd w:id="454"/>
      <w:r w:rsidRPr="008D0DF1">
        <w:rPr>
          <w:lang w:val="en-IE"/>
        </w:rPr>
        <w:t>Order Books</w:t>
      </w:r>
      <w:bookmarkEnd w:id="455"/>
    </w:p>
    <w:p w14:paraId="6FB1FCB7" w14:textId="77777777" w:rsidR="00202966" w:rsidRPr="008D0DF1" w:rsidRDefault="00202966" w:rsidP="00202966">
      <w:pPr>
        <w:pStyle w:val="CERLEVEL4"/>
        <w:rPr>
          <w:lang w:val="en-IE"/>
        </w:rPr>
      </w:pPr>
      <w:r w:rsidRPr="008D0DF1">
        <w:rPr>
          <w:lang w:val="en-IE"/>
        </w:rPr>
        <w:t>An Order Book is an electronic list</w:t>
      </w:r>
      <w:r w:rsidR="00D975F5" w:rsidRPr="008D0DF1">
        <w:rPr>
          <w:lang w:val="en-IE"/>
        </w:rPr>
        <w:t xml:space="preserve"> </w:t>
      </w:r>
      <w:r w:rsidRPr="008D0DF1">
        <w:rPr>
          <w:lang w:val="en-IE"/>
        </w:rPr>
        <w:t>of buy and sell Orders</w:t>
      </w:r>
      <w:r w:rsidR="00645571" w:rsidRPr="008D0DF1">
        <w:rPr>
          <w:lang w:val="en-IE"/>
        </w:rPr>
        <w:t>.</w:t>
      </w:r>
      <w:r w:rsidR="00C639F2" w:rsidRPr="008D0DF1">
        <w:rPr>
          <w:lang w:val="en-IE"/>
        </w:rPr>
        <w:t xml:space="preserve"> </w:t>
      </w:r>
      <w:r w:rsidR="00CB79DC">
        <w:rPr>
          <w:lang w:val="en-IE"/>
        </w:rPr>
        <w:t xml:space="preserve"> </w:t>
      </w:r>
      <w:r w:rsidRPr="008D0DF1">
        <w:rPr>
          <w:lang w:val="en-IE"/>
        </w:rPr>
        <w:t xml:space="preserve">Order Books are maintained by SEMOpx for each Market Segment and Trading </w:t>
      </w:r>
      <w:r w:rsidR="00645571" w:rsidRPr="008D0DF1">
        <w:rPr>
          <w:lang w:val="en-IE"/>
        </w:rPr>
        <w:t>Day</w:t>
      </w:r>
      <w:r w:rsidRPr="008D0DF1">
        <w:rPr>
          <w:lang w:val="en-IE"/>
        </w:rPr>
        <w:t>.</w:t>
      </w:r>
    </w:p>
    <w:p w14:paraId="1A38FB62" w14:textId="77777777" w:rsidR="00CD18F8" w:rsidRPr="008D0DF1" w:rsidRDefault="00202966" w:rsidP="00D02F9B">
      <w:pPr>
        <w:pStyle w:val="CERLEVEL4"/>
        <w:rPr>
          <w:lang w:val="en-IE"/>
        </w:rPr>
      </w:pPr>
      <w:r w:rsidRPr="008D0DF1">
        <w:rPr>
          <w:lang w:val="en-IE"/>
        </w:rPr>
        <w:t xml:space="preserve">Order Books are opened and closed at </w:t>
      </w:r>
      <w:r w:rsidR="006C157F">
        <w:rPr>
          <w:lang w:val="en-IE"/>
        </w:rPr>
        <w:t>the</w:t>
      </w:r>
      <w:r w:rsidRPr="008D0DF1">
        <w:rPr>
          <w:lang w:val="en-IE"/>
        </w:rPr>
        <w:t xml:space="preserve"> date and time</w:t>
      </w:r>
      <w:r w:rsidR="006C157F">
        <w:rPr>
          <w:lang w:val="en-IE"/>
        </w:rPr>
        <w:t xml:space="preserve"> </w:t>
      </w:r>
      <w:r w:rsidR="00CB79DC">
        <w:t>determined</w:t>
      </w:r>
      <w:r w:rsidR="006C157F">
        <w:t xml:space="preserve"> in </w:t>
      </w:r>
      <w:r w:rsidR="00CB79DC">
        <w:t xml:space="preserve">accordance with </w:t>
      </w:r>
      <w:r w:rsidR="006C157F">
        <w:t>the Procedures in respect of the Market Segment to which they relate</w:t>
      </w:r>
      <w:r w:rsidRPr="008D0DF1">
        <w:rPr>
          <w:lang w:val="en-IE"/>
        </w:rPr>
        <w:t xml:space="preserve">. </w:t>
      </w:r>
      <w:r w:rsidR="00CD18F8" w:rsidRPr="008D0DF1">
        <w:rPr>
          <w:lang w:val="en-IE"/>
        </w:rPr>
        <w:t xml:space="preserve">While </w:t>
      </w:r>
      <w:r w:rsidR="00D975F5" w:rsidRPr="008D0DF1">
        <w:rPr>
          <w:lang w:val="en-IE"/>
        </w:rPr>
        <w:t>an</w:t>
      </w:r>
      <w:r w:rsidR="00CD18F8" w:rsidRPr="008D0DF1">
        <w:rPr>
          <w:lang w:val="en-IE"/>
        </w:rPr>
        <w:t xml:space="preserve"> Order Book is open, Exchange Members may submit Orders for </w:t>
      </w:r>
      <w:r w:rsidR="004A3E8D" w:rsidRPr="008D0DF1">
        <w:rPr>
          <w:lang w:val="en-IE"/>
        </w:rPr>
        <w:t>a specified</w:t>
      </w:r>
      <w:r w:rsidR="00CD18F8" w:rsidRPr="008D0DF1">
        <w:rPr>
          <w:lang w:val="en-IE"/>
        </w:rPr>
        <w:t xml:space="preserve"> Trading Period and Market Segment</w:t>
      </w:r>
      <w:r w:rsidR="00CB79DC" w:rsidRPr="00CB79DC">
        <w:rPr>
          <w:lang w:val="en-IE"/>
        </w:rPr>
        <w:t xml:space="preserve"> </w:t>
      </w:r>
      <w:r w:rsidR="00CB79DC" w:rsidRPr="008D0DF1">
        <w:rPr>
          <w:lang w:val="en-IE"/>
        </w:rPr>
        <w:t>in accordance with the Procedures</w:t>
      </w:r>
      <w:r w:rsidR="00CD18F8" w:rsidRPr="008D0DF1">
        <w:rPr>
          <w:lang w:val="en-IE"/>
        </w:rPr>
        <w:t>.</w:t>
      </w:r>
    </w:p>
    <w:p w14:paraId="17109EAB" w14:textId="77777777" w:rsidR="000D42E6" w:rsidRPr="008D0DF1" w:rsidRDefault="000D42E6" w:rsidP="00D02F9B">
      <w:pPr>
        <w:pStyle w:val="CERLEVEL4"/>
        <w:rPr>
          <w:lang w:val="en-IE"/>
        </w:rPr>
      </w:pPr>
      <w:r w:rsidRPr="004F4FD9">
        <w:rPr>
          <w:lang w:val="en-IE"/>
        </w:rPr>
        <w:t>Order Books and Transactions shall be anonymous.</w:t>
      </w:r>
    </w:p>
    <w:p w14:paraId="73A3C535" w14:textId="77777777" w:rsidR="00680A4F" w:rsidRPr="008D0DF1" w:rsidRDefault="00680A4F" w:rsidP="00680A4F">
      <w:pPr>
        <w:pStyle w:val="CERLEVEL3"/>
        <w:rPr>
          <w:lang w:val="en-IE"/>
        </w:rPr>
      </w:pPr>
      <w:bookmarkStart w:id="456" w:name="_Ref483401188"/>
      <w:bookmarkStart w:id="457" w:name="_Toc19265912"/>
      <w:r w:rsidRPr="008D0DF1">
        <w:rPr>
          <w:lang w:val="en-IE"/>
        </w:rPr>
        <w:t>Matching</w:t>
      </w:r>
      <w:r w:rsidR="00EE6356" w:rsidRPr="008D0DF1">
        <w:rPr>
          <w:lang w:val="en-IE"/>
        </w:rPr>
        <w:t xml:space="preserve"> </w:t>
      </w:r>
      <w:r w:rsidR="00DC1986">
        <w:rPr>
          <w:lang w:val="en-IE"/>
        </w:rPr>
        <w:t xml:space="preserve">and post </w:t>
      </w:r>
      <w:r w:rsidR="003E6F89">
        <w:rPr>
          <w:lang w:val="en-IE"/>
        </w:rPr>
        <w:t>M</w:t>
      </w:r>
      <w:r w:rsidR="00DC1986">
        <w:rPr>
          <w:lang w:val="en-IE"/>
        </w:rPr>
        <w:t>atching processes</w:t>
      </w:r>
      <w:bookmarkEnd w:id="456"/>
      <w:bookmarkEnd w:id="457"/>
    </w:p>
    <w:p w14:paraId="6CD18035" w14:textId="77777777" w:rsidR="00680A4F" w:rsidRPr="008D0DF1" w:rsidRDefault="00632640" w:rsidP="00680A4F">
      <w:pPr>
        <w:pStyle w:val="CERLEVEL4"/>
        <w:rPr>
          <w:lang w:val="en-IE"/>
        </w:rPr>
      </w:pPr>
      <w:r w:rsidRPr="008D0DF1">
        <w:rPr>
          <w:lang w:val="en-IE"/>
        </w:rPr>
        <w:t>When</w:t>
      </w:r>
      <w:r w:rsidR="009F4AE9">
        <w:rPr>
          <w:lang w:val="en-IE"/>
        </w:rPr>
        <w:t xml:space="preserve"> </w:t>
      </w:r>
      <w:r w:rsidR="00DC1986">
        <w:rPr>
          <w:lang w:val="en-IE"/>
        </w:rPr>
        <w:t xml:space="preserve">undertaking the </w:t>
      </w:r>
      <w:r w:rsidR="00F332C8">
        <w:rPr>
          <w:lang w:val="en-IE"/>
        </w:rPr>
        <w:t>process</w:t>
      </w:r>
      <w:r w:rsidR="00DC1986">
        <w:rPr>
          <w:lang w:val="en-IE"/>
        </w:rPr>
        <w:t xml:space="preserve">es under this section </w:t>
      </w:r>
      <w:r w:rsidR="00DC1986">
        <w:rPr>
          <w:lang w:val="en-IE"/>
        </w:rPr>
        <w:fldChar w:fldCharType="begin"/>
      </w:r>
      <w:r w:rsidR="00DC1986">
        <w:rPr>
          <w:lang w:val="en-IE"/>
        </w:rPr>
        <w:instrText xml:space="preserve"> REF _Ref483401188 \r \h </w:instrText>
      </w:r>
      <w:r w:rsidR="00DC1986">
        <w:rPr>
          <w:lang w:val="en-IE"/>
        </w:rPr>
      </w:r>
      <w:r w:rsidR="00DC1986">
        <w:rPr>
          <w:lang w:val="en-IE"/>
        </w:rPr>
        <w:fldChar w:fldCharType="separate"/>
      </w:r>
      <w:r w:rsidR="00643AFC">
        <w:rPr>
          <w:lang w:val="en-IE"/>
        </w:rPr>
        <w:t>F.2.3</w:t>
      </w:r>
      <w:r w:rsidR="00DC1986">
        <w:rPr>
          <w:lang w:val="en-IE"/>
        </w:rPr>
        <w:fldChar w:fldCharType="end"/>
      </w:r>
      <w:r w:rsidR="006A3182">
        <w:rPr>
          <w:lang w:val="en-IE"/>
        </w:rPr>
        <w:t>,</w:t>
      </w:r>
      <w:r w:rsidRPr="008D0DF1">
        <w:rPr>
          <w:lang w:val="en-IE"/>
        </w:rPr>
        <w:t xml:space="preserve"> SEMOpx shall</w:t>
      </w:r>
      <w:r w:rsidR="00680A4F" w:rsidRPr="008D0DF1">
        <w:rPr>
          <w:lang w:val="en-IE"/>
        </w:rPr>
        <w:t>:</w:t>
      </w:r>
    </w:p>
    <w:p w14:paraId="3C305822" w14:textId="77777777" w:rsidR="00680A4F" w:rsidRPr="008D0DF1" w:rsidRDefault="00632640" w:rsidP="00680A4F">
      <w:pPr>
        <w:pStyle w:val="CERLevel50"/>
      </w:pPr>
      <w:r w:rsidRPr="008D0DF1">
        <w:t xml:space="preserve">apply </w:t>
      </w:r>
      <w:r w:rsidR="006C157F">
        <w:t xml:space="preserve">the </w:t>
      </w:r>
      <w:r w:rsidRPr="008D0DF1">
        <w:t xml:space="preserve">rules that are </w:t>
      </w:r>
      <w:r w:rsidR="00680A4F" w:rsidRPr="008D0DF1">
        <w:t>described in the Procedures</w:t>
      </w:r>
      <w:r w:rsidR="006666E1" w:rsidRPr="008D0DF1">
        <w:t>;</w:t>
      </w:r>
      <w:r w:rsidR="00680A4F" w:rsidRPr="008D0DF1">
        <w:t xml:space="preserve"> </w:t>
      </w:r>
    </w:p>
    <w:p w14:paraId="25B1D2F7" w14:textId="77777777" w:rsidR="00680A4F" w:rsidRPr="008D0DF1" w:rsidRDefault="00680A4F" w:rsidP="00680A4F">
      <w:pPr>
        <w:pStyle w:val="CERLevel50"/>
      </w:pPr>
      <w:r w:rsidRPr="008D0DF1">
        <w:t>not discriminate unduly between Exchange Members</w:t>
      </w:r>
      <w:r w:rsidR="006666E1" w:rsidRPr="008D0DF1">
        <w:t>;</w:t>
      </w:r>
    </w:p>
    <w:p w14:paraId="31F71391" w14:textId="77777777" w:rsidR="00680A4F" w:rsidRPr="00453CAE" w:rsidRDefault="00632640" w:rsidP="00680A4F">
      <w:pPr>
        <w:pStyle w:val="CERLevel50"/>
      </w:pPr>
      <w:r w:rsidRPr="00453CAE">
        <w:t xml:space="preserve">ensure </w:t>
      </w:r>
      <w:r w:rsidRPr="00E00D1B">
        <w:t xml:space="preserve">that the </w:t>
      </w:r>
      <w:r w:rsidR="004C0CBE" w:rsidRPr="00E00D1B">
        <w:t>p</w:t>
      </w:r>
      <w:r w:rsidR="00680A4F" w:rsidRPr="00E00D1B">
        <w:t xml:space="preserve">rices of </w:t>
      </w:r>
      <w:r w:rsidR="004A3E8D" w:rsidRPr="00E00D1B">
        <w:t>Transactions</w:t>
      </w:r>
      <w:r w:rsidR="00680A4F" w:rsidRPr="00E00D1B">
        <w:t xml:space="preserve"> </w:t>
      </w:r>
      <w:r w:rsidRPr="00E00D1B">
        <w:t xml:space="preserve">are </w:t>
      </w:r>
      <w:r w:rsidR="00680A4F" w:rsidRPr="00E00D1B">
        <w:t>visible in the Trading System.</w:t>
      </w:r>
    </w:p>
    <w:p w14:paraId="6EB6603D" w14:textId="77777777" w:rsidR="004C0CBE" w:rsidRPr="00275F6B" w:rsidRDefault="004C0CBE" w:rsidP="00680A4F">
      <w:pPr>
        <w:pStyle w:val="CERLEVEL4"/>
        <w:rPr>
          <w:lang w:val="en-IE"/>
        </w:rPr>
      </w:pPr>
      <w:r w:rsidRPr="00275F6B">
        <w:rPr>
          <w:lang w:val="en-IE"/>
        </w:rPr>
        <w:t xml:space="preserve">For </w:t>
      </w:r>
      <w:r w:rsidR="00D858A2">
        <w:rPr>
          <w:lang w:val="en-IE"/>
        </w:rPr>
        <w:t>the Day-ahead Auction and Intraday A</w:t>
      </w:r>
      <w:r w:rsidR="00DA4C5A" w:rsidRPr="00275F6B">
        <w:rPr>
          <w:lang w:val="en-IE"/>
        </w:rPr>
        <w:t>uction Market Segments</w:t>
      </w:r>
      <w:r w:rsidRPr="00275F6B">
        <w:rPr>
          <w:lang w:val="en-IE"/>
        </w:rPr>
        <w:t>:</w:t>
      </w:r>
    </w:p>
    <w:p w14:paraId="6596F7B3" w14:textId="753246B9" w:rsidR="004C0CBE" w:rsidRPr="0089701C" w:rsidRDefault="006A3182" w:rsidP="0064742F">
      <w:pPr>
        <w:pStyle w:val="CERLEVEL5"/>
        <w:rPr>
          <w:lang w:val="en-IE"/>
        </w:rPr>
      </w:pPr>
      <w:r w:rsidRPr="00275F6B">
        <w:rPr>
          <w:lang w:val="en-IE"/>
        </w:rPr>
        <w:t xml:space="preserve">SEMOpx shall anonymise and submit Orders </w:t>
      </w:r>
      <w:r w:rsidRPr="00E00D1B">
        <w:rPr>
          <w:lang w:val="en-IE"/>
        </w:rPr>
        <w:t>contained in a closed Order Book</w:t>
      </w:r>
      <w:r w:rsidRPr="00453CAE">
        <w:rPr>
          <w:lang w:val="en-IE"/>
        </w:rPr>
        <w:t xml:space="preserve"> </w:t>
      </w:r>
      <w:r w:rsidR="00747D28">
        <w:rPr>
          <w:lang w:val="en-IE"/>
        </w:rPr>
        <w:t xml:space="preserve">and the information provided under paragraph </w:t>
      </w:r>
      <w:r w:rsidR="003B3216">
        <w:rPr>
          <w:lang w:val="en-IE"/>
        </w:rPr>
        <w:fldChar w:fldCharType="begin"/>
      </w:r>
      <w:r w:rsidR="003B3216">
        <w:rPr>
          <w:lang w:val="en-IE"/>
        </w:rPr>
        <w:instrText xml:space="preserve"> REF _Ref505790583 \w \h </w:instrText>
      </w:r>
      <w:r w:rsidR="003B3216">
        <w:rPr>
          <w:lang w:val="en-IE"/>
        </w:rPr>
      </w:r>
      <w:r w:rsidR="003B3216">
        <w:rPr>
          <w:lang w:val="en-IE"/>
        </w:rPr>
        <w:fldChar w:fldCharType="separate"/>
      </w:r>
      <w:r w:rsidR="00643AFC">
        <w:rPr>
          <w:lang w:val="en-IE"/>
        </w:rPr>
        <w:t>E.2.3.7</w:t>
      </w:r>
      <w:r w:rsidR="003B3216">
        <w:rPr>
          <w:lang w:val="en-IE"/>
        </w:rPr>
        <w:fldChar w:fldCharType="end"/>
      </w:r>
      <w:r w:rsidR="00747D28">
        <w:rPr>
          <w:lang w:val="en-IE"/>
        </w:rPr>
        <w:t xml:space="preserve"> </w:t>
      </w:r>
      <w:r w:rsidRPr="00453CAE">
        <w:rPr>
          <w:lang w:val="en-IE"/>
        </w:rPr>
        <w:t>to the relevant Coupling</w:t>
      </w:r>
      <w:r w:rsidRPr="0089701C">
        <w:rPr>
          <w:lang w:val="en-IE"/>
        </w:rPr>
        <w:t xml:space="preserve"> Operator</w:t>
      </w:r>
      <w:r w:rsidR="00824E07">
        <w:rPr>
          <w:lang w:val="en-IE"/>
        </w:rPr>
        <w:t>;</w:t>
      </w:r>
      <w:r w:rsidR="00C53C53" w:rsidRPr="0089701C">
        <w:rPr>
          <w:lang w:val="en-IE"/>
        </w:rPr>
        <w:t xml:space="preserve"> </w:t>
      </w:r>
    </w:p>
    <w:p w14:paraId="6BA96B76" w14:textId="2D38A703" w:rsidR="00680A4F" w:rsidRPr="008D0DF1" w:rsidRDefault="00CB79DC" w:rsidP="00983998">
      <w:pPr>
        <w:pStyle w:val="CERLEVEL5"/>
      </w:pPr>
      <w:r>
        <w:rPr>
          <w:lang w:val="en-IE"/>
        </w:rPr>
        <w:t>t</w:t>
      </w:r>
      <w:r w:rsidR="006A3182">
        <w:rPr>
          <w:lang w:val="en-IE"/>
        </w:rPr>
        <w:t xml:space="preserve">he Orders </w:t>
      </w:r>
      <w:r w:rsidR="00747D28">
        <w:rPr>
          <w:lang w:val="en-IE"/>
        </w:rPr>
        <w:t xml:space="preserve">and information </w:t>
      </w:r>
      <w:r w:rsidR="006A3182">
        <w:rPr>
          <w:lang w:val="en-IE"/>
        </w:rPr>
        <w:t xml:space="preserve">submitted by </w:t>
      </w:r>
      <w:r w:rsidR="006A3182" w:rsidRPr="008D0DF1">
        <w:rPr>
          <w:lang w:val="en-IE"/>
        </w:rPr>
        <w:t xml:space="preserve">SEMOpx shall </w:t>
      </w:r>
      <w:r w:rsidR="006A3182">
        <w:rPr>
          <w:lang w:val="en-IE"/>
        </w:rPr>
        <w:t>be input</w:t>
      </w:r>
      <w:r w:rsidR="00824E07">
        <w:rPr>
          <w:lang w:val="en-IE"/>
        </w:rPr>
        <w:t>s</w:t>
      </w:r>
      <w:r w:rsidR="006A3182">
        <w:rPr>
          <w:lang w:val="en-IE"/>
        </w:rPr>
        <w:t xml:space="preserve"> into the Market Coupling process together with orders </w:t>
      </w:r>
      <w:r w:rsidR="00747D28">
        <w:rPr>
          <w:lang w:val="en-IE"/>
        </w:rPr>
        <w:t xml:space="preserve">and information </w:t>
      </w:r>
      <w:r w:rsidR="006A3182">
        <w:rPr>
          <w:lang w:val="en-IE"/>
        </w:rPr>
        <w:t xml:space="preserve">in respect of the same Market Segment submitted by </w:t>
      </w:r>
      <w:r w:rsidR="006A3182" w:rsidRPr="008D0DF1">
        <w:rPr>
          <w:lang w:val="en-IE"/>
        </w:rPr>
        <w:t>other power exchanges</w:t>
      </w:r>
      <w:r w:rsidR="006A3182">
        <w:rPr>
          <w:lang w:val="en-IE"/>
        </w:rPr>
        <w:t>, in accordance with</w:t>
      </w:r>
      <w:r w:rsidR="0089701C">
        <w:rPr>
          <w:lang w:val="en-IE"/>
        </w:rPr>
        <w:t xml:space="preserve"> </w:t>
      </w:r>
      <w:r w:rsidR="004C0CBE" w:rsidRPr="008D0DF1">
        <w:t xml:space="preserve">rules and procedures applicable to the </w:t>
      </w:r>
      <w:r w:rsidR="0089701C">
        <w:t>M</w:t>
      </w:r>
      <w:r w:rsidR="0089701C" w:rsidRPr="008D0DF1">
        <w:t xml:space="preserve">arket </w:t>
      </w:r>
      <w:r w:rsidR="0089701C">
        <w:t>C</w:t>
      </w:r>
      <w:r w:rsidR="0089701C" w:rsidRPr="008D0DF1">
        <w:t>oupling</w:t>
      </w:r>
      <w:r w:rsidR="00824E07">
        <w:t>;</w:t>
      </w:r>
      <w:r w:rsidR="00680A4F" w:rsidRPr="008D0DF1">
        <w:t xml:space="preserve"> </w:t>
      </w:r>
    </w:p>
    <w:p w14:paraId="5D8C7B1C" w14:textId="77777777" w:rsidR="00E05D27" w:rsidRPr="008D0DF1" w:rsidRDefault="00680A4F" w:rsidP="00D02F9B">
      <w:pPr>
        <w:pStyle w:val="CERLEVEL5"/>
        <w:rPr>
          <w:rFonts w:eastAsia="Arial"/>
          <w:lang w:val="en-IE"/>
        </w:rPr>
      </w:pPr>
      <w:r w:rsidRPr="008D0DF1">
        <w:rPr>
          <w:rFonts w:eastAsia="Arial"/>
          <w:spacing w:val="-1"/>
          <w:lang w:val="en-IE"/>
        </w:rPr>
        <w:t>Exchange Members acknowledge that</w:t>
      </w:r>
      <w:r w:rsidR="00E05D27" w:rsidRPr="008D0DF1">
        <w:rPr>
          <w:rFonts w:eastAsia="Arial"/>
          <w:spacing w:val="-1"/>
          <w:lang w:val="en-IE"/>
        </w:rPr>
        <w:t>,</w:t>
      </w:r>
      <w:r w:rsidRPr="008D0DF1">
        <w:rPr>
          <w:rFonts w:eastAsia="Arial"/>
          <w:spacing w:val="-1"/>
          <w:lang w:val="en-IE"/>
        </w:rPr>
        <w:t xml:space="preserve"> </w:t>
      </w:r>
      <w:r w:rsidRPr="008D0DF1">
        <w:rPr>
          <w:rFonts w:eastAsia="Arial"/>
          <w:spacing w:val="1"/>
          <w:lang w:val="en-IE"/>
        </w:rPr>
        <w:t>i</w:t>
      </w:r>
      <w:r w:rsidRPr="008D0DF1">
        <w:rPr>
          <w:rFonts w:eastAsia="Arial"/>
          <w:lang w:val="en-IE"/>
        </w:rPr>
        <w:t>n</w:t>
      </w:r>
      <w:r w:rsidRPr="008D0DF1">
        <w:rPr>
          <w:rFonts w:eastAsia="Arial"/>
          <w:spacing w:val="41"/>
          <w:lang w:val="en-IE"/>
        </w:rPr>
        <w:t xml:space="preserve"> </w:t>
      </w:r>
      <w:r w:rsidRPr="008D0DF1">
        <w:rPr>
          <w:rFonts w:eastAsia="Arial"/>
          <w:lang w:val="en-IE"/>
        </w:rPr>
        <w:t>t</w:t>
      </w:r>
      <w:r w:rsidRPr="008D0DF1">
        <w:rPr>
          <w:rFonts w:eastAsia="Arial"/>
          <w:spacing w:val="2"/>
          <w:lang w:val="en-IE"/>
        </w:rPr>
        <w:t>h</w:t>
      </w:r>
      <w:r w:rsidRPr="008D0DF1">
        <w:rPr>
          <w:rFonts w:eastAsia="Arial"/>
          <w:lang w:val="en-IE"/>
        </w:rPr>
        <w:t>e</w:t>
      </w:r>
      <w:r w:rsidRPr="008D0DF1">
        <w:rPr>
          <w:rFonts w:eastAsia="Arial"/>
          <w:spacing w:val="40"/>
          <w:lang w:val="en-IE"/>
        </w:rPr>
        <w:t xml:space="preserve"> </w:t>
      </w:r>
      <w:r w:rsidRPr="008D0DF1">
        <w:rPr>
          <w:rFonts w:eastAsia="Arial"/>
          <w:spacing w:val="1"/>
          <w:lang w:val="en-IE"/>
        </w:rPr>
        <w:t>c</w:t>
      </w:r>
      <w:r w:rsidRPr="008D0DF1">
        <w:rPr>
          <w:rFonts w:eastAsia="Arial"/>
          <w:lang w:val="en-IE"/>
        </w:rPr>
        <w:t>a</w:t>
      </w:r>
      <w:r w:rsidRPr="008D0DF1">
        <w:rPr>
          <w:rFonts w:eastAsia="Arial"/>
          <w:spacing w:val="1"/>
          <w:lang w:val="en-IE"/>
        </w:rPr>
        <w:t>s</w:t>
      </w:r>
      <w:r w:rsidRPr="008D0DF1">
        <w:rPr>
          <w:rFonts w:eastAsia="Arial"/>
          <w:lang w:val="en-IE"/>
        </w:rPr>
        <w:t>e</w:t>
      </w:r>
      <w:r w:rsidRPr="008D0DF1">
        <w:rPr>
          <w:rFonts w:eastAsia="Arial"/>
          <w:spacing w:val="40"/>
          <w:lang w:val="en-IE"/>
        </w:rPr>
        <w:t xml:space="preserve"> </w:t>
      </w:r>
      <w:r w:rsidRPr="008D0DF1">
        <w:rPr>
          <w:rFonts w:eastAsia="Arial"/>
          <w:lang w:val="en-IE"/>
        </w:rPr>
        <w:t xml:space="preserve">of </w:t>
      </w:r>
      <w:r w:rsidRPr="008D0DF1">
        <w:rPr>
          <w:rFonts w:eastAsia="Arial"/>
          <w:spacing w:val="-1"/>
          <w:lang w:val="en-IE"/>
        </w:rPr>
        <w:t>c</w:t>
      </w:r>
      <w:r w:rsidRPr="008D0DF1">
        <w:rPr>
          <w:rFonts w:eastAsia="Arial"/>
          <w:lang w:val="en-IE"/>
        </w:rPr>
        <w:t>o</w:t>
      </w:r>
      <w:r w:rsidRPr="008D0DF1">
        <w:rPr>
          <w:rFonts w:eastAsia="Arial"/>
          <w:spacing w:val="2"/>
          <w:lang w:val="en-IE"/>
        </w:rPr>
        <w:t>u</w:t>
      </w:r>
      <w:r w:rsidRPr="008D0DF1">
        <w:rPr>
          <w:rFonts w:eastAsia="Arial"/>
          <w:lang w:val="en-IE"/>
        </w:rPr>
        <w:t>p</w:t>
      </w:r>
      <w:r w:rsidRPr="008D0DF1">
        <w:rPr>
          <w:rFonts w:eastAsia="Arial"/>
          <w:spacing w:val="1"/>
          <w:lang w:val="en-IE"/>
        </w:rPr>
        <w:t>l</w:t>
      </w:r>
      <w:r w:rsidRPr="008D0DF1">
        <w:rPr>
          <w:rFonts w:eastAsia="Arial"/>
          <w:lang w:val="en-IE"/>
        </w:rPr>
        <w:t>ed</w:t>
      </w:r>
      <w:r w:rsidRPr="008D0DF1">
        <w:rPr>
          <w:rFonts w:eastAsia="Arial"/>
          <w:spacing w:val="30"/>
          <w:lang w:val="en-IE"/>
        </w:rPr>
        <w:t xml:space="preserve"> </w:t>
      </w:r>
      <w:r w:rsidR="004213A9">
        <w:rPr>
          <w:rFonts w:eastAsia="Arial"/>
          <w:spacing w:val="1"/>
          <w:lang w:val="en-IE"/>
        </w:rPr>
        <w:t>Market Segment</w:t>
      </w:r>
      <w:r w:rsidR="009D4D9C">
        <w:rPr>
          <w:rFonts w:eastAsia="Arial"/>
          <w:spacing w:val="1"/>
          <w:lang w:val="en-IE"/>
        </w:rPr>
        <w:t>s</w:t>
      </w:r>
      <w:r w:rsidRPr="008D0DF1">
        <w:rPr>
          <w:rFonts w:eastAsia="Arial"/>
          <w:spacing w:val="1"/>
          <w:lang w:val="en-IE"/>
        </w:rPr>
        <w:t xml:space="preserve">, </w:t>
      </w:r>
      <w:r w:rsidRPr="008D0DF1">
        <w:rPr>
          <w:rFonts w:eastAsia="Arial"/>
          <w:spacing w:val="-1"/>
          <w:lang w:val="en-IE"/>
        </w:rPr>
        <w:t>b</w:t>
      </w:r>
      <w:r w:rsidRPr="008D0DF1">
        <w:rPr>
          <w:rFonts w:eastAsia="Arial"/>
          <w:lang w:val="en-IE"/>
        </w:rPr>
        <w:t>e</w:t>
      </w:r>
      <w:r w:rsidRPr="008D0DF1">
        <w:rPr>
          <w:rFonts w:eastAsia="Arial"/>
          <w:spacing w:val="2"/>
          <w:lang w:val="en-IE"/>
        </w:rPr>
        <w:t>f</w:t>
      </w:r>
      <w:r w:rsidRPr="008D0DF1">
        <w:rPr>
          <w:rFonts w:eastAsia="Arial"/>
          <w:lang w:val="en-IE"/>
        </w:rPr>
        <w:t>ore</w:t>
      </w:r>
      <w:r w:rsidRPr="008D0DF1">
        <w:rPr>
          <w:rFonts w:eastAsia="Arial"/>
          <w:spacing w:val="38"/>
          <w:lang w:val="en-IE"/>
        </w:rPr>
        <w:t xml:space="preserve"> </w:t>
      </w:r>
      <w:r w:rsidRPr="008D0DF1">
        <w:rPr>
          <w:lang w:val="en-IE"/>
        </w:rPr>
        <w:t>SEMOpx</w:t>
      </w:r>
      <w:r w:rsidRPr="008D0DF1">
        <w:rPr>
          <w:rFonts w:eastAsia="Arial"/>
          <w:spacing w:val="38"/>
          <w:lang w:val="en-IE"/>
        </w:rPr>
        <w:t xml:space="preserve"> </w:t>
      </w:r>
      <w:r w:rsidRPr="008D0DF1">
        <w:rPr>
          <w:rFonts w:eastAsia="Arial"/>
          <w:lang w:val="en-IE"/>
        </w:rPr>
        <w:t>p</w:t>
      </w:r>
      <w:r w:rsidRPr="008D0DF1">
        <w:rPr>
          <w:rFonts w:eastAsia="Arial"/>
          <w:spacing w:val="-1"/>
          <w:lang w:val="en-IE"/>
        </w:rPr>
        <w:t>u</w:t>
      </w:r>
      <w:r w:rsidRPr="008D0DF1">
        <w:rPr>
          <w:rFonts w:eastAsia="Arial"/>
          <w:spacing w:val="2"/>
          <w:lang w:val="en-IE"/>
        </w:rPr>
        <w:t>b</w:t>
      </w:r>
      <w:r w:rsidR="001C709B">
        <w:rPr>
          <w:rFonts w:eastAsia="Arial"/>
          <w:spacing w:val="-1"/>
          <w:lang w:val="en-IE"/>
        </w:rPr>
        <w:t>lishes A</w:t>
      </w:r>
      <w:r w:rsidRPr="008D0DF1">
        <w:rPr>
          <w:rFonts w:eastAsia="Arial"/>
          <w:spacing w:val="-1"/>
          <w:lang w:val="en-IE"/>
        </w:rPr>
        <w:t>uction results</w:t>
      </w:r>
      <w:r w:rsidRPr="008D0DF1">
        <w:rPr>
          <w:rFonts w:eastAsia="Arial"/>
          <w:lang w:val="en-IE"/>
        </w:rPr>
        <w:t>,</w:t>
      </w:r>
      <w:r w:rsidRPr="008D0DF1">
        <w:rPr>
          <w:rFonts w:eastAsia="Arial"/>
          <w:spacing w:val="34"/>
          <w:lang w:val="en-IE"/>
        </w:rPr>
        <w:t xml:space="preserve"> a </w:t>
      </w:r>
      <w:r w:rsidR="00CB535F" w:rsidRPr="008D0DF1">
        <w:rPr>
          <w:rFonts w:eastAsia="Arial"/>
          <w:spacing w:val="-1"/>
          <w:lang w:val="en-IE"/>
        </w:rPr>
        <w:t xml:space="preserve">Transmission System Operator </w:t>
      </w:r>
      <w:r w:rsidRPr="008D0DF1">
        <w:rPr>
          <w:rFonts w:eastAsia="Arial"/>
          <w:spacing w:val="-1"/>
          <w:lang w:val="en-IE"/>
        </w:rPr>
        <w:t>of the</w:t>
      </w:r>
      <w:r w:rsidRPr="008D0DF1">
        <w:rPr>
          <w:rFonts w:eastAsia="Arial"/>
          <w:lang w:val="en-IE"/>
        </w:rPr>
        <w:t xml:space="preserve"> coupled m</w:t>
      </w:r>
      <w:r w:rsidRPr="008D0DF1">
        <w:rPr>
          <w:rFonts w:eastAsia="Arial"/>
          <w:spacing w:val="-1"/>
          <w:lang w:val="en-IE"/>
        </w:rPr>
        <w:t>a</w:t>
      </w:r>
      <w:r w:rsidRPr="008D0DF1">
        <w:rPr>
          <w:rFonts w:eastAsia="Arial"/>
          <w:spacing w:val="-2"/>
          <w:lang w:val="en-IE"/>
        </w:rPr>
        <w:t>r</w:t>
      </w:r>
      <w:r w:rsidRPr="008D0DF1">
        <w:rPr>
          <w:rFonts w:eastAsia="Arial"/>
          <w:spacing w:val="3"/>
          <w:lang w:val="en-IE"/>
        </w:rPr>
        <w:t>k</w:t>
      </w:r>
      <w:r w:rsidRPr="008D0DF1">
        <w:rPr>
          <w:rFonts w:eastAsia="Arial"/>
          <w:lang w:val="en-IE"/>
        </w:rPr>
        <w:t>et</w:t>
      </w:r>
      <w:r w:rsidRPr="008D0DF1">
        <w:rPr>
          <w:rFonts w:eastAsia="Arial"/>
          <w:spacing w:val="1"/>
          <w:lang w:val="en-IE"/>
        </w:rPr>
        <w:t xml:space="preserve"> </w:t>
      </w:r>
      <w:r w:rsidRPr="008D0DF1">
        <w:rPr>
          <w:rFonts w:eastAsia="Arial"/>
          <w:spacing w:val="-1"/>
          <w:lang w:val="en-IE"/>
        </w:rPr>
        <w:t>a</w:t>
      </w:r>
      <w:r w:rsidRPr="008D0DF1">
        <w:rPr>
          <w:rFonts w:eastAsia="Arial"/>
          <w:spacing w:val="1"/>
          <w:lang w:val="en-IE"/>
        </w:rPr>
        <w:t>r</w:t>
      </w:r>
      <w:r w:rsidRPr="008D0DF1">
        <w:rPr>
          <w:rFonts w:eastAsia="Arial"/>
          <w:lang w:val="en-IE"/>
        </w:rPr>
        <w:t>e</w:t>
      </w:r>
      <w:r w:rsidRPr="008D0DF1">
        <w:rPr>
          <w:rFonts w:eastAsia="Arial"/>
          <w:spacing w:val="-1"/>
          <w:lang w:val="en-IE"/>
        </w:rPr>
        <w:t>a</w:t>
      </w:r>
      <w:r w:rsidRPr="008D0DF1">
        <w:rPr>
          <w:rFonts w:eastAsia="Arial"/>
          <w:lang w:val="en-IE"/>
        </w:rPr>
        <w:t xml:space="preserve"> may</w:t>
      </w:r>
      <w:r w:rsidR="00E05D27" w:rsidRPr="008D0DF1">
        <w:rPr>
          <w:rFonts w:eastAsia="Arial"/>
          <w:lang w:val="en-IE"/>
        </w:rPr>
        <w:t>:</w:t>
      </w:r>
    </w:p>
    <w:p w14:paraId="715BDB14" w14:textId="77777777" w:rsidR="00E05D27" w:rsidRPr="008D0DF1" w:rsidRDefault="00680A4F" w:rsidP="00D02F9B">
      <w:pPr>
        <w:pStyle w:val="CERLEVEL6"/>
        <w:rPr>
          <w:rFonts w:eastAsia="Arial"/>
          <w:lang w:val="en-IE"/>
        </w:rPr>
      </w:pPr>
      <w:r w:rsidRPr="008D0DF1">
        <w:rPr>
          <w:rFonts w:eastAsia="Arial"/>
          <w:spacing w:val="-1"/>
          <w:lang w:val="en-IE"/>
        </w:rPr>
        <w:t>v</w:t>
      </w:r>
      <w:r w:rsidRPr="008D0DF1">
        <w:rPr>
          <w:rFonts w:eastAsia="Arial"/>
          <w:lang w:val="en-IE"/>
        </w:rPr>
        <w:t>eri</w:t>
      </w:r>
      <w:r w:rsidRPr="008D0DF1">
        <w:rPr>
          <w:rFonts w:eastAsia="Arial"/>
          <w:spacing w:val="4"/>
          <w:lang w:val="en-IE"/>
        </w:rPr>
        <w:t>f</w:t>
      </w:r>
      <w:r w:rsidRPr="008D0DF1">
        <w:rPr>
          <w:rFonts w:eastAsia="Arial"/>
          <w:lang w:val="en-IE"/>
        </w:rPr>
        <w:t>y elements of</w:t>
      </w:r>
      <w:r w:rsidRPr="008D0DF1">
        <w:rPr>
          <w:rFonts w:eastAsia="Arial"/>
          <w:spacing w:val="8"/>
          <w:lang w:val="en-IE"/>
        </w:rPr>
        <w:t xml:space="preserve"> </w:t>
      </w:r>
      <w:r w:rsidRPr="008D0DF1">
        <w:rPr>
          <w:rFonts w:eastAsia="Arial"/>
          <w:lang w:val="en-IE"/>
        </w:rPr>
        <w:t>the</w:t>
      </w:r>
      <w:r w:rsidRPr="008D0DF1">
        <w:rPr>
          <w:rFonts w:eastAsia="Arial"/>
          <w:spacing w:val="5"/>
          <w:lang w:val="en-IE"/>
        </w:rPr>
        <w:t xml:space="preserve"> </w:t>
      </w:r>
      <w:r w:rsidRPr="008D0DF1">
        <w:rPr>
          <w:rFonts w:eastAsia="Arial"/>
          <w:spacing w:val="1"/>
          <w:lang w:val="en-IE"/>
        </w:rPr>
        <w:t>r</w:t>
      </w:r>
      <w:r w:rsidRPr="008D0DF1">
        <w:rPr>
          <w:rFonts w:eastAsia="Arial"/>
          <w:lang w:val="en-IE"/>
        </w:rPr>
        <w:t>e</w:t>
      </w:r>
      <w:r w:rsidRPr="008D0DF1">
        <w:rPr>
          <w:rFonts w:eastAsia="Arial"/>
          <w:spacing w:val="1"/>
          <w:lang w:val="en-IE"/>
        </w:rPr>
        <w:t>s</w:t>
      </w:r>
      <w:r w:rsidRPr="008D0DF1">
        <w:rPr>
          <w:rFonts w:eastAsia="Arial"/>
          <w:lang w:val="en-IE"/>
        </w:rPr>
        <w:t>u</w:t>
      </w:r>
      <w:r w:rsidRPr="008D0DF1">
        <w:rPr>
          <w:rFonts w:eastAsia="Arial"/>
          <w:spacing w:val="-1"/>
          <w:lang w:val="en-IE"/>
        </w:rPr>
        <w:t>l</w:t>
      </w:r>
      <w:r w:rsidRPr="008D0DF1">
        <w:rPr>
          <w:rFonts w:eastAsia="Arial"/>
          <w:lang w:val="en-IE"/>
        </w:rPr>
        <w:t>ts</w:t>
      </w:r>
      <w:r w:rsidR="00E05D27" w:rsidRPr="008D0DF1">
        <w:rPr>
          <w:rFonts w:eastAsia="Arial"/>
          <w:lang w:val="en-IE"/>
        </w:rPr>
        <w:t>;</w:t>
      </w:r>
      <w:r w:rsidRPr="008D0DF1">
        <w:rPr>
          <w:rFonts w:eastAsia="Arial"/>
          <w:spacing w:val="3"/>
          <w:lang w:val="en-IE"/>
        </w:rPr>
        <w:t xml:space="preserve"> </w:t>
      </w:r>
      <w:r w:rsidRPr="008D0DF1">
        <w:rPr>
          <w:rFonts w:eastAsia="Arial"/>
          <w:lang w:val="en-IE"/>
        </w:rPr>
        <w:t>a</w:t>
      </w:r>
      <w:r w:rsidRPr="008D0DF1">
        <w:rPr>
          <w:rFonts w:eastAsia="Arial"/>
          <w:spacing w:val="-1"/>
          <w:lang w:val="en-IE"/>
        </w:rPr>
        <w:t>n</w:t>
      </w:r>
      <w:r w:rsidRPr="008D0DF1">
        <w:rPr>
          <w:rFonts w:eastAsia="Arial"/>
          <w:lang w:val="en-IE"/>
        </w:rPr>
        <w:t>d</w:t>
      </w:r>
      <w:r w:rsidRPr="008D0DF1">
        <w:rPr>
          <w:rFonts w:eastAsia="Arial"/>
          <w:spacing w:val="5"/>
          <w:lang w:val="en-IE"/>
        </w:rPr>
        <w:t xml:space="preserve"> </w:t>
      </w:r>
    </w:p>
    <w:p w14:paraId="6BF07C68" w14:textId="77777777" w:rsidR="00680A4F" w:rsidRDefault="00680A4F" w:rsidP="00D02F9B">
      <w:pPr>
        <w:pStyle w:val="CERLEVEL6"/>
        <w:rPr>
          <w:rFonts w:eastAsia="Arial"/>
          <w:lang w:val="en-IE"/>
        </w:rPr>
      </w:pPr>
      <w:r w:rsidRPr="008D0DF1">
        <w:rPr>
          <w:rFonts w:eastAsia="Arial"/>
          <w:spacing w:val="1"/>
          <w:lang w:val="en-IE"/>
        </w:rPr>
        <w:t>r</w:t>
      </w:r>
      <w:r w:rsidRPr="008D0DF1">
        <w:rPr>
          <w:rFonts w:eastAsia="Arial"/>
          <w:lang w:val="en-IE"/>
        </w:rPr>
        <w:t>e</w:t>
      </w:r>
      <w:r w:rsidRPr="008D0DF1">
        <w:rPr>
          <w:rFonts w:eastAsia="Arial"/>
          <w:spacing w:val="1"/>
          <w:lang w:val="en-IE"/>
        </w:rPr>
        <w:t>j</w:t>
      </w:r>
      <w:r w:rsidRPr="008D0DF1">
        <w:rPr>
          <w:rFonts w:eastAsia="Arial"/>
          <w:lang w:val="en-IE"/>
        </w:rPr>
        <w:t>e</w:t>
      </w:r>
      <w:r w:rsidRPr="008D0DF1">
        <w:rPr>
          <w:rFonts w:eastAsia="Arial"/>
          <w:spacing w:val="1"/>
          <w:lang w:val="en-IE"/>
        </w:rPr>
        <w:t>c</w:t>
      </w:r>
      <w:r w:rsidRPr="008D0DF1">
        <w:rPr>
          <w:rFonts w:eastAsia="Arial"/>
          <w:lang w:val="en-IE"/>
        </w:rPr>
        <w:t>t</w:t>
      </w:r>
      <w:r w:rsidRPr="008D0DF1">
        <w:rPr>
          <w:rFonts w:eastAsia="Arial"/>
          <w:spacing w:val="-3"/>
          <w:lang w:val="en-IE"/>
        </w:rPr>
        <w:t xml:space="preserve"> </w:t>
      </w:r>
      <w:r w:rsidRPr="008D0DF1">
        <w:rPr>
          <w:rFonts w:eastAsia="Arial"/>
          <w:spacing w:val="3"/>
          <w:lang w:val="en-IE"/>
        </w:rPr>
        <w:t>s</w:t>
      </w:r>
      <w:r w:rsidRPr="008D0DF1">
        <w:rPr>
          <w:rFonts w:eastAsia="Arial"/>
          <w:lang w:val="en-IE"/>
        </w:rPr>
        <w:t>u</w:t>
      </w:r>
      <w:r w:rsidRPr="008D0DF1">
        <w:rPr>
          <w:rFonts w:eastAsia="Arial"/>
          <w:spacing w:val="1"/>
          <w:lang w:val="en-IE"/>
        </w:rPr>
        <w:t>c</w:t>
      </w:r>
      <w:r w:rsidRPr="008D0DF1">
        <w:rPr>
          <w:rFonts w:eastAsia="Arial"/>
          <w:lang w:val="en-IE"/>
        </w:rPr>
        <w:t>h</w:t>
      </w:r>
      <w:r w:rsidRPr="008D0DF1">
        <w:rPr>
          <w:rFonts w:eastAsia="Arial"/>
          <w:spacing w:val="-2"/>
          <w:lang w:val="en-IE"/>
        </w:rPr>
        <w:t xml:space="preserve"> </w:t>
      </w:r>
      <w:r w:rsidRPr="008D0DF1">
        <w:rPr>
          <w:rFonts w:eastAsia="Arial"/>
          <w:lang w:val="en-IE"/>
        </w:rPr>
        <w:t xml:space="preserve">elements </w:t>
      </w:r>
      <w:r w:rsidR="00E05D27" w:rsidRPr="008D0DF1">
        <w:rPr>
          <w:rFonts w:eastAsia="Arial"/>
          <w:lang w:val="en-IE"/>
        </w:rPr>
        <w:t>as being in</w:t>
      </w:r>
      <w:r w:rsidRPr="008D0DF1">
        <w:rPr>
          <w:rFonts w:eastAsia="Arial"/>
          <w:lang w:val="en-IE"/>
        </w:rPr>
        <w:t xml:space="preserve">consistent with </w:t>
      </w:r>
      <w:r w:rsidR="004036A3" w:rsidRPr="008D0DF1">
        <w:rPr>
          <w:rFonts w:eastAsia="Arial"/>
          <w:lang w:val="en-IE"/>
        </w:rPr>
        <w:t>cross zonal capacity</w:t>
      </w:r>
      <w:r w:rsidRPr="008D0DF1">
        <w:rPr>
          <w:rFonts w:eastAsia="Arial"/>
          <w:lang w:val="en-IE"/>
        </w:rPr>
        <w:t xml:space="preserve"> </w:t>
      </w:r>
      <w:bookmarkStart w:id="458" w:name="_Hlk492650497"/>
      <w:r w:rsidR="008B1986" w:rsidRPr="008D0DF1">
        <w:rPr>
          <w:rFonts w:eastAsia="Arial"/>
          <w:lang w:val="en-IE"/>
        </w:rPr>
        <w:t>and allocation constraints</w:t>
      </w:r>
      <w:r w:rsidRPr="008D0DF1">
        <w:rPr>
          <w:rFonts w:eastAsia="Arial"/>
          <w:lang w:val="en-IE"/>
        </w:rPr>
        <w:t xml:space="preserve"> </w:t>
      </w:r>
      <w:bookmarkEnd w:id="458"/>
      <w:r w:rsidRPr="008D0DF1">
        <w:rPr>
          <w:rFonts w:eastAsia="Arial"/>
          <w:lang w:val="en-IE"/>
        </w:rPr>
        <w:t>provided</w:t>
      </w:r>
      <w:r w:rsidR="005079A6" w:rsidRPr="008D0DF1">
        <w:rPr>
          <w:rFonts w:eastAsia="Arial"/>
          <w:lang w:val="en-IE"/>
        </w:rPr>
        <w:t xml:space="preserve"> </w:t>
      </w:r>
      <w:r w:rsidRPr="008D0DF1">
        <w:rPr>
          <w:rFonts w:eastAsia="Arial"/>
          <w:lang w:val="en-IE"/>
        </w:rPr>
        <w:t>by the</w:t>
      </w:r>
      <w:r w:rsidR="00CB535F" w:rsidRPr="008D0DF1">
        <w:rPr>
          <w:rFonts w:eastAsia="Arial"/>
          <w:lang w:val="en-IE"/>
        </w:rPr>
        <w:t xml:space="preserve"> </w:t>
      </w:r>
      <w:r w:rsidR="00CB535F" w:rsidRPr="008D0DF1">
        <w:rPr>
          <w:rFonts w:eastAsia="Arial"/>
          <w:spacing w:val="-1"/>
          <w:lang w:val="en-IE"/>
        </w:rPr>
        <w:t>Transmission System Operator</w:t>
      </w:r>
      <w:r w:rsidR="00824E07">
        <w:rPr>
          <w:rFonts w:eastAsia="Arial"/>
          <w:spacing w:val="-1"/>
          <w:lang w:val="en-IE"/>
        </w:rPr>
        <w:t>; and</w:t>
      </w:r>
      <w:r w:rsidR="00CE0A83" w:rsidRPr="008D0DF1">
        <w:rPr>
          <w:rFonts w:eastAsia="Arial"/>
          <w:lang w:val="en-IE"/>
        </w:rPr>
        <w:t xml:space="preserve"> </w:t>
      </w:r>
    </w:p>
    <w:p w14:paraId="03E1A296" w14:textId="68F1B6F4" w:rsidR="0089701C" w:rsidRPr="008D0DF1" w:rsidRDefault="00CB79DC" w:rsidP="00983998">
      <w:pPr>
        <w:pStyle w:val="CERLEVEL5"/>
        <w:rPr>
          <w:rFonts w:eastAsia="Arial"/>
        </w:rPr>
      </w:pPr>
      <w:r>
        <w:rPr>
          <w:lang w:val="en-IE"/>
        </w:rPr>
        <w:t>a</w:t>
      </w:r>
      <w:r w:rsidR="0089701C">
        <w:rPr>
          <w:lang w:val="en-IE"/>
        </w:rPr>
        <w:t>pplying the results provided by the relevant Coupling Operator, SEMOpx shall determine the execution status of each Order</w:t>
      </w:r>
      <w:r w:rsidR="00747D28">
        <w:rPr>
          <w:lang w:val="en-IE"/>
        </w:rPr>
        <w:t xml:space="preserve"> and the </w:t>
      </w:r>
      <w:r w:rsidR="00A1760B">
        <w:rPr>
          <w:lang w:val="en-IE"/>
        </w:rPr>
        <w:t>Interconnector Transaction Information</w:t>
      </w:r>
      <w:r w:rsidR="0089701C">
        <w:rPr>
          <w:lang w:val="en-IE"/>
        </w:rPr>
        <w:t>.</w:t>
      </w:r>
    </w:p>
    <w:p w14:paraId="02271143" w14:textId="77777777" w:rsidR="00E05D27" w:rsidRPr="008D0DF1" w:rsidRDefault="00E05D27" w:rsidP="00680A4F">
      <w:pPr>
        <w:pStyle w:val="CERLEVEL4"/>
        <w:rPr>
          <w:lang w:val="en-IE"/>
        </w:rPr>
      </w:pPr>
      <w:r w:rsidRPr="008D0DF1">
        <w:rPr>
          <w:lang w:val="en-IE"/>
        </w:rPr>
        <w:t>For the intraday continuous Market Segment:</w:t>
      </w:r>
    </w:p>
    <w:p w14:paraId="2FCDF6BB" w14:textId="77777777" w:rsidR="00680A4F" w:rsidRPr="008D0DF1" w:rsidRDefault="00680A4F" w:rsidP="00D02F9B">
      <w:pPr>
        <w:pStyle w:val="CERLEVEL5"/>
        <w:rPr>
          <w:lang w:val="en-IE"/>
        </w:rPr>
      </w:pPr>
      <w:r w:rsidRPr="008D0DF1">
        <w:rPr>
          <w:lang w:val="en-IE"/>
        </w:rPr>
        <w:t xml:space="preserve">Orders submitted shall be anonymised and displayed within the SEMOpx Trading System where Exchange Members can </w:t>
      </w:r>
      <w:r w:rsidR="00F03BD1" w:rsidRPr="008D0DF1">
        <w:rPr>
          <w:lang w:val="en-IE"/>
        </w:rPr>
        <w:t xml:space="preserve">submit </w:t>
      </w:r>
      <w:r w:rsidRPr="008D0DF1">
        <w:rPr>
          <w:lang w:val="en-IE"/>
        </w:rPr>
        <w:t xml:space="preserve">Orders to be </w:t>
      </w:r>
      <w:r w:rsidR="003E6F89">
        <w:rPr>
          <w:lang w:val="en-IE"/>
        </w:rPr>
        <w:t>M</w:t>
      </w:r>
      <w:r w:rsidRPr="008D0DF1">
        <w:rPr>
          <w:lang w:val="en-IE"/>
        </w:rPr>
        <w:t>atched</w:t>
      </w:r>
      <w:r w:rsidR="00DC1986">
        <w:rPr>
          <w:lang w:val="en-IE"/>
        </w:rPr>
        <w:t>; and</w:t>
      </w:r>
    </w:p>
    <w:p w14:paraId="0B7F310A" w14:textId="77777777" w:rsidR="00680A4F" w:rsidRPr="008D0DF1" w:rsidRDefault="00CB79DC" w:rsidP="00D02F9B">
      <w:pPr>
        <w:pStyle w:val="CERLEVEL5"/>
        <w:rPr>
          <w:lang w:val="en-IE"/>
        </w:rPr>
      </w:pPr>
      <w:r>
        <w:rPr>
          <w:lang w:val="en-IE"/>
        </w:rPr>
        <w:t>i</w:t>
      </w:r>
      <w:r w:rsidR="00680A4F" w:rsidRPr="008D0DF1">
        <w:rPr>
          <w:lang w:val="en-IE"/>
        </w:rPr>
        <w:t xml:space="preserve">n order to </w:t>
      </w:r>
      <w:r w:rsidR="0089701C">
        <w:rPr>
          <w:lang w:val="en-IE"/>
        </w:rPr>
        <w:t>M</w:t>
      </w:r>
      <w:r w:rsidR="0089701C" w:rsidRPr="008D0DF1">
        <w:rPr>
          <w:lang w:val="en-IE"/>
        </w:rPr>
        <w:t xml:space="preserve">atch </w:t>
      </w:r>
      <w:r w:rsidR="00680A4F" w:rsidRPr="008D0DF1">
        <w:rPr>
          <w:lang w:val="en-IE"/>
        </w:rPr>
        <w:t>Orders for the intraday continuous market segment, the volume</w:t>
      </w:r>
      <w:r w:rsidR="000B0DD4" w:rsidRPr="008D0DF1">
        <w:rPr>
          <w:lang w:val="en-IE"/>
        </w:rPr>
        <w:t>,</w:t>
      </w:r>
      <w:r w:rsidR="00680A4F" w:rsidRPr="008D0DF1">
        <w:rPr>
          <w:lang w:val="en-IE"/>
        </w:rPr>
        <w:t xml:space="preserve"> price </w:t>
      </w:r>
      <w:r w:rsidR="000B0DD4" w:rsidRPr="008D0DF1">
        <w:rPr>
          <w:lang w:val="en-IE"/>
        </w:rPr>
        <w:t xml:space="preserve">and any specified constraints </w:t>
      </w:r>
      <w:r w:rsidR="00680A4F" w:rsidRPr="008D0DF1">
        <w:rPr>
          <w:lang w:val="en-IE"/>
        </w:rPr>
        <w:t xml:space="preserve">of a </w:t>
      </w:r>
      <w:r w:rsidR="00B4338E" w:rsidRPr="008D0DF1">
        <w:rPr>
          <w:lang w:val="en-IE"/>
        </w:rPr>
        <w:t xml:space="preserve">sell </w:t>
      </w:r>
      <w:r w:rsidR="00680A4F" w:rsidRPr="008D0DF1">
        <w:rPr>
          <w:lang w:val="en-IE"/>
        </w:rPr>
        <w:t xml:space="preserve">Order </w:t>
      </w:r>
      <w:r w:rsidR="0089701C">
        <w:rPr>
          <w:lang w:val="en-IE"/>
        </w:rPr>
        <w:t>are</w:t>
      </w:r>
      <w:r w:rsidR="0089701C" w:rsidRPr="008D0DF1">
        <w:rPr>
          <w:lang w:val="en-IE"/>
        </w:rPr>
        <w:t xml:space="preserve"> </w:t>
      </w:r>
      <w:r w:rsidR="003E6F89">
        <w:rPr>
          <w:lang w:val="en-IE"/>
        </w:rPr>
        <w:t>M</w:t>
      </w:r>
      <w:r w:rsidR="007D6881">
        <w:rPr>
          <w:lang w:val="en-IE"/>
        </w:rPr>
        <w:t>atched</w:t>
      </w:r>
      <w:r w:rsidR="00E05D27" w:rsidRPr="008D0DF1">
        <w:rPr>
          <w:lang w:val="en-IE"/>
        </w:rPr>
        <w:t xml:space="preserve"> with </w:t>
      </w:r>
      <w:r w:rsidR="00680A4F" w:rsidRPr="008D0DF1">
        <w:rPr>
          <w:lang w:val="en-IE"/>
        </w:rPr>
        <w:t>a corresponding volume</w:t>
      </w:r>
      <w:r w:rsidR="000B0DD4" w:rsidRPr="008D0DF1">
        <w:rPr>
          <w:lang w:val="en-IE"/>
        </w:rPr>
        <w:t xml:space="preserve">, </w:t>
      </w:r>
      <w:r w:rsidR="00680A4F" w:rsidRPr="008D0DF1">
        <w:rPr>
          <w:lang w:val="en-IE"/>
        </w:rPr>
        <w:t xml:space="preserve">price </w:t>
      </w:r>
      <w:r w:rsidR="000B0DD4" w:rsidRPr="008D0DF1">
        <w:rPr>
          <w:lang w:val="en-IE"/>
        </w:rPr>
        <w:t xml:space="preserve">and constraint </w:t>
      </w:r>
      <w:r w:rsidR="00680A4F" w:rsidRPr="008D0DF1">
        <w:rPr>
          <w:lang w:val="en-IE"/>
        </w:rPr>
        <w:t xml:space="preserve">of a </w:t>
      </w:r>
      <w:r w:rsidR="00B4338E" w:rsidRPr="008D0DF1">
        <w:rPr>
          <w:lang w:val="en-IE"/>
        </w:rPr>
        <w:t xml:space="preserve">buy </w:t>
      </w:r>
      <w:r w:rsidR="00680A4F" w:rsidRPr="008D0DF1">
        <w:rPr>
          <w:lang w:val="en-IE"/>
        </w:rPr>
        <w:t xml:space="preserve">Order for the same </w:t>
      </w:r>
      <w:r w:rsidR="00E05D27" w:rsidRPr="008D0DF1">
        <w:rPr>
          <w:lang w:val="en-IE"/>
        </w:rPr>
        <w:t>Trading Period</w:t>
      </w:r>
      <w:r w:rsidR="00680A4F" w:rsidRPr="008D0DF1">
        <w:rPr>
          <w:lang w:val="en-IE"/>
        </w:rPr>
        <w:t xml:space="preserve">. </w:t>
      </w:r>
    </w:p>
    <w:p w14:paraId="29891397" w14:textId="77777777" w:rsidR="00770FFF" w:rsidRPr="008D0DF1" w:rsidRDefault="0089701C" w:rsidP="00770FFF">
      <w:pPr>
        <w:pStyle w:val="CERLEVEL4"/>
        <w:rPr>
          <w:lang w:val="en-IE"/>
        </w:rPr>
      </w:pPr>
      <w:r>
        <w:rPr>
          <w:lang w:val="en-IE"/>
        </w:rPr>
        <w:t xml:space="preserve">Once an Order has been </w:t>
      </w:r>
      <w:r w:rsidR="00CB79DC">
        <w:rPr>
          <w:lang w:val="en-IE"/>
        </w:rPr>
        <w:t>M</w:t>
      </w:r>
      <w:r>
        <w:rPr>
          <w:lang w:val="en-IE"/>
        </w:rPr>
        <w:t>atched, f</w:t>
      </w:r>
      <w:r w:rsidR="00770FFF" w:rsidRPr="008D0DF1">
        <w:rPr>
          <w:lang w:val="en-IE"/>
        </w:rPr>
        <w:t>or the purposes of enabl</w:t>
      </w:r>
      <w:r w:rsidR="00DB43C8" w:rsidRPr="008D0DF1">
        <w:rPr>
          <w:lang w:val="en-IE"/>
        </w:rPr>
        <w:t xml:space="preserve">ing </w:t>
      </w:r>
      <w:r w:rsidR="00770FFF" w:rsidRPr="008D0DF1">
        <w:rPr>
          <w:lang w:val="en-IE"/>
        </w:rPr>
        <w:t>SEMOpx to</w:t>
      </w:r>
      <w:r w:rsidR="009F4AE9">
        <w:rPr>
          <w:lang w:val="en-IE"/>
        </w:rPr>
        <w:t xml:space="preserve"> </w:t>
      </w:r>
      <w:r w:rsidR="00CB79DC">
        <w:rPr>
          <w:lang w:val="en-IE"/>
        </w:rPr>
        <w:t>determine the status of</w:t>
      </w:r>
      <w:r w:rsidR="00770FFF" w:rsidRPr="008D0DF1">
        <w:rPr>
          <w:lang w:val="en-IE"/>
        </w:rPr>
        <w:t xml:space="preserve"> ind</w:t>
      </w:r>
      <w:r w:rsidR="00DB43C8" w:rsidRPr="008D0DF1">
        <w:rPr>
          <w:lang w:val="en-IE"/>
        </w:rPr>
        <w:t>i</w:t>
      </w:r>
      <w:r w:rsidR="00770FFF" w:rsidRPr="008D0DF1">
        <w:rPr>
          <w:lang w:val="en-IE"/>
        </w:rPr>
        <w:t xml:space="preserve">vidual </w:t>
      </w:r>
      <w:r w:rsidR="00DB43C8" w:rsidRPr="008D0DF1">
        <w:rPr>
          <w:lang w:val="en-IE"/>
        </w:rPr>
        <w:t>O</w:t>
      </w:r>
      <w:r w:rsidR="00770FFF" w:rsidRPr="008D0DF1">
        <w:rPr>
          <w:lang w:val="en-IE"/>
        </w:rPr>
        <w:t>rders</w:t>
      </w:r>
      <w:r w:rsidR="00DB43C8" w:rsidRPr="008D0DF1">
        <w:rPr>
          <w:lang w:val="en-IE"/>
        </w:rPr>
        <w:t>, SEMOpx shall</w:t>
      </w:r>
      <w:r w:rsidR="00770FFF" w:rsidRPr="008D0DF1">
        <w:rPr>
          <w:lang w:val="en-IE"/>
        </w:rPr>
        <w:t>:</w:t>
      </w:r>
    </w:p>
    <w:p w14:paraId="0AC16239" w14:textId="77777777" w:rsidR="00770FFF" w:rsidRPr="008D0DF1" w:rsidRDefault="004122E0" w:rsidP="00D02F9B">
      <w:pPr>
        <w:pStyle w:val="CERLEVEL5"/>
        <w:rPr>
          <w:lang w:val="en-IE"/>
        </w:rPr>
      </w:pPr>
      <w:r w:rsidRPr="008D0DF1">
        <w:rPr>
          <w:lang w:val="en-IE"/>
        </w:rPr>
        <w:t>convert anonymised data</w:t>
      </w:r>
      <w:r w:rsidR="00673066">
        <w:rPr>
          <w:lang w:val="en-IE"/>
        </w:rPr>
        <w:t xml:space="preserve"> (that is, de</w:t>
      </w:r>
      <w:r w:rsidR="00DC1986">
        <w:rPr>
          <w:lang w:val="en-IE"/>
        </w:rPr>
        <w:t>-</w:t>
      </w:r>
      <w:r w:rsidR="00673066">
        <w:t>anonymise), so that its relation to the originating Exchange Member can be ascertained</w:t>
      </w:r>
      <w:r w:rsidR="00770FFF" w:rsidRPr="008D0DF1">
        <w:rPr>
          <w:lang w:val="en-IE"/>
        </w:rPr>
        <w:t>;</w:t>
      </w:r>
      <w:r w:rsidRPr="008D0DF1">
        <w:rPr>
          <w:lang w:val="en-IE"/>
        </w:rPr>
        <w:t xml:space="preserve"> and</w:t>
      </w:r>
    </w:p>
    <w:p w14:paraId="37E1DA6E" w14:textId="77777777" w:rsidR="004122E0" w:rsidRPr="008D0DF1" w:rsidRDefault="00770FFF" w:rsidP="00D02F9B">
      <w:pPr>
        <w:pStyle w:val="CERLEVEL5"/>
        <w:rPr>
          <w:lang w:val="en-IE"/>
        </w:rPr>
      </w:pPr>
      <w:r w:rsidRPr="008D0DF1">
        <w:rPr>
          <w:lang w:val="en-IE"/>
        </w:rPr>
        <w:t>where required, disaggregate</w:t>
      </w:r>
      <w:r w:rsidR="004122E0" w:rsidRPr="008D0DF1">
        <w:rPr>
          <w:lang w:val="en-IE"/>
        </w:rPr>
        <w:t xml:space="preserve"> </w:t>
      </w:r>
      <w:r w:rsidR="00CB79DC">
        <w:rPr>
          <w:lang w:val="en-IE"/>
        </w:rPr>
        <w:t>M</w:t>
      </w:r>
      <w:r w:rsidR="004122E0" w:rsidRPr="008D0DF1">
        <w:rPr>
          <w:lang w:val="en-IE"/>
        </w:rPr>
        <w:t xml:space="preserve">atched Order curves from the </w:t>
      </w:r>
      <w:r w:rsidR="0089701C">
        <w:rPr>
          <w:lang w:val="en-IE"/>
        </w:rPr>
        <w:t>M</w:t>
      </w:r>
      <w:r w:rsidR="0089701C" w:rsidRPr="008D0DF1">
        <w:rPr>
          <w:lang w:val="en-IE"/>
        </w:rPr>
        <w:t xml:space="preserve">arket </w:t>
      </w:r>
      <w:r w:rsidR="0089701C">
        <w:rPr>
          <w:lang w:val="en-IE"/>
        </w:rPr>
        <w:t>C</w:t>
      </w:r>
      <w:r w:rsidR="004122E0" w:rsidRPr="008D0DF1">
        <w:rPr>
          <w:lang w:val="en-IE"/>
        </w:rPr>
        <w:t>oupling processes.</w:t>
      </w:r>
    </w:p>
    <w:p w14:paraId="6E8590DD" w14:textId="77777777" w:rsidR="00DC1986" w:rsidRDefault="00C560BE" w:rsidP="00C60A95">
      <w:pPr>
        <w:pStyle w:val="CERLEVEL4"/>
        <w:rPr>
          <w:lang w:val="en-IE"/>
        </w:rPr>
      </w:pPr>
      <w:r w:rsidRPr="008D0DF1">
        <w:rPr>
          <w:lang w:val="en-IE"/>
        </w:rPr>
        <w:t xml:space="preserve">Where </w:t>
      </w:r>
      <w:r w:rsidR="00DB43C8" w:rsidRPr="008D0DF1">
        <w:rPr>
          <w:lang w:val="en-IE"/>
        </w:rPr>
        <w:t>necessary</w:t>
      </w:r>
      <w:r w:rsidRPr="008D0DF1">
        <w:rPr>
          <w:lang w:val="en-IE"/>
        </w:rPr>
        <w:t xml:space="preserve">, SEMOpx </w:t>
      </w:r>
      <w:r w:rsidR="00C60A95" w:rsidRPr="008D0DF1">
        <w:rPr>
          <w:lang w:val="en-IE"/>
        </w:rPr>
        <w:t>may apply tie-break</w:t>
      </w:r>
      <w:r w:rsidR="001E4FFD" w:rsidRPr="008D0DF1">
        <w:rPr>
          <w:lang w:val="en-IE"/>
        </w:rPr>
        <w:t xml:space="preserve"> rules </w:t>
      </w:r>
      <w:r w:rsidR="00D858A2">
        <w:rPr>
          <w:lang w:val="en-IE"/>
        </w:rPr>
        <w:t>to results from the D</w:t>
      </w:r>
      <w:r w:rsidR="00DB43C8" w:rsidRPr="008D0DF1">
        <w:rPr>
          <w:lang w:val="en-IE"/>
        </w:rPr>
        <w:t xml:space="preserve">ay-ahead </w:t>
      </w:r>
      <w:r w:rsidR="00D858A2">
        <w:rPr>
          <w:lang w:val="en-IE"/>
        </w:rPr>
        <w:t>Auction and Intraday A</w:t>
      </w:r>
      <w:r w:rsidR="00DB43C8" w:rsidRPr="008D0DF1">
        <w:rPr>
          <w:lang w:val="en-IE"/>
        </w:rPr>
        <w:t xml:space="preserve">uction Market Segments, </w:t>
      </w:r>
      <w:r w:rsidR="00C60A95" w:rsidRPr="008D0DF1">
        <w:rPr>
          <w:lang w:val="en-IE"/>
        </w:rPr>
        <w:t>in accordance with the Procedures.</w:t>
      </w:r>
    </w:p>
    <w:p w14:paraId="15136580" w14:textId="77777777" w:rsidR="00DC1986" w:rsidRPr="008D0DF1" w:rsidRDefault="00DC1986" w:rsidP="00DC1986">
      <w:pPr>
        <w:pStyle w:val="CERLEVEL4"/>
      </w:pPr>
      <w:r w:rsidRPr="008D0DF1">
        <w:t xml:space="preserve">SEMOpx </w:t>
      </w:r>
      <w:r w:rsidR="00BF68F9">
        <w:t>shall</w:t>
      </w:r>
      <w:r w:rsidR="001C709B">
        <w:t xml:space="preserve"> publish A</w:t>
      </w:r>
      <w:r w:rsidRPr="008D0DF1">
        <w:t>uction results and other relevant data for each Market Segment in accordance with the Procedures.</w:t>
      </w:r>
    </w:p>
    <w:p w14:paraId="242992AE" w14:textId="77777777" w:rsidR="004F461A" w:rsidRPr="008D0DF1" w:rsidRDefault="004F461A" w:rsidP="004F461A">
      <w:pPr>
        <w:pStyle w:val="CERLEVEL3"/>
        <w:rPr>
          <w:lang w:val="en-IE"/>
        </w:rPr>
      </w:pPr>
      <w:bookmarkStart w:id="459" w:name="_Toc19265913"/>
      <w:r w:rsidRPr="008D0DF1">
        <w:rPr>
          <w:lang w:val="en-IE"/>
        </w:rPr>
        <w:t>Publication of data</w:t>
      </w:r>
      <w:bookmarkEnd w:id="459"/>
      <w:r w:rsidRPr="008D0DF1">
        <w:rPr>
          <w:lang w:val="en-IE"/>
        </w:rPr>
        <w:t xml:space="preserve"> </w:t>
      </w:r>
    </w:p>
    <w:p w14:paraId="69ECD302" w14:textId="77777777" w:rsidR="004F461A" w:rsidRPr="008D0DF1" w:rsidRDefault="004F461A" w:rsidP="004F461A">
      <w:pPr>
        <w:pStyle w:val="CERLEVEL4"/>
        <w:rPr>
          <w:lang w:val="en-IE"/>
        </w:rPr>
      </w:pPr>
      <w:r w:rsidRPr="008D0DF1">
        <w:rPr>
          <w:lang w:val="en-IE"/>
        </w:rPr>
        <w:t xml:space="preserve">SEMOpx </w:t>
      </w:r>
      <w:r w:rsidR="00770FFF" w:rsidRPr="008D0DF1">
        <w:rPr>
          <w:lang w:val="en-IE"/>
        </w:rPr>
        <w:t>shall</w:t>
      </w:r>
      <w:r w:rsidRPr="008D0DF1">
        <w:rPr>
          <w:lang w:val="en-IE"/>
        </w:rPr>
        <w:t xml:space="preserve"> publish </w:t>
      </w:r>
      <w:r w:rsidR="00770FFF" w:rsidRPr="008D0DF1">
        <w:rPr>
          <w:lang w:val="en-IE"/>
        </w:rPr>
        <w:t>market data in accordance with the Procedures.</w:t>
      </w:r>
    </w:p>
    <w:p w14:paraId="3D67DD9A" w14:textId="77777777" w:rsidR="004F461A" w:rsidRPr="008D0DF1" w:rsidRDefault="00FF61A5" w:rsidP="004F461A">
      <w:pPr>
        <w:pStyle w:val="CERLEVEL3"/>
        <w:rPr>
          <w:lang w:val="en-IE"/>
        </w:rPr>
      </w:pPr>
      <w:bookmarkStart w:id="460" w:name="_Toc19265914"/>
      <w:r>
        <w:rPr>
          <w:lang w:val="en-IE"/>
        </w:rPr>
        <w:t>Notification</w:t>
      </w:r>
      <w:r w:rsidR="004F461A" w:rsidRPr="008D0DF1">
        <w:rPr>
          <w:lang w:val="en-IE"/>
        </w:rPr>
        <w:t xml:space="preserve"> of trade information to the Clearing House</w:t>
      </w:r>
      <w:bookmarkEnd w:id="460"/>
    </w:p>
    <w:p w14:paraId="54AD29AC" w14:textId="73DAB42E" w:rsidR="004F461A" w:rsidRPr="008D0DF1" w:rsidRDefault="004F461A" w:rsidP="004F461A">
      <w:pPr>
        <w:pStyle w:val="CERLEVEL4"/>
        <w:rPr>
          <w:lang w:val="en-IE"/>
        </w:rPr>
      </w:pPr>
      <w:bookmarkStart w:id="461" w:name="_Ref492650192"/>
      <w:bookmarkStart w:id="462" w:name="_Hlk492649459"/>
      <w:r w:rsidRPr="008D0DF1">
        <w:rPr>
          <w:lang w:val="en-IE"/>
        </w:rPr>
        <w:t xml:space="preserve">SEMOpx shall </w:t>
      </w:r>
      <w:r w:rsidR="007B1D11">
        <w:rPr>
          <w:lang w:val="en-IE"/>
        </w:rPr>
        <w:t>notify</w:t>
      </w:r>
      <w:r w:rsidRPr="008D0DF1">
        <w:rPr>
          <w:lang w:val="en-IE"/>
        </w:rPr>
        <w:t xml:space="preserve"> the Clearing House </w:t>
      </w:r>
      <w:r w:rsidR="009D6DA6">
        <w:rPr>
          <w:lang w:val="en-IE"/>
        </w:rPr>
        <w:t xml:space="preserve">of </w:t>
      </w:r>
      <w:r w:rsidR="00785CEF" w:rsidRPr="008D0DF1">
        <w:rPr>
          <w:lang w:val="en-IE"/>
        </w:rPr>
        <w:t xml:space="preserve">such information on each </w:t>
      </w:r>
      <w:r w:rsidR="007B1D11">
        <w:rPr>
          <w:lang w:val="en-IE"/>
        </w:rPr>
        <w:t xml:space="preserve">Transaction (which has not been cancelled in accordance with the Procedures) </w:t>
      </w:r>
      <w:r w:rsidR="00553A31" w:rsidRPr="008D0DF1">
        <w:rPr>
          <w:lang w:val="en-IE"/>
        </w:rPr>
        <w:t xml:space="preserve">as </w:t>
      </w:r>
      <w:r w:rsidR="00785CEF" w:rsidRPr="008D0DF1">
        <w:rPr>
          <w:lang w:val="en-IE"/>
        </w:rPr>
        <w:t xml:space="preserve">is </w:t>
      </w:r>
      <w:r w:rsidR="00553A31" w:rsidRPr="008D0DF1">
        <w:rPr>
          <w:lang w:val="en-IE"/>
        </w:rPr>
        <w:t>required by the Clearing House, including</w:t>
      </w:r>
      <w:r w:rsidRPr="008D0DF1">
        <w:rPr>
          <w:lang w:val="en-IE"/>
        </w:rPr>
        <w:t>:</w:t>
      </w:r>
      <w:bookmarkEnd w:id="461"/>
    </w:p>
    <w:p w14:paraId="12248554" w14:textId="3976CE0B" w:rsidR="001A1B45" w:rsidRDefault="001A1B45" w:rsidP="004F461A">
      <w:pPr>
        <w:pStyle w:val="CERLEVEL5"/>
        <w:rPr>
          <w:lang w:val="en-IE"/>
        </w:rPr>
      </w:pPr>
      <w:r>
        <w:rPr>
          <w:lang w:val="en-IE"/>
        </w:rPr>
        <w:t>the identity of the Exchange Member originating the Order;</w:t>
      </w:r>
    </w:p>
    <w:p w14:paraId="1E1B92D4" w14:textId="77777777" w:rsidR="004F461A" w:rsidRPr="008D0DF1" w:rsidRDefault="004F461A" w:rsidP="004F461A">
      <w:pPr>
        <w:pStyle w:val="CERLEVEL5"/>
        <w:rPr>
          <w:lang w:val="en-IE"/>
        </w:rPr>
      </w:pPr>
      <w:r w:rsidRPr="008D0DF1">
        <w:rPr>
          <w:lang w:val="en-IE"/>
        </w:rPr>
        <w:t>price;</w:t>
      </w:r>
    </w:p>
    <w:p w14:paraId="22DC820B" w14:textId="77777777" w:rsidR="004F461A" w:rsidRPr="008D0DF1" w:rsidRDefault="004F461A" w:rsidP="004F461A">
      <w:pPr>
        <w:pStyle w:val="CERLEVEL5"/>
        <w:rPr>
          <w:lang w:val="en-IE"/>
        </w:rPr>
      </w:pPr>
      <w:r w:rsidRPr="008D0DF1">
        <w:rPr>
          <w:lang w:val="en-IE"/>
        </w:rPr>
        <w:t>quantity;</w:t>
      </w:r>
    </w:p>
    <w:p w14:paraId="0075AE3A" w14:textId="33D65CBD" w:rsidR="004F461A" w:rsidRPr="008D0DF1" w:rsidRDefault="004F461A" w:rsidP="004F461A">
      <w:pPr>
        <w:pStyle w:val="CERLEVEL5"/>
        <w:rPr>
          <w:lang w:val="en-IE"/>
        </w:rPr>
      </w:pPr>
      <w:r w:rsidRPr="008D0DF1">
        <w:rPr>
          <w:lang w:val="en-IE"/>
        </w:rPr>
        <w:t>whether a buy or sell Contract;</w:t>
      </w:r>
    </w:p>
    <w:p w14:paraId="3DA98C76" w14:textId="44FAC58F" w:rsidR="004F461A" w:rsidRPr="008D0DF1" w:rsidRDefault="00553A31" w:rsidP="004F461A">
      <w:pPr>
        <w:pStyle w:val="CERLEVEL5"/>
        <w:rPr>
          <w:lang w:val="en-IE"/>
        </w:rPr>
      </w:pPr>
      <w:r w:rsidRPr="008D0DF1">
        <w:rPr>
          <w:lang w:val="en-IE"/>
        </w:rPr>
        <w:t xml:space="preserve">relevant </w:t>
      </w:r>
      <w:r w:rsidR="00E559D4">
        <w:rPr>
          <w:lang w:val="en-IE"/>
        </w:rPr>
        <w:t>U</w:t>
      </w:r>
      <w:r w:rsidR="00E559D4" w:rsidRPr="008D0DF1">
        <w:rPr>
          <w:lang w:val="en-IE"/>
        </w:rPr>
        <w:t>nit</w:t>
      </w:r>
      <w:r w:rsidRPr="008D0DF1">
        <w:rPr>
          <w:lang w:val="en-IE"/>
        </w:rPr>
        <w:t>(s)</w:t>
      </w:r>
      <w:r w:rsidR="004F461A" w:rsidRPr="008D0DF1">
        <w:rPr>
          <w:lang w:val="en-IE"/>
        </w:rPr>
        <w:t>; and</w:t>
      </w:r>
    </w:p>
    <w:p w14:paraId="2C7E56D9" w14:textId="3E5D9F7C" w:rsidR="004F461A" w:rsidRPr="008D0DF1" w:rsidRDefault="00747D28" w:rsidP="004F461A">
      <w:pPr>
        <w:pStyle w:val="CERLEVEL5"/>
        <w:rPr>
          <w:lang w:val="en-IE"/>
        </w:rPr>
      </w:pPr>
      <w:r>
        <w:rPr>
          <w:lang w:val="en-IE"/>
        </w:rPr>
        <w:t>relevant Trading Period</w:t>
      </w:r>
      <w:r w:rsidR="004F461A" w:rsidRPr="008D0DF1">
        <w:rPr>
          <w:lang w:val="en-IE"/>
        </w:rPr>
        <w:t>.</w:t>
      </w:r>
      <w:bookmarkEnd w:id="462"/>
    </w:p>
    <w:p w14:paraId="20C044AD" w14:textId="51D56739" w:rsidR="003E04BA" w:rsidRPr="008D0DF1" w:rsidRDefault="003E04BA" w:rsidP="003E04BA">
      <w:pPr>
        <w:pStyle w:val="CERLEVEL4"/>
      </w:pPr>
      <w:bookmarkStart w:id="463" w:name="_Ref492650236"/>
      <w:r w:rsidRPr="008D0DF1">
        <w:t xml:space="preserve">SEMOpx shall </w:t>
      </w:r>
      <w:r>
        <w:t>also notify</w:t>
      </w:r>
      <w:r w:rsidRPr="008D0DF1">
        <w:t xml:space="preserve"> the Clearing House </w:t>
      </w:r>
      <w:r>
        <w:t xml:space="preserve">of </w:t>
      </w:r>
      <w:r w:rsidR="00747D28">
        <w:t>the following</w:t>
      </w:r>
      <w:r w:rsidRPr="008D0DF1">
        <w:t xml:space="preserve"> information </w:t>
      </w:r>
      <w:r w:rsidR="00747D28">
        <w:t>(</w:t>
      </w:r>
      <w:r w:rsidR="00747D28" w:rsidRPr="00747D28">
        <w:rPr>
          <w:b/>
        </w:rPr>
        <w:t>Interconnector Transaction Information</w:t>
      </w:r>
      <w:r w:rsidR="00747D28">
        <w:t xml:space="preserve">) </w:t>
      </w:r>
      <w:r w:rsidR="001B3067">
        <w:rPr>
          <w:lang w:val="en-IE"/>
        </w:rPr>
        <w:t>arising out of an Auction</w:t>
      </w:r>
      <w:r w:rsidR="001B3067">
        <w:t xml:space="preserve"> </w:t>
      </w:r>
      <w:r w:rsidR="00747D28">
        <w:t>in relation to each Interconnector</w:t>
      </w:r>
      <w:r w:rsidRPr="008D0DF1">
        <w:t>:</w:t>
      </w:r>
      <w:bookmarkEnd w:id="463"/>
    </w:p>
    <w:p w14:paraId="6AC89ACD" w14:textId="77777777" w:rsidR="00747D28" w:rsidRDefault="00747D28" w:rsidP="003E04BA">
      <w:pPr>
        <w:pStyle w:val="CERLEVEL5"/>
        <w:rPr>
          <w:lang w:val="en-IE"/>
        </w:rPr>
      </w:pPr>
      <w:r w:rsidRPr="008D0DF1">
        <w:rPr>
          <w:lang w:val="en-IE"/>
        </w:rPr>
        <w:t xml:space="preserve">relevant </w:t>
      </w:r>
      <w:r>
        <w:rPr>
          <w:lang w:val="en-IE"/>
        </w:rPr>
        <w:t>Interconnector;</w:t>
      </w:r>
    </w:p>
    <w:p w14:paraId="0B176E41" w14:textId="0411C07C" w:rsidR="003E04BA" w:rsidRDefault="00747D28" w:rsidP="003E04BA">
      <w:pPr>
        <w:pStyle w:val="CERLEVEL5"/>
        <w:rPr>
          <w:lang w:val="en-IE"/>
        </w:rPr>
      </w:pPr>
      <w:r>
        <w:rPr>
          <w:lang w:val="en-IE"/>
        </w:rPr>
        <w:t>scheduled quantity</w:t>
      </w:r>
      <w:r>
        <w:t xml:space="preserve"> and direction of electricity transfer</w:t>
      </w:r>
      <w:r w:rsidR="003E04BA">
        <w:rPr>
          <w:lang w:val="en-IE"/>
        </w:rPr>
        <w:t>;</w:t>
      </w:r>
    </w:p>
    <w:p w14:paraId="0290A123" w14:textId="0B507B76" w:rsidR="003E04BA" w:rsidRDefault="003E04BA" w:rsidP="003E04BA">
      <w:pPr>
        <w:pStyle w:val="CERLEVEL5"/>
        <w:rPr>
          <w:lang w:val="en-IE"/>
        </w:rPr>
      </w:pPr>
      <w:r w:rsidRPr="008D0DF1">
        <w:rPr>
          <w:lang w:val="en-IE"/>
        </w:rPr>
        <w:t xml:space="preserve">relevant </w:t>
      </w:r>
      <w:r w:rsidR="00747D28">
        <w:rPr>
          <w:lang w:val="en-IE"/>
        </w:rPr>
        <w:t>Trading Period</w:t>
      </w:r>
      <w:r w:rsidRPr="008D0DF1">
        <w:rPr>
          <w:lang w:val="en-IE"/>
        </w:rPr>
        <w:t>; and</w:t>
      </w:r>
    </w:p>
    <w:p w14:paraId="299D146B" w14:textId="66E3B260" w:rsidR="00747D28" w:rsidRPr="008D0DF1" w:rsidRDefault="00747D28" w:rsidP="003E04BA">
      <w:pPr>
        <w:pStyle w:val="CERLEVEL5"/>
        <w:rPr>
          <w:lang w:val="en-IE"/>
        </w:rPr>
      </w:pPr>
      <w:r>
        <w:rPr>
          <w:lang w:val="en-IE"/>
        </w:rPr>
        <w:t xml:space="preserve">such other information as the </w:t>
      </w:r>
      <w:r w:rsidR="001B3067">
        <w:rPr>
          <w:lang w:val="en-IE"/>
        </w:rPr>
        <w:t xml:space="preserve">Procedures or the </w:t>
      </w:r>
      <w:r>
        <w:rPr>
          <w:lang w:val="en-IE"/>
        </w:rPr>
        <w:t xml:space="preserve">Clearing </w:t>
      </w:r>
      <w:r w:rsidR="001B3067">
        <w:rPr>
          <w:lang w:val="en-IE"/>
        </w:rPr>
        <w:t xml:space="preserve">Conditions </w:t>
      </w:r>
      <w:r>
        <w:rPr>
          <w:lang w:val="en-IE"/>
        </w:rPr>
        <w:t>require.</w:t>
      </w:r>
    </w:p>
    <w:p w14:paraId="05D688D2" w14:textId="7B8AAAF3" w:rsidR="004F461A" w:rsidRPr="008D0DF1" w:rsidRDefault="004F461A" w:rsidP="004F461A">
      <w:pPr>
        <w:pStyle w:val="CERLEVEL4"/>
        <w:rPr>
          <w:lang w:val="en-IE"/>
        </w:rPr>
      </w:pPr>
      <w:r w:rsidRPr="008D0DF1">
        <w:rPr>
          <w:lang w:val="en-IE"/>
        </w:rPr>
        <w:t xml:space="preserve">Following </w:t>
      </w:r>
      <w:r w:rsidR="007B1D11">
        <w:rPr>
          <w:lang w:val="en-IE"/>
        </w:rPr>
        <w:t>notification</w:t>
      </w:r>
      <w:r w:rsidRPr="008D0DF1">
        <w:rPr>
          <w:lang w:val="en-IE"/>
        </w:rPr>
        <w:t xml:space="preserve">, the payment and delivery obligations arising from Contracts are governed by the </w:t>
      </w:r>
      <w:r w:rsidR="00081A22">
        <w:rPr>
          <w:lang w:val="en-IE"/>
        </w:rPr>
        <w:t>Clearing Conditions</w:t>
      </w:r>
      <w:r w:rsidRPr="008D0DF1">
        <w:rPr>
          <w:lang w:val="en-IE"/>
        </w:rPr>
        <w:t>.</w:t>
      </w:r>
    </w:p>
    <w:p w14:paraId="124B866E" w14:textId="7742C5FF" w:rsidR="004F461A" w:rsidRPr="008D0DF1" w:rsidRDefault="004F461A" w:rsidP="004F461A">
      <w:pPr>
        <w:pStyle w:val="CERLEVEL4"/>
        <w:rPr>
          <w:lang w:val="en-IE"/>
        </w:rPr>
      </w:pPr>
      <w:r w:rsidRPr="008D0DF1">
        <w:rPr>
          <w:lang w:val="en-IE"/>
        </w:rPr>
        <w:t xml:space="preserve">Contracts </w:t>
      </w:r>
      <w:r w:rsidR="003E04BA">
        <w:rPr>
          <w:lang w:val="en-IE"/>
        </w:rPr>
        <w:t xml:space="preserve">for electricity </w:t>
      </w:r>
      <w:r w:rsidR="007B1D11">
        <w:rPr>
          <w:lang w:val="en-IE"/>
        </w:rPr>
        <w:t>created</w:t>
      </w:r>
      <w:r w:rsidR="007B1D11" w:rsidRPr="008D0DF1">
        <w:rPr>
          <w:lang w:val="en-IE"/>
        </w:rPr>
        <w:t xml:space="preserve"> </w:t>
      </w:r>
      <w:r w:rsidRPr="008D0DF1">
        <w:rPr>
          <w:lang w:val="en-IE"/>
        </w:rPr>
        <w:t xml:space="preserve">on the Exchange are settled by the </w:t>
      </w:r>
      <w:r w:rsidR="001A1B45">
        <w:rPr>
          <w:lang w:val="en-IE"/>
        </w:rPr>
        <w:t xml:space="preserve">Clearing House </w:t>
      </w:r>
      <w:r w:rsidR="00F9551B">
        <w:rPr>
          <w:lang w:val="en-IE"/>
        </w:rPr>
        <w:t>following</w:t>
      </w:r>
      <w:r w:rsidR="00A117D4">
        <w:rPr>
          <w:lang w:val="en-IE"/>
        </w:rPr>
        <w:t xml:space="preserve"> </w:t>
      </w:r>
      <w:r w:rsidRPr="008D0DF1">
        <w:rPr>
          <w:lang w:val="en-IE"/>
        </w:rPr>
        <w:t>notification of Contracted Quantities to the Market Operator under the Trading and Settlement Code.</w:t>
      </w:r>
    </w:p>
    <w:p w14:paraId="7670EEE4" w14:textId="77777777" w:rsidR="004F461A" w:rsidRPr="008D0DF1" w:rsidRDefault="004F461A" w:rsidP="004F461A">
      <w:pPr>
        <w:pStyle w:val="CERLEVEL3"/>
        <w:rPr>
          <w:lang w:val="en-IE"/>
        </w:rPr>
      </w:pPr>
      <w:bookmarkStart w:id="464" w:name="_Toc19265915"/>
      <w:r w:rsidRPr="008D0DF1">
        <w:rPr>
          <w:lang w:val="en-IE"/>
        </w:rPr>
        <w:t>Currency</w:t>
      </w:r>
      <w:bookmarkEnd w:id="464"/>
    </w:p>
    <w:p w14:paraId="6589A539" w14:textId="77777777" w:rsidR="004F461A" w:rsidRPr="008D0DF1" w:rsidRDefault="00553A31" w:rsidP="004F461A">
      <w:pPr>
        <w:pStyle w:val="CERLEVEL4"/>
        <w:rPr>
          <w:lang w:val="en-IE"/>
        </w:rPr>
      </w:pPr>
      <w:r w:rsidRPr="008D0DF1">
        <w:rPr>
          <w:lang w:val="en-IE"/>
        </w:rPr>
        <w:t>Trading in</w:t>
      </w:r>
      <w:r w:rsidR="004F461A" w:rsidRPr="008D0DF1">
        <w:rPr>
          <w:lang w:val="en-IE"/>
        </w:rPr>
        <w:t xml:space="preserve"> </w:t>
      </w:r>
      <w:r w:rsidR="00785CEF" w:rsidRPr="008D0DF1">
        <w:rPr>
          <w:lang w:val="en-IE"/>
        </w:rPr>
        <w:t xml:space="preserve">the </w:t>
      </w:r>
      <w:r w:rsidR="00D858A2">
        <w:rPr>
          <w:lang w:val="en-IE"/>
        </w:rPr>
        <w:t>Day-ahead Auction and Intraday A</w:t>
      </w:r>
      <w:r w:rsidR="004F461A" w:rsidRPr="008D0DF1">
        <w:rPr>
          <w:lang w:val="en-IE"/>
        </w:rPr>
        <w:t>uction</w:t>
      </w:r>
      <w:r w:rsidRPr="008D0DF1">
        <w:rPr>
          <w:lang w:val="en-IE"/>
        </w:rPr>
        <w:t xml:space="preserve"> Market Segments</w:t>
      </w:r>
      <w:r w:rsidR="004F461A" w:rsidRPr="008D0DF1">
        <w:rPr>
          <w:lang w:val="en-IE"/>
        </w:rPr>
        <w:t xml:space="preserve"> will be in </w:t>
      </w:r>
      <w:r w:rsidR="00CB79DC">
        <w:rPr>
          <w:lang w:val="en-IE"/>
        </w:rPr>
        <w:t>E</w:t>
      </w:r>
      <w:r w:rsidR="004F461A" w:rsidRPr="008D0DF1">
        <w:rPr>
          <w:lang w:val="en-IE"/>
        </w:rPr>
        <w:t xml:space="preserve">uro for Orders submitted in </w:t>
      </w:r>
      <w:r w:rsidR="00751B51">
        <w:rPr>
          <w:lang w:val="en-IE"/>
        </w:rPr>
        <w:t xml:space="preserve">respect of Units </w:t>
      </w:r>
      <w:r w:rsidR="00CB79DC">
        <w:rPr>
          <w:lang w:val="en-IE"/>
        </w:rPr>
        <w:t xml:space="preserve">with a </w:t>
      </w:r>
      <w:r w:rsidR="00751B51">
        <w:rPr>
          <w:lang w:val="en-IE"/>
        </w:rPr>
        <w:t xml:space="preserve">registered </w:t>
      </w:r>
      <w:r w:rsidR="00CB79DC">
        <w:rPr>
          <w:lang w:val="en-IE"/>
        </w:rPr>
        <w:t>Currency Zone of</w:t>
      </w:r>
      <w:r w:rsidR="00751B51">
        <w:rPr>
          <w:lang w:val="en-IE"/>
        </w:rPr>
        <w:t xml:space="preserve"> </w:t>
      </w:r>
      <w:r w:rsidR="004F461A" w:rsidRPr="008D0DF1">
        <w:rPr>
          <w:lang w:val="en-IE"/>
        </w:rPr>
        <w:t xml:space="preserve">Ireland and </w:t>
      </w:r>
      <w:r w:rsidR="00CB79DC">
        <w:rPr>
          <w:lang w:val="en-IE"/>
        </w:rPr>
        <w:t>P</w:t>
      </w:r>
      <w:r w:rsidR="004F461A" w:rsidRPr="008D0DF1">
        <w:rPr>
          <w:lang w:val="en-IE"/>
        </w:rPr>
        <w:t xml:space="preserve">ounds </w:t>
      </w:r>
      <w:r w:rsidR="00CB79DC">
        <w:rPr>
          <w:lang w:val="en-IE"/>
        </w:rPr>
        <w:t>S</w:t>
      </w:r>
      <w:r w:rsidR="004F461A" w:rsidRPr="008D0DF1">
        <w:rPr>
          <w:lang w:val="en-IE"/>
        </w:rPr>
        <w:t xml:space="preserve">terling for Orders submitted in </w:t>
      </w:r>
      <w:r w:rsidR="00CB79DC">
        <w:rPr>
          <w:lang w:val="en-IE"/>
        </w:rPr>
        <w:t xml:space="preserve">respect of Units with a registered Currency Zone of </w:t>
      </w:r>
      <w:r w:rsidR="004F461A" w:rsidRPr="008D0DF1">
        <w:rPr>
          <w:lang w:val="en-IE"/>
        </w:rPr>
        <w:t>Northern Ireland.</w:t>
      </w:r>
    </w:p>
    <w:p w14:paraId="6C947A69" w14:textId="77777777" w:rsidR="004F461A" w:rsidRPr="008D0DF1" w:rsidRDefault="00553A31" w:rsidP="004F461A">
      <w:pPr>
        <w:pStyle w:val="CERLEVEL4"/>
        <w:rPr>
          <w:lang w:val="en-IE"/>
        </w:rPr>
      </w:pPr>
      <w:r w:rsidRPr="008D0DF1">
        <w:rPr>
          <w:lang w:val="en-IE"/>
        </w:rPr>
        <w:t>Trading in</w:t>
      </w:r>
      <w:r w:rsidR="004F461A" w:rsidRPr="008D0DF1">
        <w:rPr>
          <w:lang w:val="en-IE"/>
        </w:rPr>
        <w:t xml:space="preserve"> intraday continuous </w:t>
      </w:r>
      <w:r w:rsidRPr="008D0DF1">
        <w:rPr>
          <w:lang w:val="en-IE"/>
        </w:rPr>
        <w:t>Market Segments</w:t>
      </w:r>
      <w:r w:rsidR="004F461A" w:rsidRPr="008D0DF1">
        <w:rPr>
          <w:lang w:val="en-IE"/>
        </w:rPr>
        <w:t xml:space="preserve"> will be in </w:t>
      </w:r>
      <w:r w:rsidR="00CB79DC">
        <w:rPr>
          <w:lang w:val="en-IE"/>
        </w:rPr>
        <w:t>E</w:t>
      </w:r>
      <w:r w:rsidR="004F461A" w:rsidRPr="008D0DF1">
        <w:rPr>
          <w:lang w:val="en-IE"/>
        </w:rPr>
        <w:t>uro.</w:t>
      </w:r>
    </w:p>
    <w:p w14:paraId="1728EDE8" w14:textId="77777777" w:rsidR="004F461A" w:rsidRDefault="004F461A" w:rsidP="00C53C53">
      <w:pPr>
        <w:pStyle w:val="CERLEVEL4"/>
        <w:rPr>
          <w:lang w:val="en-IE"/>
        </w:rPr>
      </w:pPr>
      <w:r w:rsidRPr="008D0DF1">
        <w:rPr>
          <w:lang w:val="en-IE"/>
        </w:rPr>
        <w:t xml:space="preserve">All Orders submitted in </w:t>
      </w:r>
      <w:r w:rsidR="00CB79DC">
        <w:rPr>
          <w:lang w:val="en-IE"/>
        </w:rPr>
        <w:t>P</w:t>
      </w:r>
      <w:r w:rsidRPr="008D0DF1">
        <w:rPr>
          <w:lang w:val="en-IE"/>
        </w:rPr>
        <w:t xml:space="preserve">ounds </w:t>
      </w:r>
      <w:r w:rsidR="00CB79DC">
        <w:rPr>
          <w:lang w:val="en-IE"/>
        </w:rPr>
        <w:t>S</w:t>
      </w:r>
      <w:r w:rsidRPr="008D0DF1">
        <w:rPr>
          <w:lang w:val="en-IE"/>
        </w:rPr>
        <w:t xml:space="preserve">terling shall be converted into </w:t>
      </w:r>
      <w:r w:rsidR="00CB79DC">
        <w:rPr>
          <w:lang w:val="en-IE"/>
        </w:rPr>
        <w:t>E</w:t>
      </w:r>
      <w:r w:rsidRPr="008D0DF1">
        <w:rPr>
          <w:lang w:val="en-IE"/>
        </w:rPr>
        <w:t xml:space="preserve">uro before transmission to the Coupling Operator for inclusion in the </w:t>
      </w:r>
      <w:r w:rsidR="003E6F89">
        <w:rPr>
          <w:lang w:val="en-IE"/>
        </w:rPr>
        <w:t>M</w:t>
      </w:r>
      <w:r w:rsidRPr="008D0DF1">
        <w:rPr>
          <w:lang w:val="en-IE"/>
        </w:rPr>
        <w:t xml:space="preserve">atching process.  This conversion will apply the </w:t>
      </w:r>
      <w:r w:rsidR="00AB19CA" w:rsidRPr="008D0DF1">
        <w:rPr>
          <w:lang w:val="en-IE"/>
        </w:rPr>
        <w:t>relevant Exchange Rate</w:t>
      </w:r>
      <w:r w:rsidRPr="008D0DF1">
        <w:rPr>
          <w:lang w:val="en-IE"/>
        </w:rPr>
        <w:t>.</w:t>
      </w:r>
    </w:p>
    <w:p w14:paraId="183B9628" w14:textId="77777777" w:rsidR="00CB79DC" w:rsidRDefault="00CB79DC" w:rsidP="00CB79DC">
      <w:pPr>
        <w:pStyle w:val="CERLEVEL4"/>
      </w:pPr>
      <w:r>
        <w:t>The registered Currency Zone of a Unit shall be determined in accordance with the Trading and Settlement Code.</w:t>
      </w:r>
    </w:p>
    <w:p w14:paraId="1C6CCF94" w14:textId="4AF878F3" w:rsidR="00F9551B" w:rsidRPr="00F9551B" w:rsidRDefault="00D30F2C" w:rsidP="00F9551B">
      <w:pPr>
        <w:pStyle w:val="CERLEVEL4"/>
      </w:pPr>
      <w:r>
        <w:t>S</w:t>
      </w:r>
      <w:r w:rsidR="00F9551B">
        <w:t>ettlement of Market Coupling Contracts will be in Euro.</w:t>
      </w:r>
    </w:p>
    <w:p w14:paraId="40FC2AD6" w14:textId="77777777" w:rsidR="00A27DED" w:rsidRPr="008D0DF1" w:rsidRDefault="00A27DED" w:rsidP="00D02F9B">
      <w:pPr>
        <w:pStyle w:val="CERLEVEL2"/>
        <w:rPr>
          <w:lang w:val="en-IE"/>
        </w:rPr>
      </w:pPr>
      <w:bookmarkStart w:id="465" w:name="_Toc19265916"/>
      <w:r w:rsidRPr="008D0DF1">
        <w:rPr>
          <w:lang w:val="en-IE"/>
        </w:rPr>
        <w:t>Exceptions to normal trading</w:t>
      </w:r>
      <w:bookmarkEnd w:id="465"/>
    </w:p>
    <w:p w14:paraId="25043753" w14:textId="77777777" w:rsidR="00751663" w:rsidRPr="008D0DF1" w:rsidRDefault="00751663" w:rsidP="00751663">
      <w:pPr>
        <w:pStyle w:val="CERLEVEL4"/>
        <w:rPr>
          <w:lang w:val="en-IE"/>
        </w:rPr>
      </w:pPr>
      <w:r w:rsidRPr="008D0DF1">
        <w:rPr>
          <w:lang w:val="en-IE"/>
        </w:rPr>
        <w:t>Notwithstanding the provisions of these SEMOpx Rules or the Procedures, if circumstances arise, including but not limited to:</w:t>
      </w:r>
    </w:p>
    <w:p w14:paraId="2DCB2DFD" w14:textId="77777777" w:rsidR="00751663" w:rsidRPr="008D0DF1" w:rsidRDefault="00751663" w:rsidP="00751663">
      <w:pPr>
        <w:pStyle w:val="CERLEVEL5"/>
        <w:rPr>
          <w:lang w:val="en-IE"/>
        </w:rPr>
      </w:pPr>
      <w:r w:rsidRPr="008D0DF1">
        <w:rPr>
          <w:lang w:val="en-IE"/>
        </w:rPr>
        <w:t xml:space="preserve">failure or unavailability of systems, </w:t>
      </w:r>
      <w:r w:rsidR="00996FF0">
        <w:rPr>
          <w:lang w:val="en-IE"/>
        </w:rPr>
        <w:t xml:space="preserve">processes, </w:t>
      </w:r>
      <w:r w:rsidRPr="008D0DF1">
        <w:rPr>
          <w:lang w:val="en-IE"/>
        </w:rPr>
        <w:t>data or information;</w:t>
      </w:r>
    </w:p>
    <w:p w14:paraId="66B01DA5" w14:textId="77777777" w:rsidR="00751663" w:rsidRPr="008D0DF1" w:rsidRDefault="00751663" w:rsidP="00751663">
      <w:pPr>
        <w:pStyle w:val="CERLEVEL5"/>
        <w:rPr>
          <w:lang w:val="en-IE"/>
        </w:rPr>
      </w:pPr>
      <w:r w:rsidRPr="008D0DF1">
        <w:rPr>
          <w:lang w:val="en-IE"/>
        </w:rPr>
        <w:t xml:space="preserve">buy and sell Orders not </w:t>
      </w:r>
      <w:r w:rsidR="003E6F89">
        <w:rPr>
          <w:lang w:val="en-IE"/>
        </w:rPr>
        <w:t>M</w:t>
      </w:r>
      <w:r w:rsidRPr="008D0DF1">
        <w:rPr>
          <w:lang w:val="en-IE"/>
        </w:rPr>
        <w:t>atching;</w:t>
      </w:r>
    </w:p>
    <w:p w14:paraId="0D6E41E0" w14:textId="77777777" w:rsidR="001A1B45" w:rsidRDefault="00751663" w:rsidP="00751663">
      <w:pPr>
        <w:pStyle w:val="CERLEVEL5"/>
        <w:rPr>
          <w:lang w:val="en-IE"/>
        </w:rPr>
      </w:pPr>
      <w:r w:rsidRPr="008D0DF1">
        <w:rPr>
          <w:lang w:val="en-IE"/>
        </w:rPr>
        <w:t xml:space="preserve">decoupling; </w:t>
      </w:r>
    </w:p>
    <w:p w14:paraId="59E1D64F" w14:textId="77777777" w:rsidR="001F26C5" w:rsidRPr="00B04AE8" w:rsidRDefault="001F26C5" w:rsidP="00751663">
      <w:pPr>
        <w:pStyle w:val="CERLEVEL5"/>
        <w:rPr>
          <w:lang w:val="en-IE"/>
        </w:rPr>
      </w:pPr>
      <w:r>
        <w:rPr>
          <w:lang w:val="en-IE"/>
        </w:rPr>
        <w:t>breach of these SEMOpx Rules or the Procedures;</w:t>
      </w:r>
    </w:p>
    <w:p w14:paraId="47E78DC8" w14:textId="77777777" w:rsidR="00751663" w:rsidRPr="008D0DF1" w:rsidRDefault="001A1B45" w:rsidP="00751663">
      <w:pPr>
        <w:pStyle w:val="CERLEVEL5"/>
        <w:rPr>
          <w:lang w:val="en-IE"/>
        </w:rPr>
      </w:pPr>
      <w:r>
        <w:t xml:space="preserve">failure by the Clearing House (for whatever reason) to clear and settle Contracts; </w:t>
      </w:r>
      <w:r w:rsidR="00751663" w:rsidRPr="008D0DF1">
        <w:rPr>
          <w:lang w:val="en-IE"/>
        </w:rPr>
        <w:t>or</w:t>
      </w:r>
    </w:p>
    <w:p w14:paraId="19371FE1" w14:textId="77777777" w:rsidR="00751663" w:rsidRPr="008D0DF1" w:rsidRDefault="00751663" w:rsidP="00751663">
      <w:pPr>
        <w:pStyle w:val="CERLEVEL5"/>
        <w:rPr>
          <w:lang w:val="en-IE"/>
        </w:rPr>
      </w:pPr>
      <w:r w:rsidRPr="008D0DF1">
        <w:rPr>
          <w:lang w:val="en-IE"/>
        </w:rPr>
        <w:t>manifest error in data submission,</w:t>
      </w:r>
    </w:p>
    <w:p w14:paraId="72CEB5A1" w14:textId="77777777" w:rsidR="00751663" w:rsidRPr="008D0DF1" w:rsidRDefault="00751663" w:rsidP="00751663">
      <w:pPr>
        <w:pStyle w:val="CERLEVEL5"/>
        <w:numPr>
          <w:ilvl w:val="0"/>
          <w:numId w:val="0"/>
        </w:numPr>
        <w:ind w:left="990"/>
        <w:rPr>
          <w:lang w:val="en-IE"/>
        </w:rPr>
      </w:pPr>
      <w:r w:rsidRPr="008D0DF1">
        <w:rPr>
          <w:lang w:val="en-IE"/>
        </w:rPr>
        <w:t>and those circumstances could:</w:t>
      </w:r>
    </w:p>
    <w:p w14:paraId="7F1AD8D8" w14:textId="77777777" w:rsidR="00751663" w:rsidRPr="008D0DF1" w:rsidRDefault="00751663" w:rsidP="00751663">
      <w:pPr>
        <w:pStyle w:val="CERLEVEL5"/>
        <w:rPr>
          <w:lang w:val="en-IE"/>
        </w:rPr>
      </w:pPr>
      <w:r w:rsidRPr="008D0DF1">
        <w:rPr>
          <w:lang w:val="en-IE"/>
        </w:rPr>
        <w:t xml:space="preserve">materially affect Exchange Members’ ability to submit </w:t>
      </w:r>
      <w:r w:rsidR="001F26C5">
        <w:rPr>
          <w:lang w:val="en-IE"/>
        </w:rPr>
        <w:t xml:space="preserve">Orders </w:t>
      </w:r>
      <w:r w:rsidRPr="008D0DF1">
        <w:rPr>
          <w:lang w:val="en-IE"/>
        </w:rPr>
        <w:t xml:space="preserve">or </w:t>
      </w:r>
      <w:r w:rsidR="001F26C5">
        <w:rPr>
          <w:lang w:val="en-IE"/>
        </w:rPr>
        <w:t xml:space="preserve">to transmit or </w:t>
      </w:r>
      <w:r w:rsidRPr="008D0DF1">
        <w:rPr>
          <w:lang w:val="en-IE"/>
        </w:rPr>
        <w:t xml:space="preserve">receive data </w:t>
      </w:r>
      <w:r w:rsidR="001F26C5">
        <w:rPr>
          <w:lang w:val="en-IE"/>
        </w:rPr>
        <w:t xml:space="preserve">to or </w:t>
      </w:r>
      <w:r w:rsidRPr="008D0DF1">
        <w:rPr>
          <w:lang w:val="en-IE"/>
        </w:rPr>
        <w:t>from the Trading System;</w:t>
      </w:r>
    </w:p>
    <w:p w14:paraId="43FDE44F" w14:textId="77777777" w:rsidR="00751663" w:rsidRPr="008D0DF1" w:rsidRDefault="00751663" w:rsidP="00751663">
      <w:pPr>
        <w:pStyle w:val="CERLEVEL5"/>
        <w:rPr>
          <w:lang w:val="en-IE"/>
        </w:rPr>
      </w:pPr>
      <w:r w:rsidRPr="008D0DF1">
        <w:rPr>
          <w:lang w:val="en-IE"/>
        </w:rPr>
        <w:t>prevent closure of an Order Book;</w:t>
      </w:r>
    </w:p>
    <w:p w14:paraId="7E2C7EB1" w14:textId="77777777" w:rsidR="00707DDC" w:rsidRDefault="00751663" w:rsidP="00751663">
      <w:pPr>
        <w:pStyle w:val="CERLEVEL5"/>
        <w:rPr>
          <w:lang w:val="en-IE"/>
        </w:rPr>
      </w:pPr>
      <w:r w:rsidRPr="008D0DF1">
        <w:rPr>
          <w:lang w:val="en-IE"/>
        </w:rPr>
        <w:t xml:space="preserve">impede the ability to conduct an Auction under normal circumstances and deliver Auction outcomes within applicable minimum or maximum price thresholds; </w:t>
      </w:r>
    </w:p>
    <w:p w14:paraId="0C053DE5" w14:textId="77777777" w:rsidR="00751663" w:rsidRPr="00707DDC" w:rsidRDefault="00707DDC" w:rsidP="008F46C4">
      <w:pPr>
        <w:pStyle w:val="CERLEVEL5"/>
        <w:rPr>
          <w:lang w:val="en-IE"/>
        </w:rPr>
      </w:pPr>
      <w:r>
        <w:t xml:space="preserve">prevent clearing and </w:t>
      </w:r>
      <w:r w:rsidR="00755D5C">
        <w:t>S</w:t>
      </w:r>
      <w:r>
        <w:t xml:space="preserve">ettlement of a Contract; </w:t>
      </w:r>
    </w:p>
    <w:p w14:paraId="40243BC1" w14:textId="77777777" w:rsidR="00707DDC" w:rsidRDefault="00751663" w:rsidP="00751663">
      <w:pPr>
        <w:pStyle w:val="CERLEVEL5"/>
        <w:rPr>
          <w:lang w:val="en-IE"/>
        </w:rPr>
      </w:pPr>
      <w:r w:rsidRPr="008D0DF1">
        <w:rPr>
          <w:lang w:val="en-IE"/>
        </w:rPr>
        <w:t>result in manifestly incorrect Auction or transaction outcomes</w:t>
      </w:r>
      <w:r w:rsidR="00707DDC">
        <w:rPr>
          <w:lang w:val="en-IE"/>
        </w:rPr>
        <w:t>; or</w:t>
      </w:r>
    </w:p>
    <w:p w14:paraId="4915327B" w14:textId="77777777" w:rsidR="00751663" w:rsidRPr="00707DDC" w:rsidRDefault="00707DDC" w:rsidP="008F46C4">
      <w:pPr>
        <w:pStyle w:val="CERLEVEL5"/>
        <w:rPr>
          <w:lang w:val="en-IE"/>
        </w:rPr>
      </w:pPr>
      <w:r>
        <w:t>otherwise prevent, restrict or disrupt the proper operation of an Auction or of the intraday continuous Market Segment</w:t>
      </w:r>
      <w:r w:rsidR="00751663" w:rsidRPr="00707DDC">
        <w:rPr>
          <w:lang w:val="en-IE"/>
        </w:rPr>
        <w:t xml:space="preserve">, </w:t>
      </w:r>
      <w:r w:rsidR="001F26C5">
        <w:rPr>
          <w:lang w:val="en-IE"/>
        </w:rPr>
        <w:t>or threaten the integrity or orderly and fair operation of the Exchange,</w:t>
      </w:r>
    </w:p>
    <w:p w14:paraId="4D3E6A94" w14:textId="77777777" w:rsidR="00751663" w:rsidRPr="008D0DF1" w:rsidRDefault="00751663" w:rsidP="00D02F9B">
      <w:pPr>
        <w:pStyle w:val="CERLEVEL5"/>
        <w:numPr>
          <w:ilvl w:val="0"/>
          <w:numId w:val="0"/>
        </w:numPr>
        <w:ind w:left="1080"/>
        <w:rPr>
          <w:lang w:val="en-IE"/>
        </w:rPr>
      </w:pPr>
      <w:r w:rsidRPr="008D0DF1">
        <w:rPr>
          <w:lang w:val="en-IE"/>
        </w:rPr>
        <w:t xml:space="preserve">then SEMOpx may take any measures set out in paragraph F.3.1.2.  </w:t>
      </w:r>
    </w:p>
    <w:p w14:paraId="6E8B9E0F" w14:textId="77777777" w:rsidR="00751663" w:rsidRPr="008D0DF1" w:rsidRDefault="00751663" w:rsidP="00751663">
      <w:pPr>
        <w:pStyle w:val="CERLEVEL4"/>
        <w:rPr>
          <w:lang w:val="en-IE"/>
        </w:rPr>
      </w:pPr>
      <w:bookmarkStart w:id="466" w:name="_Hlk189575618"/>
      <w:r w:rsidRPr="008D0DF1">
        <w:rPr>
          <w:lang w:val="en-IE"/>
        </w:rPr>
        <w:t>Under circumstances set out in paragraph F.3.1.1, SEMOpx</w:t>
      </w:r>
      <w:r w:rsidRPr="008D0DF1">
        <w:rPr>
          <w:b/>
          <w:lang w:val="en-IE"/>
        </w:rPr>
        <w:t xml:space="preserve"> </w:t>
      </w:r>
      <w:r w:rsidRPr="008D0DF1">
        <w:rPr>
          <w:lang w:val="en-IE"/>
        </w:rPr>
        <w:t xml:space="preserve">may take </w:t>
      </w:r>
      <w:r w:rsidR="00707DDC">
        <w:rPr>
          <w:lang w:val="en-IE"/>
        </w:rPr>
        <w:t>such</w:t>
      </w:r>
      <w:r w:rsidRPr="008D0DF1">
        <w:rPr>
          <w:lang w:val="en-IE"/>
        </w:rPr>
        <w:t xml:space="preserve"> of the following measures as it </w:t>
      </w:r>
      <w:r w:rsidR="00707DDC">
        <w:rPr>
          <w:lang w:val="en-IE"/>
        </w:rPr>
        <w:t xml:space="preserve">considers </w:t>
      </w:r>
      <w:r w:rsidRPr="008D0DF1">
        <w:rPr>
          <w:lang w:val="en-IE"/>
        </w:rPr>
        <w:t>appropriate to remedy the situation:</w:t>
      </w:r>
    </w:p>
    <w:p w14:paraId="4607C2F3" w14:textId="068B7CB9" w:rsidR="00A1760B" w:rsidRDefault="00A1760B" w:rsidP="00751663">
      <w:pPr>
        <w:pStyle w:val="CERLEVEL5"/>
        <w:rPr>
          <w:lang w:val="en-IE"/>
        </w:rPr>
      </w:pPr>
      <w:r>
        <w:rPr>
          <w:lang w:val="en-IE"/>
        </w:rPr>
        <w:t xml:space="preserve">conduct </w:t>
      </w:r>
      <w:r w:rsidR="008878C9">
        <w:rPr>
          <w:lang w:val="en-IE"/>
        </w:rPr>
        <w:t>a</w:t>
      </w:r>
      <w:r w:rsidR="003B3216">
        <w:rPr>
          <w:lang w:val="en-IE"/>
        </w:rPr>
        <w:t xml:space="preserve"> local a</w:t>
      </w:r>
      <w:r>
        <w:rPr>
          <w:lang w:val="en-IE"/>
        </w:rPr>
        <w:t>uction for the Market Areas, without Market Coupling;</w:t>
      </w:r>
    </w:p>
    <w:p w14:paraId="7D3B8DAC" w14:textId="019ED96C" w:rsidR="001F26C5" w:rsidRDefault="001F26C5" w:rsidP="00751663">
      <w:pPr>
        <w:pStyle w:val="CERLEVEL5"/>
        <w:rPr>
          <w:lang w:val="en-IE"/>
        </w:rPr>
      </w:pPr>
      <w:r>
        <w:rPr>
          <w:lang w:val="en-IE"/>
        </w:rPr>
        <w:t>suspend or cancel trading in respect of a Trading Period;</w:t>
      </w:r>
    </w:p>
    <w:p w14:paraId="70B6F2CC" w14:textId="2DD13DBD" w:rsidR="00751663" w:rsidRPr="008D0DF1" w:rsidRDefault="003B3216" w:rsidP="00751663">
      <w:pPr>
        <w:pStyle w:val="CERLEVEL5"/>
        <w:rPr>
          <w:lang w:val="en-IE"/>
        </w:rPr>
      </w:pPr>
      <w:r>
        <w:rPr>
          <w:lang w:val="en-IE"/>
        </w:rPr>
        <w:t xml:space="preserve">postpone or </w:t>
      </w:r>
      <w:r w:rsidR="00751663" w:rsidRPr="008D0DF1">
        <w:rPr>
          <w:lang w:val="en-IE"/>
        </w:rPr>
        <w:t>modify the time at which the Order Book is closed or the outcome is published;</w:t>
      </w:r>
    </w:p>
    <w:p w14:paraId="358D6AEE" w14:textId="77777777" w:rsidR="00751663" w:rsidRPr="008D0DF1" w:rsidRDefault="00751663" w:rsidP="00751663">
      <w:pPr>
        <w:pStyle w:val="CERLEVEL5"/>
        <w:rPr>
          <w:lang w:val="en-IE"/>
        </w:rPr>
      </w:pPr>
      <w:r w:rsidRPr="008D0DF1">
        <w:rPr>
          <w:lang w:val="en-IE"/>
        </w:rPr>
        <w:t xml:space="preserve">authorise Exchange Members to place new Orders or to modify existing Orders, and if it does so, SEMOpx shall provide Exchange Members with a new closing time for the Order Book; </w:t>
      </w:r>
    </w:p>
    <w:p w14:paraId="369520ED" w14:textId="77777777" w:rsidR="00751663" w:rsidRPr="008D0DF1" w:rsidRDefault="00751663" w:rsidP="00751663">
      <w:pPr>
        <w:pStyle w:val="CERLEVEL5"/>
        <w:rPr>
          <w:lang w:val="en-IE"/>
        </w:rPr>
      </w:pPr>
      <w:r w:rsidRPr="008D0DF1">
        <w:rPr>
          <w:lang w:val="en-IE"/>
        </w:rPr>
        <w:t xml:space="preserve">implement </w:t>
      </w:r>
      <w:r w:rsidR="00767570" w:rsidRPr="008D0DF1">
        <w:rPr>
          <w:lang w:val="en-IE"/>
        </w:rPr>
        <w:t>fall-back</w:t>
      </w:r>
      <w:r w:rsidRPr="008D0DF1">
        <w:rPr>
          <w:lang w:val="en-IE"/>
        </w:rPr>
        <w:t xml:space="preserve"> procedures in accordance with the Procedures;</w:t>
      </w:r>
    </w:p>
    <w:p w14:paraId="121CE404" w14:textId="77777777" w:rsidR="00707DDC" w:rsidRPr="00707DDC" w:rsidRDefault="00751663" w:rsidP="00751663">
      <w:pPr>
        <w:pStyle w:val="CERLEVEL5"/>
        <w:rPr>
          <w:lang w:val="en-IE"/>
        </w:rPr>
      </w:pPr>
      <w:r w:rsidRPr="008D0DF1">
        <w:rPr>
          <w:lang w:val="en-IE"/>
        </w:rPr>
        <w:t xml:space="preserve">cancel </w:t>
      </w:r>
      <w:r w:rsidR="00707DDC" w:rsidRPr="00707DDC">
        <w:rPr>
          <w:lang w:val="en-IE"/>
        </w:rPr>
        <w:t xml:space="preserve">one or more </w:t>
      </w:r>
      <w:r w:rsidR="00EB6818">
        <w:rPr>
          <w:lang w:val="en-IE"/>
        </w:rPr>
        <w:t>Orders</w:t>
      </w:r>
      <w:r w:rsidR="00DE3136">
        <w:rPr>
          <w:lang w:val="en-IE"/>
        </w:rPr>
        <w:t xml:space="preserve"> or</w:t>
      </w:r>
      <w:r w:rsidR="00EB6818">
        <w:rPr>
          <w:lang w:val="en-IE"/>
        </w:rPr>
        <w:t xml:space="preserve"> </w:t>
      </w:r>
      <w:r w:rsidR="00707DDC" w:rsidRPr="00707DDC">
        <w:rPr>
          <w:lang w:val="en-IE"/>
        </w:rPr>
        <w:t xml:space="preserve">Transactions </w:t>
      </w:r>
      <w:r w:rsidRPr="00707DDC">
        <w:rPr>
          <w:lang w:val="en-IE"/>
        </w:rPr>
        <w:t>or an Auction</w:t>
      </w:r>
      <w:r w:rsidR="00707DDC" w:rsidRPr="00707DDC">
        <w:rPr>
          <w:lang w:val="en-IE"/>
        </w:rPr>
        <w:t>; or</w:t>
      </w:r>
    </w:p>
    <w:p w14:paraId="79641E9A" w14:textId="77777777" w:rsidR="00707DDC" w:rsidRPr="00707DDC" w:rsidRDefault="00707DDC" w:rsidP="00707DDC">
      <w:pPr>
        <w:pStyle w:val="CERLEVEL5"/>
        <w:rPr>
          <w:lang w:val="en-IE"/>
        </w:rPr>
      </w:pPr>
      <w:r w:rsidRPr="00707DDC">
        <w:rPr>
          <w:lang w:val="en-IE"/>
        </w:rPr>
        <w:t xml:space="preserve">take any other measure that it reasonably considers will most </w:t>
      </w:r>
      <w:r w:rsidR="00482E63">
        <w:rPr>
          <w:lang w:val="en-IE"/>
        </w:rPr>
        <w:t xml:space="preserve">effectively mitigate the circumstances arising under </w:t>
      </w:r>
      <w:r w:rsidRPr="00707DDC">
        <w:rPr>
          <w:lang w:val="en-IE"/>
        </w:rPr>
        <w:t>paragraph F.3.1.1.</w:t>
      </w:r>
    </w:p>
    <w:bookmarkEnd w:id="466"/>
    <w:p w14:paraId="10F70025" w14:textId="77777777" w:rsidR="001F26C5" w:rsidRDefault="001F26C5" w:rsidP="00751663">
      <w:pPr>
        <w:pStyle w:val="CERLEVEL4"/>
        <w:rPr>
          <w:lang w:val="en-IE"/>
        </w:rPr>
      </w:pPr>
      <w:r>
        <w:rPr>
          <w:lang w:val="en-IE"/>
        </w:rPr>
        <w:t>In the event of a manifest error in data submission in the intraday continuous market, SEMOpx may, at the request of an Exchange Member and in accordance with the Procedures, cancel a Transaction.</w:t>
      </w:r>
    </w:p>
    <w:p w14:paraId="6ECD4B34" w14:textId="77777777" w:rsidR="00751663" w:rsidRPr="008D0DF1" w:rsidRDefault="00751663" w:rsidP="00751663">
      <w:pPr>
        <w:pStyle w:val="CERLEVEL4"/>
        <w:rPr>
          <w:lang w:val="en-IE"/>
        </w:rPr>
      </w:pPr>
      <w:r w:rsidRPr="008D0DF1">
        <w:rPr>
          <w:lang w:val="en-IE"/>
        </w:rPr>
        <w:t xml:space="preserve">If the Order Book </w:t>
      </w:r>
      <w:r w:rsidR="001D7203">
        <w:rPr>
          <w:lang w:val="en-IE"/>
        </w:rPr>
        <w:t>C</w:t>
      </w:r>
      <w:r w:rsidRPr="008D0DF1">
        <w:rPr>
          <w:lang w:val="en-IE"/>
        </w:rPr>
        <w:t xml:space="preserve">losure time is substantially delayed, </w:t>
      </w:r>
      <w:r w:rsidR="00DE3136">
        <w:rPr>
          <w:lang w:val="en-IE"/>
        </w:rPr>
        <w:t xml:space="preserve">then </w:t>
      </w:r>
      <w:r w:rsidRPr="008D0DF1">
        <w:rPr>
          <w:lang w:val="en-IE"/>
        </w:rPr>
        <w:t xml:space="preserve">SEMOpx will notify Exchange Members as soon as practicable. </w:t>
      </w:r>
    </w:p>
    <w:p w14:paraId="54CAF9D5" w14:textId="77777777" w:rsidR="00751663" w:rsidRPr="008D0DF1" w:rsidRDefault="00751663" w:rsidP="00751663">
      <w:pPr>
        <w:pStyle w:val="CERLEVEL4"/>
        <w:rPr>
          <w:lang w:val="en-IE"/>
        </w:rPr>
      </w:pPr>
      <w:r w:rsidRPr="008D0DF1">
        <w:rPr>
          <w:lang w:val="en-IE"/>
        </w:rPr>
        <w:t xml:space="preserve">If postponement of the Order Book </w:t>
      </w:r>
      <w:r w:rsidR="001D7203">
        <w:rPr>
          <w:lang w:val="en-IE"/>
        </w:rPr>
        <w:t>C</w:t>
      </w:r>
      <w:r w:rsidRPr="008D0DF1">
        <w:rPr>
          <w:lang w:val="en-IE"/>
        </w:rPr>
        <w:t xml:space="preserve">losure </w:t>
      </w:r>
      <w:r w:rsidR="00DE3136">
        <w:rPr>
          <w:lang w:val="en-IE"/>
        </w:rPr>
        <w:t>arises because of</w:t>
      </w:r>
      <w:r w:rsidRPr="008D0DF1">
        <w:rPr>
          <w:lang w:val="en-IE"/>
        </w:rPr>
        <w:t xml:space="preserve"> an Exchange Member experiencing technical problems, then SEMOpx reserves the right to publish the identity of that Exchange Member.</w:t>
      </w:r>
    </w:p>
    <w:p w14:paraId="09DF489C" w14:textId="77777777" w:rsidR="00751663" w:rsidRPr="008D0DF1" w:rsidRDefault="00751663" w:rsidP="00751663">
      <w:pPr>
        <w:pStyle w:val="CERLEVEL3"/>
        <w:rPr>
          <w:lang w:val="en-IE"/>
        </w:rPr>
      </w:pPr>
      <w:bookmarkStart w:id="467" w:name="_Toc19265917"/>
      <w:r w:rsidRPr="008D0DF1">
        <w:rPr>
          <w:lang w:val="en-IE"/>
        </w:rPr>
        <w:t>Suspending trading in a Product</w:t>
      </w:r>
      <w:bookmarkEnd w:id="467"/>
      <w:r w:rsidRPr="008D0DF1">
        <w:rPr>
          <w:lang w:val="en-IE"/>
        </w:rPr>
        <w:t xml:space="preserve"> </w:t>
      </w:r>
    </w:p>
    <w:p w14:paraId="55F12F2F" w14:textId="77777777" w:rsidR="00751663" w:rsidRPr="008D0DF1" w:rsidRDefault="00751663" w:rsidP="00751663">
      <w:pPr>
        <w:pStyle w:val="CERLEVEL4"/>
        <w:rPr>
          <w:lang w:val="en-IE"/>
        </w:rPr>
      </w:pPr>
      <w:r w:rsidRPr="008D0DF1">
        <w:rPr>
          <w:lang w:val="en-IE"/>
        </w:rPr>
        <w:t xml:space="preserve">SEMOpx may suspend trading in a specific Product or Products if it considers that orderly trading on the Exchange is jeopardised for technical reasons (including where considered prudent to conduct further testing) or if it considers </w:t>
      </w:r>
      <w:r w:rsidR="00DE3136">
        <w:rPr>
          <w:lang w:val="en-IE"/>
        </w:rPr>
        <w:t>it</w:t>
      </w:r>
      <w:r w:rsidRPr="008D0DF1">
        <w:rPr>
          <w:lang w:val="en-IE"/>
        </w:rPr>
        <w:t xml:space="preserve"> necessary </w:t>
      </w:r>
      <w:r w:rsidR="004959AA">
        <w:rPr>
          <w:lang w:val="en-IE"/>
        </w:rPr>
        <w:t xml:space="preserve">to </w:t>
      </w:r>
      <w:r w:rsidR="00DE3136">
        <w:rPr>
          <w:lang w:val="en-IE"/>
        </w:rPr>
        <w:t>in light of</w:t>
      </w:r>
      <w:r w:rsidR="004959AA">
        <w:rPr>
          <w:lang w:val="en-IE"/>
        </w:rPr>
        <w:t xml:space="preserve"> the SEMOpx Objective or </w:t>
      </w:r>
      <w:r w:rsidR="001E3F5C">
        <w:rPr>
          <w:lang w:val="en-IE"/>
        </w:rPr>
        <w:t>the SEMOpx Principles</w:t>
      </w:r>
      <w:r w:rsidRPr="008D0DF1">
        <w:rPr>
          <w:lang w:val="en-IE"/>
        </w:rPr>
        <w:t>.</w:t>
      </w:r>
    </w:p>
    <w:p w14:paraId="20AC05DA" w14:textId="77777777" w:rsidR="00751663" w:rsidRPr="008D0DF1" w:rsidRDefault="00751663" w:rsidP="00751663">
      <w:pPr>
        <w:pStyle w:val="CERLEVEL4"/>
        <w:rPr>
          <w:lang w:val="en-IE"/>
        </w:rPr>
      </w:pPr>
      <w:r w:rsidRPr="008D0DF1">
        <w:rPr>
          <w:lang w:val="en-IE"/>
        </w:rPr>
        <w:t>If SEMOpx suspends trading in a Product:</w:t>
      </w:r>
    </w:p>
    <w:p w14:paraId="026945A1" w14:textId="77777777" w:rsidR="00751663" w:rsidRPr="008D0DF1" w:rsidRDefault="00751663" w:rsidP="00751663">
      <w:pPr>
        <w:pStyle w:val="CERLEVEL5"/>
        <w:rPr>
          <w:lang w:val="en-IE"/>
        </w:rPr>
      </w:pPr>
      <w:r w:rsidRPr="008D0DF1">
        <w:rPr>
          <w:lang w:val="en-IE"/>
        </w:rPr>
        <w:t>SEMOpx shall notify Exchange Members of the suspension in a Market Notice without delay</w:t>
      </w:r>
      <w:r w:rsidR="00DE3136">
        <w:rPr>
          <w:lang w:val="en-IE"/>
        </w:rPr>
        <w:t>;</w:t>
      </w:r>
      <w:r w:rsidRPr="008D0DF1">
        <w:rPr>
          <w:lang w:val="en-IE"/>
        </w:rPr>
        <w:t xml:space="preserve"> </w:t>
      </w:r>
    </w:p>
    <w:p w14:paraId="1BA0E544" w14:textId="77777777" w:rsidR="00751663" w:rsidRPr="008D0DF1" w:rsidRDefault="00DE3136" w:rsidP="00751663">
      <w:pPr>
        <w:pStyle w:val="CERLEVEL5"/>
        <w:rPr>
          <w:lang w:val="en-IE"/>
        </w:rPr>
      </w:pPr>
      <w:r>
        <w:rPr>
          <w:lang w:val="en-IE"/>
        </w:rPr>
        <w:t>n</w:t>
      </w:r>
      <w:r w:rsidR="00751663" w:rsidRPr="008D0DF1">
        <w:rPr>
          <w:lang w:val="en-IE"/>
        </w:rPr>
        <w:t>o new Orders shall be entered in the Order Book using the suspended Product</w:t>
      </w:r>
      <w:r>
        <w:rPr>
          <w:lang w:val="en-IE"/>
        </w:rPr>
        <w:t>; and</w:t>
      </w:r>
      <w:r w:rsidR="00751663" w:rsidRPr="008D0DF1">
        <w:rPr>
          <w:lang w:val="en-IE"/>
        </w:rPr>
        <w:t xml:space="preserve"> </w:t>
      </w:r>
    </w:p>
    <w:p w14:paraId="068828E4" w14:textId="77777777" w:rsidR="00751663" w:rsidRPr="008D0DF1" w:rsidRDefault="00751663" w:rsidP="00751663">
      <w:pPr>
        <w:pStyle w:val="CERLEVEL5"/>
        <w:rPr>
          <w:lang w:val="en-IE"/>
        </w:rPr>
      </w:pPr>
      <w:r w:rsidRPr="008D0DF1">
        <w:rPr>
          <w:lang w:val="en-IE"/>
        </w:rPr>
        <w:t xml:space="preserve">SEMOpx will cancel all existing Orders using the suspended Product. </w:t>
      </w:r>
    </w:p>
    <w:p w14:paraId="30956C60" w14:textId="77777777" w:rsidR="00751663" w:rsidRPr="008D0DF1" w:rsidRDefault="00751663" w:rsidP="00751663">
      <w:pPr>
        <w:pStyle w:val="CERLEVEL4"/>
        <w:rPr>
          <w:lang w:val="en-IE"/>
        </w:rPr>
      </w:pPr>
      <w:r w:rsidRPr="008D0DF1">
        <w:rPr>
          <w:lang w:val="en-IE"/>
        </w:rPr>
        <w:t xml:space="preserve">SEMOpx may reinstate a previously suspended Product </w:t>
      </w:r>
      <w:r w:rsidR="00DE3136">
        <w:rPr>
          <w:lang w:val="en-IE"/>
        </w:rPr>
        <w:t>so that it becomes</w:t>
      </w:r>
      <w:r w:rsidRPr="008D0DF1">
        <w:rPr>
          <w:lang w:val="en-IE"/>
        </w:rPr>
        <w:t xml:space="preserve"> available for trading, provided that:</w:t>
      </w:r>
    </w:p>
    <w:p w14:paraId="6F6B6588" w14:textId="77777777" w:rsidR="00751663" w:rsidRPr="008D0DF1" w:rsidRDefault="00751663" w:rsidP="00751663">
      <w:pPr>
        <w:pStyle w:val="CERLEVEL5"/>
        <w:rPr>
          <w:lang w:val="en-IE"/>
        </w:rPr>
      </w:pPr>
      <w:r w:rsidRPr="008D0DF1">
        <w:rPr>
          <w:lang w:val="en-IE"/>
        </w:rPr>
        <w:t xml:space="preserve">SEMOpx considers that </w:t>
      </w:r>
      <w:r w:rsidR="00F10F71">
        <w:rPr>
          <w:lang w:val="en-IE"/>
        </w:rPr>
        <w:t>reinstating</w:t>
      </w:r>
      <w:r w:rsidRPr="008D0DF1">
        <w:rPr>
          <w:lang w:val="en-IE"/>
        </w:rPr>
        <w:t xml:space="preserve"> the Product will not</w:t>
      </w:r>
      <w:r w:rsidRPr="00707DDC">
        <w:rPr>
          <w:lang w:val="en-IE"/>
        </w:rPr>
        <w:t xml:space="preserve"> jeopardise</w:t>
      </w:r>
      <w:r w:rsidRPr="008D0DF1">
        <w:rPr>
          <w:lang w:val="en-IE"/>
        </w:rPr>
        <w:t xml:space="preserve"> orderly trading on the Exchange; and</w:t>
      </w:r>
    </w:p>
    <w:p w14:paraId="0622F743" w14:textId="77777777" w:rsidR="00751663" w:rsidRPr="008D0DF1" w:rsidRDefault="00751663" w:rsidP="00751663">
      <w:pPr>
        <w:pStyle w:val="CERLEVEL5"/>
        <w:rPr>
          <w:lang w:val="en-IE"/>
        </w:rPr>
      </w:pPr>
      <w:r w:rsidRPr="008D0DF1">
        <w:rPr>
          <w:lang w:val="en-IE"/>
        </w:rPr>
        <w:t xml:space="preserve">SEMOpx has issued a Market Notice to Exchange Members with an effective date for reinstatement of the Product that will provide for an appropriate pre-trading period, that takes account of the characteristics of the Product and the circumstances that gave rise to its suspension. </w:t>
      </w:r>
      <w:r w:rsidRPr="008D0DF1" w:rsidDel="00344117">
        <w:rPr>
          <w:lang w:val="en-IE"/>
        </w:rPr>
        <w:t xml:space="preserve"> </w:t>
      </w:r>
    </w:p>
    <w:p w14:paraId="06748BB4" w14:textId="77777777" w:rsidR="00680A4F" w:rsidRPr="008D0DF1" w:rsidRDefault="00680A4F" w:rsidP="00680A4F">
      <w:pPr>
        <w:pStyle w:val="CERLEVEL2"/>
        <w:rPr>
          <w:lang w:val="en-IE"/>
        </w:rPr>
      </w:pPr>
      <w:bookmarkStart w:id="468" w:name="_Toc481598171"/>
      <w:bookmarkStart w:id="469" w:name="_Toc481598173"/>
      <w:bookmarkStart w:id="470" w:name="_Toc481598174"/>
      <w:bookmarkStart w:id="471" w:name="_Toc481598175"/>
      <w:bookmarkStart w:id="472" w:name="_Toc481598176"/>
      <w:bookmarkStart w:id="473" w:name="_Toc481598177"/>
      <w:bookmarkStart w:id="474" w:name="_Toc481598178"/>
      <w:bookmarkStart w:id="475" w:name="_Toc481598179"/>
      <w:bookmarkStart w:id="476" w:name="_Toc481598180"/>
      <w:bookmarkStart w:id="477" w:name="_Toc481598181"/>
      <w:bookmarkStart w:id="478" w:name="_Toc481598182"/>
      <w:bookmarkStart w:id="479" w:name="_Toc481598183"/>
      <w:bookmarkStart w:id="480" w:name="_Toc481598184"/>
      <w:bookmarkStart w:id="481" w:name="_Toc481598185"/>
      <w:bookmarkStart w:id="482" w:name="_Toc481598186"/>
      <w:bookmarkStart w:id="483" w:name="_Toc481598187"/>
      <w:bookmarkStart w:id="484" w:name="_Toc481598188"/>
      <w:bookmarkStart w:id="485" w:name="_Toc481598189"/>
      <w:bookmarkStart w:id="486" w:name="_Toc19265918"/>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8D0DF1">
        <w:rPr>
          <w:lang w:val="en-IE"/>
        </w:rPr>
        <w:t xml:space="preserve">Exchange Member </w:t>
      </w:r>
      <w:r w:rsidR="00A50BD1" w:rsidRPr="008D0DF1">
        <w:rPr>
          <w:lang w:val="en-IE"/>
        </w:rPr>
        <w:t>r</w:t>
      </w:r>
      <w:r w:rsidRPr="008D0DF1">
        <w:rPr>
          <w:lang w:val="en-IE"/>
        </w:rPr>
        <w:t xml:space="preserve">equirements for </w:t>
      </w:r>
      <w:r w:rsidR="00A50BD1" w:rsidRPr="008D0DF1">
        <w:rPr>
          <w:lang w:val="en-IE"/>
        </w:rPr>
        <w:t>t</w:t>
      </w:r>
      <w:r w:rsidRPr="008D0DF1">
        <w:rPr>
          <w:lang w:val="en-IE"/>
        </w:rPr>
        <w:t>rading</w:t>
      </w:r>
      <w:bookmarkEnd w:id="486"/>
    </w:p>
    <w:p w14:paraId="40201B02" w14:textId="77777777" w:rsidR="00680A4F" w:rsidRPr="008D0DF1" w:rsidRDefault="00045D40" w:rsidP="00680A4F">
      <w:pPr>
        <w:pStyle w:val="CERLEVEL3"/>
        <w:rPr>
          <w:lang w:val="en-IE"/>
        </w:rPr>
      </w:pPr>
      <w:bookmarkStart w:id="487" w:name="_Toc19265919"/>
      <w:r w:rsidRPr="008D0DF1">
        <w:rPr>
          <w:lang w:val="en-IE"/>
        </w:rPr>
        <w:t>Active membership</w:t>
      </w:r>
      <w:bookmarkEnd w:id="487"/>
    </w:p>
    <w:p w14:paraId="2AB8F26C" w14:textId="77777777" w:rsidR="00680A4F" w:rsidRDefault="00680A4F" w:rsidP="00680A4F">
      <w:pPr>
        <w:pStyle w:val="CERLEVEL4"/>
        <w:rPr>
          <w:lang w:val="en-IE"/>
        </w:rPr>
      </w:pPr>
      <w:r w:rsidRPr="008D0DF1">
        <w:rPr>
          <w:lang w:val="en-IE"/>
        </w:rPr>
        <w:t xml:space="preserve">Trading on the Exchange shall only be carried out by an Exchange </w:t>
      </w:r>
      <w:r w:rsidR="005D0C04" w:rsidRPr="008D0DF1">
        <w:rPr>
          <w:lang w:val="en-IE"/>
        </w:rPr>
        <w:t>Member that</w:t>
      </w:r>
      <w:r w:rsidRPr="008D0DF1">
        <w:rPr>
          <w:lang w:val="en-IE"/>
        </w:rPr>
        <w:t xml:space="preserve"> is not subject to a </w:t>
      </w:r>
      <w:r w:rsidR="00DC1986">
        <w:rPr>
          <w:lang w:val="en-IE"/>
        </w:rPr>
        <w:t xml:space="preserve">Trading Halt under section </w:t>
      </w:r>
      <w:r w:rsidR="00DC1986">
        <w:rPr>
          <w:lang w:val="en-IE"/>
        </w:rPr>
        <w:fldChar w:fldCharType="begin"/>
      </w:r>
      <w:r w:rsidR="00DC1986">
        <w:rPr>
          <w:lang w:val="en-IE"/>
        </w:rPr>
        <w:instrText xml:space="preserve"> REF _Ref483401354 \r \h </w:instrText>
      </w:r>
      <w:r w:rsidR="00DC1986">
        <w:rPr>
          <w:lang w:val="en-IE"/>
        </w:rPr>
      </w:r>
      <w:r w:rsidR="00DC1986">
        <w:rPr>
          <w:lang w:val="en-IE"/>
        </w:rPr>
        <w:fldChar w:fldCharType="separate"/>
      </w:r>
      <w:r w:rsidR="00643AFC">
        <w:rPr>
          <w:lang w:val="en-IE"/>
        </w:rPr>
        <w:t>C.2.4</w:t>
      </w:r>
      <w:r w:rsidR="00DC1986">
        <w:rPr>
          <w:lang w:val="en-IE"/>
        </w:rPr>
        <w:fldChar w:fldCharType="end"/>
      </w:r>
      <w:r w:rsidR="00DC1986">
        <w:rPr>
          <w:lang w:val="en-IE"/>
        </w:rPr>
        <w:t xml:space="preserve"> or a </w:t>
      </w:r>
      <w:r w:rsidRPr="008D0DF1">
        <w:rPr>
          <w:lang w:val="en-IE"/>
        </w:rPr>
        <w:t>Suspension Order under section C.2.</w:t>
      </w:r>
    </w:p>
    <w:p w14:paraId="1438D2C8" w14:textId="77777777" w:rsidR="00045D40" w:rsidRPr="008D0DF1" w:rsidRDefault="00045D40" w:rsidP="00D02F9B">
      <w:pPr>
        <w:pStyle w:val="CERLEVEL3"/>
        <w:rPr>
          <w:lang w:val="en-IE"/>
        </w:rPr>
      </w:pPr>
      <w:bookmarkStart w:id="488" w:name="_Toc19265920"/>
      <w:r w:rsidRPr="008D0DF1">
        <w:rPr>
          <w:lang w:val="en-IE"/>
        </w:rPr>
        <w:t>Technical requirements</w:t>
      </w:r>
      <w:bookmarkEnd w:id="488"/>
    </w:p>
    <w:p w14:paraId="62FB0950" w14:textId="77777777" w:rsidR="00680A4F" w:rsidRPr="008D0DF1" w:rsidRDefault="00680A4F" w:rsidP="00680A4F">
      <w:pPr>
        <w:pStyle w:val="CERLEVEL4"/>
        <w:rPr>
          <w:lang w:val="en-IE"/>
        </w:rPr>
      </w:pPr>
      <w:r w:rsidRPr="008D0DF1">
        <w:rPr>
          <w:lang w:val="en-IE"/>
        </w:rPr>
        <w:t xml:space="preserve">In order to ensure the orderly </w:t>
      </w:r>
      <w:r w:rsidR="00DE3136">
        <w:rPr>
          <w:lang w:val="en-IE"/>
        </w:rPr>
        <w:t>operation of</w:t>
      </w:r>
      <w:r w:rsidRPr="008D0DF1">
        <w:rPr>
          <w:lang w:val="en-IE"/>
        </w:rPr>
        <w:t xml:space="preserve"> the Exchange, each Exchange Member shall:</w:t>
      </w:r>
    </w:p>
    <w:p w14:paraId="53A126EA" w14:textId="77777777" w:rsidR="00C876FE" w:rsidRDefault="00C876FE" w:rsidP="009D6DA6">
      <w:pPr>
        <w:pStyle w:val="CERLEVEL5"/>
      </w:pPr>
      <w:r w:rsidRPr="008D0DF1">
        <w:t xml:space="preserve">comply with rules pertaining to technical </w:t>
      </w:r>
      <w:r>
        <w:t xml:space="preserve">requirements, </w:t>
      </w:r>
      <w:r w:rsidRPr="008D0DF1">
        <w:t xml:space="preserve">facilities and access set out in </w:t>
      </w:r>
      <w:r>
        <w:t>Chapter I</w:t>
      </w:r>
      <w:r w:rsidR="009D6DA6">
        <w:t xml:space="preserve">, </w:t>
      </w:r>
      <w:r>
        <w:t xml:space="preserve">in </w:t>
      </w:r>
      <w:r w:rsidRPr="008D0DF1">
        <w:t>the Procedures</w:t>
      </w:r>
      <w:r w:rsidR="009D6DA6">
        <w:t xml:space="preserve">, </w:t>
      </w:r>
      <w:r w:rsidR="009D6DA6" w:rsidRPr="009D6DA6">
        <w:rPr>
          <w:lang w:val="en-IE"/>
        </w:rPr>
        <w:t>or in technical documentation stipulated in the Procedures</w:t>
      </w:r>
      <w:r w:rsidRPr="008D0DF1">
        <w:t>;</w:t>
      </w:r>
    </w:p>
    <w:p w14:paraId="685ECB94" w14:textId="77777777" w:rsidR="00680A4F" w:rsidRPr="008D0DF1" w:rsidRDefault="00680A4F" w:rsidP="00680A4F">
      <w:pPr>
        <w:pStyle w:val="CERLEVEL5"/>
        <w:rPr>
          <w:lang w:val="en-IE"/>
        </w:rPr>
      </w:pPr>
      <w:r w:rsidRPr="008D0DF1">
        <w:rPr>
          <w:lang w:val="en-IE"/>
        </w:rPr>
        <w:t xml:space="preserve">have sufficient technical facilities at its disposal </w:t>
      </w:r>
      <w:r w:rsidR="004F461A" w:rsidRPr="008D0DF1">
        <w:rPr>
          <w:lang w:val="en-IE"/>
        </w:rPr>
        <w:t xml:space="preserve">to </w:t>
      </w:r>
      <w:r w:rsidRPr="008D0DF1">
        <w:rPr>
          <w:lang w:val="en-IE"/>
        </w:rPr>
        <w:t xml:space="preserve">guarantee correct trading and </w:t>
      </w:r>
      <w:r w:rsidR="00755D5C">
        <w:rPr>
          <w:lang w:val="en-IE"/>
        </w:rPr>
        <w:t>S</w:t>
      </w:r>
      <w:r w:rsidRPr="008D0DF1">
        <w:rPr>
          <w:lang w:val="en-IE"/>
        </w:rPr>
        <w:t xml:space="preserve">ettlement via the </w:t>
      </w:r>
      <w:r w:rsidR="004F461A" w:rsidRPr="008D0DF1">
        <w:rPr>
          <w:lang w:val="en-IE"/>
        </w:rPr>
        <w:t xml:space="preserve">Trading Systems </w:t>
      </w:r>
      <w:r w:rsidRPr="008D0DF1">
        <w:rPr>
          <w:lang w:val="en-IE"/>
        </w:rPr>
        <w:t>of the Exchange and clearing facilities of the Clearing House;</w:t>
      </w:r>
    </w:p>
    <w:p w14:paraId="17B4CE2D" w14:textId="77777777" w:rsidR="00680A4F" w:rsidRPr="008D0DF1" w:rsidRDefault="00680A4F" w:rsidP="00680A4F">
      <w:pPr>
        <w:pStyle w:val="CERLEVEL5"/>
        <w:rPr>
          <w:lang w:val="en-IE"/>
        </w:rPr>
      </w:pPr>
      <w:r w:rsidRPr="008D0DF1">
        <w:rPr>
          <w:lang w:val="en-IE"/>
        </w:rPr>
        <w:t xml:space="preserve">keep its technical facilities in good condition, and guarantee their continuous readiness for operation; </w:t>
      </w:r>
      <w:r w:rsidR="00C876FE">
        <w:rPr>
          <w:lang w:val="en-IE"/>
        </w:rPr>
        <w:t>and</w:t>
      </w:r>
    </w:p>
    <w:p w14:paraId="0E564CEC" w14:textId="77777777" w:rsidR="00187CFA" w:rsidRPr="008D0DF1" w:rsidRDefault="00DE3136" w:rsidP="00680A4F">
      <w:pPr>
        <w:pStyle w:val="CERLEVEL5"/>
        <w:rPr>
          <w:lang w:val="en-IE"/>
        </w:rPr>
      </w:pPr>
      <w:r>
        <w:rPr>
          <w:lang w:val="en-IE"/>
        </w:rPr>
        <w:t xml:space="preserve">ensure that it has sufficient appropriately qualified </w:t>
      </w:r>
      <w:r w:rsidR="00680A4F" w:rsidRPr="008D0DF1">
        <w:rPr>
          <w:lang w:val="en-IE"/>
        </w:rPr>
        <w:t xml:space="preserve">personnel </w:t>
      </w:r>
      <w:r>
        <w:rPr>
          <w:lang w:val="en-IE"/>
        </w:rPr>
        <w:t>available</w:t>
      </w:r>
      <w:r w:rsidR="00680A4F" w:rsidRPr="008D0DF1">
        <w:rPr>
          <w:lang w:val="en-IE"/>
        </w:rPr>
        <w:t xml:space="preserve"> for trading and </w:t>
      </w:r>
      <w:r w:rsidR="00755D5C">
        <w:rPr>
          <w:lang w:val="en-IE"/>
        </w:rPr>
        <w:t>S</w:t>
      </w:r>
      <w:r w:rsidR="00680A4F" w:rsidRPr="008D0DF1">
        <w:rPr>
          <w:lang w:val="en-IE"/>
        </w:rPr>
        <w:t>ettlement</w:t>
      </w:r>
      <w:r w:rsidR="00C876FE">
        <w:rPr>
          <w:lang w:val="en-IE"/>
        </w:rPr>
        <w:t>.</w:t>
      </w:r>
      <w:r w:rsidR="00680A4F" w:rsidRPr="008D0DF1">
        <w:rPr>
          <w:lang w:val="en-IE"/>
        </w:rPr>
        <w:t xml:space="preserve"> </w:t>
      </w:r>
    </w:p>
    <w:p w14:paraId="1FD1B288" w14:textId="77777777" w:rsidR="0041448F" w:rsidRPr="008D0DF1" w:rsidRDefault="0041448F" w:rsidP="00D02F9B">
      <w:pPr>
        <w:pStyle w:val="CERLEVEL5"/>
        <w:numPr>
          <w:ilvl w:val="0"/>
          <w:numId w:val="0"/>
        </w:numPr>
        <w:ind w:left="1843" w:hanging="709"/>
        <w:rPr>
          <w:lang w:val="en-IE"/>
        </w:rPr>
      </w:pPr>
    </w:p>
    <w:p w14:paraId="4ABAD91B" w14:textId="77777777" w:rsidR="0041448F" w:rsidRPr="008D0DF1" w:rsidRDefault="0041448F">
      <w:pPr>
        <w:rPr>
          <w:rFonts w:ascii="Arial" w:eastAsia="Times New Roman" w:hAnsi="Arial" w:cs="Times New Roman"/>
          <w:lang w:eastAsia="en-US"/>
        </w:rPr>
      </w:pPr>
      <w:r w:rsidRPr="008D0DF1">
        <w:br w:type="page"/>
      </w:r>
    </w:p>
    <w:p w14:paraId="7D27C882" w14:textId="77777777" w:rsidR="006A3897" w:rsidRPr="008D0DF1" w:rsidRDefault="006A3897" w:rsidP="006A3897">
      <w:pPr>
        <w:pStyle w:val="CERLEVEL1"/>
        <w:rPr>
          <w:lang w:val="en-IE"/>
        </w:rPr>
      </w:pPr>
      <w:bookmarkStart w:id="489" w:name="_Toc19265921"/>
      <w:r w:rsidRPr="008D0DF1">
        <w:rPr>
          <w:lang w:val="en-IE"/>
        </w:rPr>
        <w:t>Contractual Matters</w:t>
      </w:r>
      <w:bookmarkEnd w:id="489"/>
    </w:p>
    <w:p w14:paraId="7A440C0C" w14:textId="77777777" w:rsidR="0008357E" w:rsidRPr="008D0DF1" w:rsidRDefault="005953CF" w:rsidP="00BE71F8">
      <w:pPr>
        <w:pStyle w:val="CERLEVEL2"/>
        <w:rPr>
          <w:lang w:val="en-IE"/>
        </w:rPr>
      </w:pPr>
      <w:bookmarkStart w:id="490" w:name="_Toc19265922"/>
      <w:bookmarkStart w:id="491" w:name="_Toc418844087"/>
      <w:bookmarkStart w:id="492" w:name="_Toc228073572"/>
      <w:bookmarkStart w:id="493" w:name="_Toc159867053"/>
      <w:bookmarkStart w:id="494" w:name="_Ref461921518"/>
      <w:r w:rsidRPr="008D0DF1">
        <w:rPr>
          <w:lang w:val="en-IE"/>
        </w:rPr>
        <w:t>Exchange Membership Agreement</w:t>
      </w:r>
      <w:bookmarkEnd w:id="490"/>
    </w:p>
    <w:p w14:paraId="1F8F2D0F" w14:textId="77777777" w:rsidR="001D7436" w:rsidRPr="008D0DF1" w:rsidRDefault="00E73CCE" w:rsidP="0008357E">
      <w:pPr>
        <w:pStyle w:val="CERLEVEL3"/>
        <w:rPr>
          <w:lang w:val="en-IE"/>
        </w:rPr>
      </w:pPr>
      <w:bookmarkStart w:id="495" w:name="_Toc19265923"/>
      <w:r w:rsidRPr="008D0DF1">
        <w:rPr>
          <w:lang w:val="en-IE"/>
        </w:rPr>
        <w:t xml:space="preserve">Rules enforced through </w:t>
      </w:r>
      <w:r w:rsidR="005953CF" w:rsidRPr="008D0DF1">
        <w:rPr>
          <w:lang w:val="en-IE"/>
        </w:rPr>
        <w:t>Exchange Membership Agreement</w:t>
      </w:r>
      <w:bookmarkEnd w:id="495"/>
      <w:r w:rsidRPr="008D0DF1">
        <w:rPr>
          <w:lang w:val="en-IE"/>
        </w:rPr>
        <w:t xml:space="preserve"> </w:t>
      </w:r>
    </w:p>
    <w:p w14:paraId="52C0664D" w14:textId="77777777" w:rsidR="00361A88" w:rsidRPr="008D0DF1" w:rsidRDefault="00E73CCE" w:rsidP="00F41BFD">
      <w:pPr>
        <w:pStyle w:val="CERLEVEL4"/>
        <w:rPr>
          <w:lang w:val="en-IE"/>
        </w:rPr>
      </w:pPr>
      <w:r w:rsidRPr="008D0DF1">
        <w:rPr>
          <w:lang w:val="en-IE"/>
        </w:rPr>
        <w:t xml:space="preserve">As set out in </w:t>
      </w:r>
      <w:r w:rsidR="007416C7">
        <w:rPr>
          <w:lang w:val="en-IE"/>
        </w:rPr>
        <w:t xml:space="preserve">sections </w:t>
      </w:r>
      <w:r w:rsidR="007416C7">
        <w:rPr>
          <w:lang w:val="en-IE"/>
        </w:rPr>
        <w:fldChar w:fldCharType="begin"/>
      </w:r>
      <w:r w:rsidR="007416C7">
        <w:rPr>
          <w:lang w:val="en-IE"/>
        </w:rPr>
        <w:instrText xml:space="preserve"> REF _Ref483402332 \r \h </w:instrText>
      </w:r>
      <w:r w:rsidR="007416C7">
        <w:rPr>
          <w:lang w:val="en-IE"/>
        </w:rPr>
      </w:r>
      <w:r w:rsidR="007416C7">
        <w:rPr>
          <w:lang w:val="en-IE"/>
        </w:rPr>
        <w:fldChar w:fldCharType="separate"/>
      </w:r>
      <w:r w:rsidR="00643AFC">
        <w:rPr>
          <w:lang w:val="en-IE"/>
        </w:rPr>
        <w:t>B.3.1</w:t>
      </w:r>
      <w:r w:rsidR="007416C7">
        <w:rPr>
          <w:lang w:val="en-IE"/>
        </w:rPr>
        <w:fldChar w:fldCharType="end"/>
      </w:r>
      <w:r w:rsidR="00361A88" w:rsidRPr="008D0DF1">
        <w:rPr>
          <w:lang w:val="en-IE"/>
        </w:rPr>
        <w:t xml:space="preserve"> and </w:t>
      </w:r>
      <w:r w:rsidR="007416C7">
        <w:rPr>
          <w:lang w:val="en-IE"/>
        </w:rPr>
        <w:fldChar w:fldCharType="begin"/>
      </w:r>
      <w:r w:rsidR="007416C7">
        <w:rPr>
          <w:lang w:val="en-IE"/>
        </w:rPr>
        <w:instrText xml:space="preserve"> REF _Ref475631408 \r \h </w:instrText>
      </w:r>
      <w:r w:rsidR="007416C7">
        <w:rPr>
          <w:lang w:val="en-IE"/>
        </w:rPr>
      </w:r>
      <w:r w:rsidR="007416C7">
        <w:rPr>
          <w:lang w:val="en-IE"/>
        </w:rPr>
        <w:fldChar w:fldCharType="separate"/>
      </w:r>
      <w:r w:rsidR="00643AFC">
        <w:rPr>
          <w:lang w:val="en-IE"/>
        </w:rPr>
        <w:t>B.3.2</w:t>
      </w:r>
      <w:r w:rsidR="007416C7">
        <w:rPr>
          <w:lang w:val="en-IE"/>
        </w:rPr>
        <w:fldChar w:fldCharType="end"/>
      </w:r>
      <w:r w:rsidRPr="008D0DF1">
        <w:rPr>
          <w:lang w:val="en-IE"/>
        </w:rPr>
        <w:t xml:space="preserve">, each Exchange Member </w:t>
      </w:r>
      <w:r w:rsidR="00E07059" w:rsidRPr="008D0DF1">
        <w:rPr>
          <w:lang w:val="en-IE"/>
        </w:rPr>
        <w:t xml:space="preserve">shall </w:t>
      </w:r>
      <w:r w:rsidR="00DC1986">
        <w:rPr>
          <w:lang w:val="en-IE"/>
        </w:rPr>
        <w:t>become a party to</w:t>
      </w:r>
      <w:r w:rsidR="00E07059" w:rsidRPr="008D0DF1">
        <w:rPr>
          <w:lang w:val="en-IE"/>
        </w:rPr>
        <w:t xml:space="preserve"> </w:t>
      </w:r>
      <w:r w:rsidRPr="008D0DF1">
        <w:rPr>
          <w:lang w:val="en-IE"/>
        </w:rPr>
        <w:t xml:space="preserve">the </w:t>
      </w:r>
      <w:r w:rsidR="005953CF" w:rsidRPr="008D0DF1">
        <w:rPr>
          <w:lang w:val="en-IE"/>
        </w:rPr>
        <w:t>Exchange Member</w:t>
      </w:r>
      <w:r w:rsidRPr="008D0DF1">
        <w:rPr>
          <w:lang w:val="en-IE"/>
        </w:rPr>
        <w:t>ship</w:t>
      </w:r>
      <w:r w:rsidR="005953CF" w:rsidRPr="008D0DF1">
        <w:rPr>
          <w:lang w:val="en-IE"/>
        </w:rPr>
        <w:t xml:space="preserve"> Agreement</w:t>
      </w:r>
      <w:r w:rsidR="00361A88" w:rsidRPr="008D0DF1">
        <w:rPr>
          <w:lang w:val="en-IE"/>
        </w:rPr>
        <w:t xml:space="preserve"> under which a person becomes </w:t>
      </w:r>
      <w:r w:rsidR="00F41BFD" w:rsidRPr="008D0DF1">
        <w:rPr>
          <w:lang w:val="en-IE"/>
        </w:rPr>
        <w:t>bound by th</w:t>
      </w:r>
      <w:r w:rsidR="001A703C" w:rsidRPr="008D0DF1">
        <w:rPr>
          <w:lang w:val="en-IE"/>
        </w:rPr>
        <w:t xml:space="preserve">ese </w:t>
      </w:r>
      <w:r w:rsidR="00392F6F" w:rsidRPr="008D0DF1">
        <w:rPr>
          <w:lang w:val="en-IE"/>
        </w:rPr>
        <w:t>SEMOpx Rules</w:t>
      </w:r>
      <w:r w:rsidR="001A703C" w:rsidRPr="008D0DF1">
        <w:rPr>
          <w:lang w:val="en-IE"/>
        </w:rPr>
        <w:t xml:space="preserve"> and the Procedures</w:t>
      </w:r>
      <w:r w:rsidR="00361A88" w:rsidRPr="008D0DF1">
        <w:rPr>
          <w:lang w:val="en-IE"/>
        </w:rPr>
        <w:t>.</w:t>
      </w:r>
    </w:p>
    <w:p w14:paraId="3A21673F" w14:textId="77777777" w:rsidR="001D7436" w:rsidRPr="008D0DF1" w:rsidRDefault="00F61959" w:rsidP="00F41BFD">
      <w:pPr>
        <w:pStyle w:val="CERLEVEL4"/>
        <w:rPr>
          <w:lang w:val="en-IE"/>
        </w:rPr>
      </w:pPr>
      <w:r w:rsidRPr="008D0DF1">
        <w:rPr>
          <w:lang w:val="en-IE"/>
        </w:rPr>
        <w:t xml:space="preserve">SEMOpx or an Exchange Member may enforce these </w:t>
      </w:r>
      <w:r w:rsidR="00392F6F" w:rsidRPr="008D0DF1">
        <w:rPr>
          <w:lang w:val="en-IE"/>
        </w:rPr>
        <w:t>SEMOpx Rules</w:t>
      </w:r>
      <w:r w:rsidR="00361A88" w:rsidRPr="008D0DF1">
        <w:rPr>
          <w:lang w:val="en-IE"/>
        </w:rPr>
        <w:t xml:space="preserve"> and the Procedures </w:t>
      </w:r>
      <w:r w:rsidRPr="008D0DF1">
        <w:rPr>
          <w:lang w:val="en-IE"/>
        </w:rPr>
        <w:t xml:space="preserve">in accordance with </w:t>
      </w:r>
      <w:r w:rsidR="00361A88" w:rsidRPr="008D0DF1">
        <w:rPr>
          <w:lang w:val="en-IE"/>
        </w:rPr>
        <w:t xml:space="preserve">the </w:t>
      </w:r>
      <w:r w:rsidRPr="008D0DF1">
        <w:rPr>
          <w:lang w:val="en-IE"/>
        </w:rPr>
        <w:t xml:space="preserve">terms of the </w:t>
      </w:r>
      <w:r w:rsidR="00361A88" w:rsidRPr="008D0DF1">
        <w:rPr>
          <w:lang w:val="en-IE"/>
        </w:rPr>
        <w:t xml:space="preserve">Exchange Membership Agreement. </w:t>
      </w:r>
    </w:p>
    <w:p w14:paraId="2E82BC78" w14:textId="77777777" w:rsidR="00C72D5D" w:rsidRPr="008D0DF1" w:rsidRDefault="00C72D5D" w:rsidP="002E6201">
      <w:pPr>
        <w:pStyle w:val="CERLEVEL2"/>
        <w:rPr>
          <w:lang w:val="en-IE"/>
        </w:rPr>
      </w:pPr>
      <w:bookmarkStart w:id="496" w:name="_Ref461441724"/>
      <w:bookmarkStart w:id="497" w:name="_Toc19265924"/>
      <w:r w:rsidRPr="008D0DF1">
        <w:rPr>
          <w:lang w:val="en-IE"/>
        </w:rPr>
        <w:t>Dispute Resolution</w:t>
      </w:r>
      <w:bookmarkEnd w:id="496"/>
      <w:bookmarkEnd w:id="497"/>
      <w:r w:rsidRPr="008D0DF1">
        <w:rPr>
          <w:lang w:val="en-IE"/>
        </w:rPr>
        <w:t xml:space="preserve"> </w:t>
      </w:r>
    </w:p>
    <w:p w14:paraId="6885269A" w14:textId="04F0E8E7" w:rsidR="00C72D5D" w:rsidRPr="008D0DF1" w:rsidRDefault="002E6201" w:rsidP="00C72D5D">
      <w:pPr>
        <w:pStyle w:val="CERLEVEL3"/>
        <w:rPr>
          <w:lang w:val="en-IE"/>
        </w:rPr>
      </w:pPr>
      <w:bookmarkStart w:id="498" w:name="_Toc418844078"/>
      <w:bookmarkStart w:id="499" w:name="_Toc228073563"/>
      <w:bookmarkStart w:id="500" w:name="_Toc159867044"/>
      <w:bookmarkStart w:id="501" w:name="_Ref461459122"/>
      <w:bookmarkStart w:id="502" w:name="_Ref463274446"/>
      <w:bookmarkStart w:id="503" w:name="_Ref483403755"/>
      <w:bookmarkStart w:id="504" w:name="_Ref483403823"/>
      <w:bookmarkStart w:id="505" w:name="_Toc19265925"/>
      <w:r w:rsidRPr="008D0DF1">
        <w:rPr>
          <w:lang w:val="en-IE"/>
        </w:rPr>
        <w:t xml:space="preserve">Types </w:t>
      </w:r>
      <w:r w:rsidR="00C72D5D" w:rsidRPr="008D0DF1">
        <w:rPr>
          <w:lang w:val="en-IE"/>
        </w:rPr>
        <w:t xml:space="preserve">of Dispute and the </w:t>
      </w:r>
      <w:r w:rsidR="00C72D5D" w:rsidRPr="008D0DF1">
        <w:rPr>
          <w:color w:val="000000"/>
          <w:lang w:val="en-IE"/>
        </w:rPr>
        <w:t>Dispute Process Timetable</w:t>
      </w:r>
      <w:bookmarkEnd w:id="498"/>
      <w:bookmarkEnd w:id="499"/>
      <w:bookmarkEnd w:id="500"/>
      <w:bookmarkEnd w:id="501"/>
      <w:bookmarkEnd w:id="502"/>
      <w:bookmarkEnd w:id="503"/>
      <w:bookmarkEnd w:id="504"/>
      <w:bookmarkEnd w:id="505"/>
    </w:p>
    <w:p w14:paraId="5726C812" w14:textId="77777777" w:rsidR="00C72D5D" w:rsidRPr="008D0DF1" w:rsidRDefault="001A703C" w:rsidP="00C72D5D">
      <w:pPr>
        <w:pStyle w:val="CERLEVEL4"/>
        <w:rPr>
          <w:lang w:val="en-IE"/>
        </w:rPr>
      </w:pPr>
      <w:bookmarkStart w:id="506" w:name="_Ref462295972"/>
      <w:r w:rsidRPr="008D0DF1">
        <w:rPr>
          <w:lang w:val="en-IE"/>
        </w:rPr>
        <w:t>A</w:t>
      </w:r>
      <w:r w:rsidR="00C72D5D" w:rsidRPr="008D0DF1">
        <w:rPr>
          <w:lang w:val="en-IE"/>
        </w:rPr>
        <w:t xml:space="preserve"> “</w:t>
      </w:r>
      <w:r w:rsidR="00C72D5D" w:rsidRPr="008D0DF1">
        <w:rPr>
          <w:b/>
          <w:lang w:val="en-IE"/>
        </w:rPr>
        <w:t>Dispute</w:t>
      </w:r>
      <w:r w:rsidR="00C72D5D" w:rsidRPr="008D0DF1">
        <w:rPr>
          <w:lang w:val="en-IE"/>
        </w:rPr>
        <w:t xml:space="preserve">” means any claim, dispute or difference of whatever nature howsoever arising under, out of or in relation to </w:t>
      </w:r>
      <w:r w:rsidR="00A52055" w:rsidRPr="008D0DF1">
        <w:rPr>
          <w:lang w:val="en-IE"/>
        </w:rPr>
        <w:t>these</w:t>
      </w:r>
      <w:r w:rsidR="00DE3136" w:rsidRPr="00B317E8">
        <w:rPr>
          <w:lang w:val="en-IE"/>
        </w:rPr>
        <w:t xml:space="preserve"> </w:t>
      </w:r>
      <w:r w:rsidR="00392F6F" w:rsidRPr="008D0DF1">
        <w:rPr>
          <w:lang w:val="en-IE"/>
        </w:rPr>
        <w:t>SEMOpx Rules</w:t>
      </w:r>
      <w:r w:rsidR="00C72D5D" w:rsidRPr="008D0DF1">
        <w:rPr>
          <w:lang w:val="en-IE"/>
        </w:rPr>
        <w:t xml:space="preserve">, the Procedures or the </w:t>
      </w:r>
      <w:r w:rsidR="005953CF" w:rsidRPr="008D0DF1">
        <w:rPr>
          <w:lang w:val="en-IE"/>
        </w:rPr>
        <w:t>Exchange Membership Agreement</w:t>
      </w:r>
      <w:r w:rsidR="00C72D5D" w:rsidRPr="008D0DF1">
        <w:rPr>
          <w:lang w:val="en-IE"/>
        </w:rPr>
        <w:t xml:space="preserve"> (including the existence or validity of the same).</w:t>
      </w:r>
      <w:bookmarkEnd w:id="506"/>
    </w:p>
    <w:p w14:paraId="05D64A7C" w14:textId="77777777" w:rsidR="00C72D5D" w:rsidRPr="008D0DF1" w:rsidRDefault="00C72D5D" w:rsidP="00C72D5D">
      <w:pPr>
        <w:pStyle w:val="CERLEVEL4"/>
        <w:rPr>
          <w:lang w:val="en-IE"/>
        </w:rPr>
      </w:pPr>
      <w:bookmarkStart w:id="507" w:name="_Ref463274399"/>
      <w:r w:rsidRPr="008D0DF1">
        <w:rPr>
          <w:lang w:val="en-IE"/>
        </w:rPr>
        <w:t xml:space="preserve">There are the following categories of Dispute under these </w:t>
      </w:r>
      <w:r w:rsidR="00392F6F" w:rsidRPr="008D0DF1">
        <w:rPr>
          <w:lang w:val="en-IE"/>
        </w:rPr>
        <w:t>SEMOpx Rules</w:t>
      </w:r>
      <w:r w:rsidRPr="008D0DF1">
        <w:rPr>
          <w:lang w:val="en-IE"/>
        </w:rPr>
        <w:t>:</w:t>
      </w:r>
      <w:bookmarkEnd w:id="507"/>
    </w:p>
    <w:p w14:paraId="08F438C3" w14:textId="77777777" w:rsidR="00C72D5D" w:rsidRPr="008D0DF1" w:rsidRDefault="00C72D5D" w:rsidP="00C72D5D">
      <w:pPr>
        <w:pStyle w:val="CERLevel50"/>
      </w:pPr>
      <w:bookmarkStart w:id="508" w:name="_Ref461462081"/>
      <w:r w:rsidRPr="008D0DF1">
        <w:t>a</w:t>
      </w:r>
      <w:r w:rsidR="001A703C" w:rsidRPr="008D0DF1">
        <w:t>n</w:t>
      </w:r>
      <w:r w:rsidRPr="008D0DF1">
        <w:t xml:space="preserve"> </w:t>
      </w:r>
      <w:r w:rsidRPr="008D0DF1">
        <w:rPr>
          <w:b/>
        </w:rPr>
        <w:t>Admission Dispute</w:t>
      </w:r>
      <w:r w:rsidRPr="008D0DF1">
        <w:t>: being a Dispute relating to the Admission Process;</w:t>
      </w:r>
      <w:bookmarkEnd w:id="508"/>
    </w:p>
    <w:p w14:paraId="1C324FC8" w14:textId="77777777" w:rsidR="00C72D5D" w:rsidRPr="008D0DF1" w:rsidRDefault="00C72D5D" w:rsidP="00C72D5D">
      <w:pPr>
        <w:pStyle w:val="CERLevel50"/>
      </w:pPr>
      <w:r w:rsidRPr="008D0DF1">
        <w:t>a</w:t>
      </w:r>
      <w:r w:rsidR="00CE4936" w:rsidRPr="008D0DF1">
        <w:t xml:space="preserve"> dispute </w:t>
      </w:r>
      <w:r w:rsidR="00CE4936" w:rsidRPr="00DE3136">
        <w:rPr>
          <w:b/>
        </w:rPr>
        <w:t xml:space="preserve">relating to </w:t>
      </w:r>
      <w:r w:rsidR="007416C7" w:rsidRPr="00DE3136">
        <w:rPr>
          <w:b/>
        </w:rPr>
        <w:t>a Trading Halt or S</w:t>
      </w:r>
      <w:r w:rsidR="00CE4936" w:rsidRPr="00DE3136">
        <w:rPr>
          <w:b/>
        </w:rPr>
        <w:t>uspension</w:t>
      </w:r>
      <w:r w:rsidR="00CE4936" w:rsidRPr="008D0DF1">
        <w:rPr>
          <w:b/>
        </w:rPr>
        <w:t xml:space="preserve"> or </w:t>
      </w:r>
      <w:r w:rsidR="007416C7">
        <w:rPr>
          <w:b/>
        </w:rPr>
        <w:t>T</w:t>
      </w:r>
      <w:r w:rsidR="00CE4936" w:rsidRPr="008D0DF1">
        <w:rPr>
          <w:b/>
        </w:rPr>
        <w:t>ermination</w:t>
      </w:r>
      <w:r w:rsidR="00CE4936" w:rsidRPr="008D0DF1">
        <w:t xml:space="preserve"> of membership</w:t>
      </w:r>
      <w:r w:rsidR="00ED1935" w:rsidRPr="008D0DF1">
        <w:t>;</w:t>
      </w:r>
    </w:p>
    <w:p w14:paraId="512B754F" w14:textId="77777777" w:rsidR="00C72D5D" w:rsidRPr="008D0DF1" w:rsidRDefault="00C72D5D" w:rsidP="00C72D5D">
      <w:pPr>
        <w:pStyle w:val="CERLevel50"/>
      </w:pPr>
      <w:r w:rsidRPr="008D0DF1">
        <w:t xml:space="preserve">a </w:t>
      </w:r>
      <w:r w:rsidRPr="008D0DF1">
        <w:rPr>
          <w:b/>
        </w:rPr>
        <w:t>Conflict Dispute</w:t>
      </w:r>
      <w:r w:rsidRPr="008D0DF1">
        <w:t xml:space="preserve">: being a Dispute in relation to a claimed conflict between these </w:t>
      </w:r>
      <w:r w:rsidR="00392F6F" w:rsidRPr="008D0DF1">
        <w:t>SEMOpx Rules</w:t>
      </w:r>
      <w:r w:rsidRPr="008D0DF1">
        <w:t xml:space="preserve"> and other relevant Legal Requirements; and</w:t>
      </w:r>
    </w:p>
    <w:p w14:paraId="0B4046BF" w14:textId="77777777" w:rsidR="00C72D5D" w:rsidRPr="008D0DF1" w:rsidRDefault="00C72D5D" w:rsidP="00C72D5D">
      <w:pPr>
        <w:pStyle w:val="CERLevel50"/>
      </w:pPr>
      <w:r w:rsidRPr="008D0DF1">
        <w:t xml:space="preserve">a </w:t>
      </w:r>
      <w:r w:rsidRPr="008D0DF1">
        <w:rPr>
          <w:b/>
        </w:rPr>
        <w:t>General Dispute</w:t>
      </w:r>
      <w:r w:rsidRPr="008D0DF1">
        <w:t xml:space="preserve">: being a Dispute which does not fall within any of the preceding categories in this paragraph </w:t>
      </w:r>
      <w:r w:rsidR="00361A88" w:rsidRPr="008D0DF1">
        <w:t>G.2.1.2</w:t>
      </w:r>
      <w:r w:rsidR="00CE0A83" w:rsidRPr="008D0DF1">
        <w:t>, including a Dispute in relation to payments under these SEMOpx Rules or the Procedures</w:t>
      </w:r>
      <w:r w:rsidRPr="008D0DF1">
        <w:t>.</w:t>
      </w:r>
    </w:p>
    <w:p w14:paraId="3BE6C835" w14:textId="77777777" w:rsidR="00C72D5D" w:rsidRPr="008D0DF1" w:rsidRDefault="00C72D5D" w:rsidP="00C72D5D">
      <w:pPr>
        <w:pStyle w:val="CERLEVEL4"/>
        <w:rPr>
          <w:lang w:val="en-IE"/>
        </w:rPr>
      </w:pPr>
      <w:bookmarkStart w:id="509" w:name="_Ref456201038"/>
      <w:bookmarkStart w:id="510" w:name="_Ref463278349"/>
      <w:r w:rsidRPr="008D0DF1">
        <w:rPr>
          <w:lang w:val="en-IE"/>
        </w:rPr>
        <w:t xml:space="preserve">Disputes in relation to </w:t>
      </w:r>
      <w:r w:rsidR="00A556DF" w:rsidRPr="008D0DF1">
        <w:rPr>
          <w:lang w:val="en-IE"/>
        </w:rPr>
        <w:t xml:space="preserve">the </w:t>
      </w:r>
      <w:r w:rsidRPr="008D0DF1">
        <w:rPr>
          <w:lang w:val="en-IE"/>
        </w:rPr>
        <w:t>Clearing House</w:t>
      </w:r>
      <w:r w:rsidR="006075B7" w:rsidRPr="008D0DF1">
        <w:rPr>
          <w:lang w:val="en-IE"/>
        </w:rPr>
        <w:t xml:space="preserve"> </w:t>
      </w:r>
      <w:r w:rsidRPr="008D0DF1">
        <w:rPr>
          <w:lang w:val="en-IE"/>
        </w:rPr>
        <w:t xml:space="preserve">and related matters shall be dealt with in accordance with </w:t>
      </w:r>
      <w:r w:rsidR="001A703C" w:rsidRPr="008D0DF1">
        <w:rPr>
          <w:lang w:val="en-IE"/>
        </w:rPr>
        <w:t>contracts between the Exchange Member</w:t>
      </w:r>
      <w:r w:rsidR="00664157" w:rsidRPr="008D0DF1">
        <w:rPr>
          <w:lang w:val="en-IE"/>
        </w:rPr>
        <w:t xml:space="preserve">, its Clearing </w:t>
      </w:r>
      <w:r w:rsidR="00213391">
        <w:rPr>
          <w:lang w:val="en-IE"/>
        </w:rPr>
        <w:t xml:space="preserve">Entity </w:t>
      </w:r>
      <w:r w:rsidR="001A703C" w:rsidRPr="008D0DF1">
        <w:rPr>
          <w:lang w:val="en-IE"/>
        </w:rPr>
        <w:t>and the Clearing House</w:t>
      </w:r>
      <w:r w:rsidRPr="008D0DF1">
        <w:rPr>
          <w:lang w:val="en-IE"/>
        </w:rPr>
        <w:t>, and not in accordance with the provisions of this section</w:t>
      </w:r>
      <w:r w:rsidR="00361A88" w:rsidRPr="008D0DF1">
        <w:rPr>
          <w:lang w:val="en-IE"/>
        </w:rPr>
        <w:t xml:space="preserve"> G.2</w:t>
      </w:r>
      <w:r w:rsidRPr="008D0DF1">
        <w:rPr>
          <w:lang w:val="en-IE"/>
        </w:rPr>
        <w:t xml:space="preserve">. </w:t>
      </w:r>
    </w:p>
    <w:p w14:paraId="1F9B6349" w14:textId="77777777" w:rsidR="00C72D5D" w:rsidRPr="008D0DF1" w:rsidRDefault="00C72D5D" w:rsidP="00C72D5D">
      <w:pPr>
        <w:pStyle w:val="CERLEVEL4"/>
        <w:rPr>
          <w:lang w:val="en-IE"/>
        </w:rPr>
      </w:pPr>
      <w:bookmarkStart w:id="511" w:name="_Ref461454978"/>
      <w:r w:rsidRPr="008D0DF1">
        <w:rPr>
          <w:color w:val="000000"/>
          <w:lang w:val="en-IE"/>
        </w:rPr>
        <w:t>The “</w:t>
      </w:r>
      <w:r w:rsidRPr="008D0DF1">
        <w:rPr>
          <w:b/>
          <w:lang w:val="en-IE"/>
        </w:rPr>
        <w:t>Dispute Process Timetable”</w:t>
      </w:r>
      <w:r w:rsidRPr="008D0DF1">
        <w:rPr>
          <w:lang w:val="en-IE"/>
        </w:rPr>
        <w:t xml:space="preserve"> in relation to each category of Dispute will be the process and timetable determined by SEMOpx </w:t>
      </w:r>
      <w:r w:rsidRPr="008D0DF1">
        <w:rPr>
          <w:color w:val="000000"/>
          <w:lang w:val="en-IE"/>
        </w:rPr>
        <w:t xml:space="preserve">from time to time </w:t>
      </w:r>
      <w:r w:rsidRPr="008D0DF1">
        <w:rPr>
          <w:lang w:val="en-IE"/>
        </w:rPr>
        <w:t>which, amongst other things, will specify deadlines and timeframes for taking action</w:t>
      </w:r>
      <w:r w:rsidR="00A556DF" w:rsidRPr="008D0DF1">
        <w:rPr>
          <w:lang w:val="en-IE"/>
        </w:rPr>
        <w:t>s</w:t>
      </w:r>
      <w:r w:rsidRPr="008D0DF1">
        <w:rPr>
          <w:lang w:val="en-IE"/>
        </w:rPr>
        <w:t xml:space="preserve"> under this section </w:t>
      </w:r>
      <w:r w:rsidRPr="008D0DF1">
        <w:rPr>
          <w:lang w:val="en-IE"/>
        </w:rPr>
        <w:fldChar w:fldCharType="begin"/>
      </w:r>
      <w:r w:rsidRPr="008D0DF1">
        <w:rPr>
          <w:lang w:val="en-IE"/>
        </w:rPr>
        <w:instrText xml:space="preserve"> REF _Ref461441724 \r \h  \* MERGEFORMAT </w:instrText>
      </w:r>
      <w:r w:rsidRPr="008D0DF1">
        <w:rPr>
          <w:lang w:val="en-IE"/>
        </w:rPr>
      </w:r>
      <w:r w:rsidRPr="008D0DF1">
        <w:rPr>
          <w:lang w:val="en-IE"/>
        </w:rPr>
        <w:fldChar w:fldCharType="separate"/>
      </w:r>
      <w:r w:rsidR="00643AFC">
        <w:rPr>
          <w:lang w:val="en-IE"/>
        </w:rPr>
        <w:t>G.2</w:t>
      </w:r>
      <w:r w:rsidRPr="008D0DF1">
        <w:rPr>
          <w:lang w:val="en-IE"/>
        </w:rPr>
        <w:fldChar w:fldCharType="end"/>
      </w:r>
      <w:r w:rsidRPr="008D0DF1">
        <w:rPr>
          <w:lang w:val="en-IE"/>
        </w:rPr>
        <w:t xml:space="preserve"> in relation to a Dispute in each category.</w:t>
      </w:r>
      <w:bookmarkEnd w:id="511"/>
      <w:r w:rsidRPr="008D0DF1">
        <w:rPr>
          <w:lang w:val="en-IE"/>
        </w:rPr>
        <w:t xml:space="preserve"> </w:t>
      </w:r>
      <w:r w:rsidR="00766357">
        <w:rPr>
          <w:lang w:val="en-IE"/>
        </w:rPr>
        <w:t xml:space="preserve"> </w:t>
      </w:r>
      <w:r w:rsidRPr="008D0DF1">
        <w:rPr>
          <w:color w:val="000000"/>
          <w:lang w:val="en-IE"/>
        </w:rPr>
        <w:t xml:space="preserve">SEMOpx shall publish </w:t>
      </w:r>
      <w:r w:rsidR="00A52055">
        <w:rPr>
          <w:color w:val="000000"/>
          <w:lang w:val="en-IE"/>
        </w:rPr>
        <w:t>the</w:t>
      </w:r>
      <w:r w:rsidR="00A52055" w:rsidRPr="008D0DF1">
        <w:rPr>
          <w:color w:val="000000"/>
          <w:lang w:val="en-IE"/>
        </w:rPr>
        <w:t xml:space="preserve"> </w:t>
      </w:r>
      <w:r w:rsidRPr="008D0DF1">
        <w:rPr>
          <w:color w:val="000000"/>
          <w:lang w:val="en-IE"/>
        </w:rPr>
        <w:t>Dispute Process Timetable.</w:t>
      </w:r>
    </w:p>
    <w:p w14:paraId="273CACAE" w14:textId="77777777" w:rsidR="00C72D5D" w:rsidRPr="008D0DF1" w:rsidRDefault="00C72D5D" w:rsidP="006E6CF0">
      <w:pPr>
        <w:pStyle w:val="CERLEVEL4"/>
      </w:pPr>
      <w:r w:rsidRPr="008D0DF1">
        <w:rPr>
          <w:color w:val="000000"/>
        </w:rPr>
        <w:t xml:space="preserve">A decision by SEMOpx to amend the </w:t>
      </w:r>
      <w:r w:rsidRPr="008D0DF1">
        <w:rPr>
          <w:rFonts w:cs="Arial"/>
        </w:rPr>
        <w:t xml:space="preserve">Dispute Process Timetable </w:t>
      </w:r>
      <w:r w:rsidRPr="008D0DF1">
        <w:rPr>
          <w:color w:val="000000"/>
        </w:rPr>
        <w:t>shall not:</w:t>
      </w:r>
    </w:p>
    <w:p w14:paraId="5DB95BC9" w14:textId="77777777" w:rsidR="00C72D5D" w:rsidRPr="008D0DF1" w:rsidRDefault="00C72D5D" w:rsidP="00C72D5D">
      <w:pPr>
        <w:pStyle w:val="CERLevel50"/>
      </w:pPr>
      <w:r w:rsidRPr="008D0DF1">
        <w:t>take effect until the expiry of a period of 10 Working Days following the decision, or such longer period as may be specified by SEMOpx; and</w:t>
      </w:r>
    </w:p>
    <w:p w14:paraId="2B032049" w14:textId="77777777" w:rsidR="00C72D5D" w:rsidRPr="008D0DF1" w:rsidRDefault="00C72D5D" w:rsidP="00C72D5D">
      <w:pPr>
        <w:pStyle w:val="CERLevel50"/>
      </w:pPr>
      <w:r w:rsidRPr="008D0DF1">
        <w:t>affect any Dispute which is the subject of a Notice of Dispute that has already been served.</w:t>
      </w:r>
    </w:p>
    <w:p w14:paraId="31FA6A6F" w14:textId="77777777" w:rsidR="00A556DF" w:rsidRPr="008D0DF1" w:rsidRDefault="00A556DF" w:rsidP="00D02F9B">
      <w:pPr>
        <w:pStyle w:val="CERLEVEL4"/>
        <w:outlineLvl w:val="4"/>
        <w:rPr>
          <w:lang w:val="en-IE"/>
        </w:rPr>
      </w:pPr>
      <w:r w:rsidRPr="008D0DF1">
        <w:rPr>
          <w:lang w:val="en-IE"/>
        </w:rPr>
        <w:t>This section is not intended to preclude Disputing Parties meeting to seek to resolve a Dispute at any time.</w:t>
      </w:r>
    </w:p>
    <w:p w14:paraId="6ED1FCF6" w14:textId="77777777" w:rsidR="00C72D5D" w:rsidRPr="008D0DF1" w:rsidRDefault="00C72D5D" w:rsidP="00C72D5D">
      <w:pPr>
        <w:pStyle w:val="CERLEVEL3"/>
        <w:rPr>
          <w:lang w:val="en-IE"/>
        </w:rPr>
      </w:pPr>
      <w:bookmarkStart w:id="512" w:name="_Toc19265926"/>
      <w:r w:rsidRPr="008D0DF1">
        <w:rPr>
          <w:lang w:val="en-IE"/>
        </w:rPr>
        <w:t>Notice of Dispute and Good Faith Negotiations</w:t>
      </w:r>
      <w:bookmarkEnd w:id="512"/>
    </w:p>
    <w:p w14:paraId="08E26501" w14:textId="77777777" w:rsidR="00C72D5D" w:rsidRPr="008D0DF1" w:rsidRDefault="00C72D5D" w:rsidP="00C72D5D">
      <w:pPr>
        <w:pStyle w:val="CERLEVEL4"/>
        <w:rPr>
          <w:lang w:val="en-IE"/>
        </w:rPr>
      </w:pPr>
      <w:r w:rsidRPr="008D0DF1">
        <w:rPr>
          <w:lang w:val="en-IE"/>
        </w:rPr>
        <w:t>A Dispute is deemed to exist when one Party notifies another Party or Parties in writing of the Dispute by way of a Notice of Dispute</w:t>
      </w:r>
      <w:r w:rsidR="002E6201" w:rsidRPr="008D0DF1">
        <w:rPr>
          <w:lang w:val="en-IE"/>
        </w:rPr>
        <w:t xml:space="preserve"> in accordance with the Dispute Process Timetable</w:t>
      </w:r>
      <w:r w:rsidRPr="008D0DF1">
        <w:rPr>
          <w:lang w:val="en-IE"/>
        </w:rPr>
        <w:t>.</w:t>
      </w:r>
    </w:p>
    <w:p w14:paraId="70497FBF" w14:textId="77777777" w:rsidR="00C72D5D" w:rsidRPr="008D0DF1" w:rsidRDefault="00C72D5D" w:rsidP="006E6CF0">
      <w:pPr>
        <w:pStyle w:val="CERLEVEL4"/>
      </w:pPr>
      <w:r w:rsidRPr="008D0DF1">
        <w:rPr>
          <w:color w:val="000000"/>
        </w:rPr>
        <w:t xml:space="preserve">A Notice of Dispute may be served on any number of Parties.  Where </w:t>
      </w:r>
      <w:r w:rsidR="00E62670" w:rsidRPr="008D0DF1">
        <w:rPr>
          <w:color w:val="000000"/>
        </w:rPr>
        <w:t xml:space="preserve">SEMOpx </w:t>
      </w:r>
      <w:r w:rsidRPr="008D0DF1">
        <w:rPr>
          <w:color w:val="000000"/>
        </w:rPr>
        <w:t>reasonably determine</w:t>
      </w:r>
      <w:r w:rsidR="00E62670" w:rsidRPr="008D0DF1">
        <w:rPr>
          <w:color w:val="000000"/>
        </w:rPr>
        <w:t>s</w:t>
      </w:r>
      <w:r w:rsidRPr="008D0DF1">
        <w:rPr>
          <w:color w:val="000000"/>
        </w:rPr>
        <w:t xml:space="preserve"> that the resolution of a Dispute will impact a third Party who has not been served a Notice of Dispute, </w:t>
      </w:r>
      <w:r w:rsidR="00E62670" w:rsidRPr="008D0DF1">
        <w:rPr>
          <w:color w:val="000000"/>
        </w:rPr>
        <w:t xml:space="preserve">SEMOpx </w:t>
      </w:r>
      <w:r w:rsidRPr="008D0DF1">
        <w:rPr>
          <w:color w:val="000000"/>
        </w:rPr>
        <w:t>shall inform that third Party of the existence, nature and progress of the Dispute, while maintaining the confidentiality of the Disputing Parties.</w:t>
      </w:r>
      <w:r w:rsidRPr="008D0DF1">
        <w:t xml:space="preserve"> </w:t>
      </w:r>
    </w:p>
    <w:p w14:paraId="4EB6BEEB" w14:textId="77777777" w:rsidR="00F87C7A" w:rsidRPr="008D0DF1" w:rsidRDefault="00C72D5D" w:rsidP="006E6CF0">
      <w:pPr>
        <w:pStyle w:val="CERLEVEL4"/>
      </w:pPr>
      <w:r w:rsidRPr="008D0DF1">
        <w:t xml:space="preserve">The Notice of Dispute shall set out the nature of the Dispute (including the event or events the subject of the Dispute and the category of Dispute) and the issues involved and shall be in the form published from time to time by </w:t>
      </w:r>
      <w:r w:rsidR="00E62670" w:rsidRPr="008D0DF1">
        <w:t>SEMOpx</w:t>
      </w:r>
      <w:r w:rsidRPr="008D0DF1">
        <w:t xml:space="preserve">. </w:t>
      </w:r>
    </w:p>
    <w:p w14:paraId="53C71303" w14:textId="77777777" w:rsidR="00F87C7A" w:rsidRPr="008D0DF1" w:rsidRDefault="00C72D5D" w:rsidP="006E6CF0">
      <w:pPr>
        <w:pStyle w:val="CERLEVEL4"/>
      </w:pPr>
      <w:r w:rsidRPr="008D0DF1">
        <w:t>A copy of the Notice of Dispute shall be sent to</w:t>
      </w:r>
      <w:r w:rsidR="00E62670" w:rsidRPr="008D0DF1">
        <w:t xml:space="preserve"> SEMOpx </w:t>
      </w:r>
      <w:r w:rsidRPr="008D0DF1">
        <w:t>and, where</w:t>
      </w:r>
      <w:r w:rsidR="00F87C7A" w:rsidRPr="008D0DF1">
        <w:t>:</w:t>
      </w:r>
    </w:p>
    <w:p w14:paraId="17314B89" w14:textId="77777777" w:rsidR="00F87C7A" w:rsidRPr="008D0DF1" w:rsidRDefault="00E62670" w:rsidP="00664157">
      <w:pPr>
        <w:pStyle w:val="CERLevel50"/>
      </w:pPr>
      <w:r w:rsidRPr="008D0DF1">
        <w:t xml:space="preserve">SEMOpx is </w:t>
      </w:r>
      <w:r w:rsidR="00C72D5D" w:rsidRPr="008D0DF1">
        <w:t>a party to the Dispute</w:t>
      </w:r>
      <w:r w:rsidR="00F87C7A" w:rsidRPr="008D0DF1">
        <w:t>;</w:t>
      </w:r>
      <w:r w:rsidR="00F61959" w:rsidRPr="008D0DF1">
        <w:t xml:space="preserve"> and </w:t>
      </w:r>
    </w:p>
    <w:p w14:paraId="592B7A65" w14:textId="77777777" w:rsidR="00F87C7A" w:rsidRPr="008D0DF1" w:rsidRDefault="00F61959" w:rsidP="00664157">
      <w:pPr>
        <w:pStyle w:val="CERLevel50"/>
      </w:pPr>
      <w:r w:rsidRPr="008D0DF1">
        <w:t xml:space="preserve">the NEMO Licence </w:t>
      </w:r>
      <w:r w:rsidR="00473FB1">
        <w:t>C</w:t>
      </w:r>
      <w:r w:rsidR="00473FB1" w:rsidRPr="008D0DF1">
        <w:t xml:space="preserve">onditions </w:t>
      </w:r>
      <w:r w:rsidRPr="008D0DF1">
        <w:t>apply</w:t>
      </w:r>
      <w:r w:rsidR="00C72D5D" w:rsidRPr="008D0DF1">
        <w:t xml:space="preserve">, </w:t>
      </w:r>
    </w:p>
    <w:p w14:paraId="7403544C" w14:textId="77777777" w:rsidR="00C72D5D" w:rsidRPr="008D0DF1" w:rsidRDefault="00C72D5D" w:rsidP="00664157">
      <w:pPr>
        <w:pStyle w:val="CERLEVEL4"/>
        <w:numPr>
          <w:ilvl w:val="0"/>
          <w:numId w:val="0"/>
        </w:numPr>
        <w:ind w:left="992"/>
        <w:rPr>
          <w:lang w:val="en-IE"/>
        </w:rPr>
      </w:pPr>
      <w:r w:rsidRPr="008D0DF1">
        <w:rPr>
          <w:lang w:val="en-IE"/>
        </w:rPr>
        <w:t xml:space="preserve">to the Regulatory Authorities. </w:t>
      </w:r>
    </w:p>
    <w:p w14:paraId="3EC5DF1F" w14:textId="77777777" w:rsidR="00C72D5D" w:rsidRPr="008D0DF1" w:rsidRDefault="00C72D5D" w:rsidP="00C72D5D">
      <w:pPr>
        <w:pStyle w:val="CERLEVEL4"/>
        <w:rPr>
          <w:lang w:val="en-IE"/>
        </w:rPr>
      </w:pPr>
      <w:bookmarkStart w:id="513" w:name="_Ref467602886"/>
      <w:r w:rsidRPr="008D0DF1">
        <w:rPr>
          <w:lang w:val="en-IE"/>
        </w:rPr>
        <w:t xml:space="preserve">Where a Notice of Dispute has been served, a representative of each of the Disputing Parties, each with authority to resolve the Dispute, shall meet </w:t>
      </w:r>
      <w:r w:rsidR="00473FB1">
        <w:rPr>
          <w:lang w:val="en-IE"/>
        </w:rPr>
        <w:t>in accordance with</w:t>
      </w:r>
      <w:r w:rsidR="00473FB1" w:rsidRPr="008D0DF1">
        <w:rPr>
          <w:lang w:val="en-IE"/>
        </w:rPr>
        <w:t xml:space="preserve"> </w:t>
      </w:r>
      <w:r w:rsidRPr="008D0DF1">
        <w:rPr>
          <w:lang w:val="en-IE"/>
        </w:rPr>
        <w:t xml:space="preserve">the timeframe </w:t>
      </w:r>
      <w:r w:rsidR="00473FB1">
        <w:rPr>
          <w:lang w:val="en-IE"/>
        </w:rPr>
        <w:t xml:space="preserve">specified in the Dispute Process Timetable </w:t>
      </w:r>
      <w:r w:rsidRPr="008D0DF1">
        <w:rPr>
          <w:lang w:val="en-IE"/>
        </w:rPr>
        <w:t xml:space="preserve">to seek in good faith to resolve the Dispute. The Disputing Parties shall negotiate in good faith and use their respective reasonable endeavours to agree a resolution </w:t>
      </w:r>
      <w:r w:rsidR="00766357">
        <w:rPr>
          <w:lang w:val="en-IE"/>
        </w:rPr>
        <w:t>to</w:t>
      </w:r>
      <w:r w:rsidR="00766357" w:rsidRPr="008D0DF1">
        <w:rPr>
          <w:lang w:val="en-IE"/>
        </w:rPr>
        <w:t xml:space="preserve"> </w:t>
      </w:r>
      <w:r w:rsidRPr="008D0DF1">
        <w:rPr>
          <w:lang w:val="en-IE"/>
        </w:rPr>
        <w:t>resolve the Dispute.</w:t>
      </w:r>
      <w:bookmarkEnd w:id="513"/>
      <w:r w:rsidRPr="008D0DF1">
        <w:rPr>
          <w:lang w:val="en-IE"/>
        </w:rPr>
        <w:t xml:space="preserve"> </w:t>
      </w:r>
    </w:p>
    <w:p w14:paraId="480D7750" w14:textId="77777777" w:rsidR="00C72D5D" w:rsidRPr="008D0DF1" w:rsidRDefault="00C72D5D" w:rsidP="006E6CF0">
      <w:pPr>
        <w:pStyle w:val="CERLEVEL4"/>
      </w:pPr>
      <w:bookmarkStart w:id="514" w:name="_Ref468095736"/>
      <w:r w:rsidRPr="008D0DF1">
        <w:rPr>
          <w:color w:val="000000"/>
        </w:rPr>
        <w:t>The provisions set out in this Dispute Resolution Process shall not prejudice or restrict any Party’s entitlement to seek interim or interlocutory relief directly from the appropriate Court or Courts having competent jurisdiction.</w:t>
      </w:r>
      <w:bookmarkEnd w:id="514"/>
      <w:r w:rsidRPr="008D0DF1">
        <w:t xml:space="preserve"> </w:t>
      </w:r>
    </w:p>
    <w:p w14:paraId="47A703BD" w14:textId="77777777" w:rsidR="00C72D5D" w:rsidRPr="008D0DF1" w:rsidRDefault="00C72D5D" w:rsidP="006E6CF0">
      <w:pPr>
        <w:pStyle w:val="CERLEVEL4"/>
      </w:pPr>
      <w:r w:rsidRPr="008D0DF1">
        <w:t xml:space="preserve">The obligations of the Parties under </w:t>
      </w:r>
      <w:r w:rsidR="00E62670" w:rsidRPr="008D0DF1">
        <w:t xml:space="preserve">these </w:t>
      </w:r>
      <w:r w:rsidR="00392F6F" w:rsidRPr="008D0DF1">
        <w:t>SEMOpx Rules</w:t>
      </w:r>
      <w:r w:rsidRPr="008D0DF1">
        <w:t xml:space="preserve"> </w:t>
      </w:r>
      <w:r w:rsidR="00710DC7" w:rsidRPr="008D0DF1">
        <w:t xml:space="preserve">or the Procedures </w:t>
      </w:r>
      <w:r w:rsidRPr="008D0DF1">
        <w:t xml:space="preserve">shall not be affected by reason of the existence of a Dispute, save as provided for in any decision of a </w:t>
      </w:r>
      <w:r w:rsidR="00E62670" w:rsidRPr="008D0DF1">
        <w:rPr>
          <w:color w:val="000000"/>
        </w:rPr>
        <w:t>SEMOpx</w:t>
      </w:r>
      <w:r w:rsidRPr="008D0DF1">
        <w:rPr>
          <w:color w:val="000000"/>
        </w:rPr>
        <w:t xml:space="preserve"> </w:t>
      </w:r>
      <w:r w:rsidRPr="008D0DF1">
        <w:t xml:space="preserve">Dispute Resolution Board or a Court having competent jurisdiction. </w:t>
      </w:r>
      <w:r w:rsidRPr="008D0DF1">
        <w:rPr>
          <w:color w:val="000000"/>
        </w:rPr>
        <w:t xml:space="preserve">Disputing Parties shall continue to perform all of their obligations and functions as required by </w:t>
      </w:r>
      <w:r w:rsidR="00E62670" w:rsidRPr="008D0DF1">
        <w:rPr>
          <w:color w:val="000000"/>
        </w:rPr>
        <w:t xml:space="preserve">these </w:t>
      </w:r>
      <w:r w:rsidR="00392F6F" w:rsidRPr="008D0DF1">
        <w:rPr>
          <w:color w:val="000000"/>
        </w:rPr>
        <w:t>SEMOpx Rules</w:t>
      </w:r>
      <w:r w:rsidR="00E62670" w:rsidRPr="008D0DF1">
        <w:rPr>
          <w:color w:val="000000"/>
        </w:rPr>
        <w:t xml:space="preserve"> and the Procedures </w:t>
      </w:r>
      <w:r w:rsidRPr="008D0DF1">
        <w:rPr>
          <w:color w:val="000000"/>
        </w:rPr>
        <w:t>including, for the avoidance of doubt, fulfilling all payment obligations as payment falls due.</w:t>
      </w:r>
    </w:p>
    <w:p w14:paraId="6D475508" w14:textId="77777777" w:rsidR="00C72D5D" w:rsidRPr="008D0DF1" w:rsidRDefault="00C72D5D" w:rsidP="00C72D5D">
      <w:pPr>
        <w:pStyle w:val="CERLEVEL3"/>
        <w:rPr>
          <w:lang w:val="en-IE"/>
        </w:rPr>
      </w:pPr>
      <w:bookmarkStart w:id="515" w:name="_Toc19265927"/>
      <w:r w:rsidRPr="008D0DF1">
        <w:rPr>
          <w:lang w:val="en-IE"/>
        </w:rPr>
        <w:t>Objectives of the Dispute Resolution Process</w:t>
      </w:r>
      <w:bookmarkEnd w:id="515"/>
    </w:p>
    <w:p w14:paraId="6495F8E8" w14:textId="77777777" w:rsidR="00C72D5D" w:rsidRPr="008D0DF1" w:rsidRDefault="00473FB1" w:rsidP="006E6CF0">
      <w:pPr>
        <w:pStyle w:val="CERLEVEL4"/>
      </w:pPr>
      <w:r>
        <w:rPr>
          <w:color w:val="000000"/>
        </w:rPr>
        <w:t>SEMOpx and Exchange Members acknowledge the intention</w:t>
      </w:r>
      <w:r w:rsidR="00C72D5D" w:rsidRPr="008D0DF1">
        <w:rPr>
          <w:color w:val="000000"/>
        </w:rPr>
        <w:t xml:space="preserve"> that the Dispute Resolution Process set out in or implemented in compliance with </w:t>
      </w:r>
      <w:r w:rsidR="00CD78A6" w:rsidRPr="008D0DF1">
        <w:rPr>
          <w:iCs/>
          <w:color w:val="000000"/>
        </w:rPr>
        <w:t xml:space="preserve">these </w:t>
      </w:r>
      <w:r w:rsidR="00392F6F" w:rsidRPr="008D0DF1">
        <w:rPr>
          <w:iCs/>
          <w:color w:val="000000"/>
        </w:rPr>
        <w:t>SEMOpx Rules</w:t>
      </w:r>
      <w:r w:rsidR="00CD78A6" w:rsidRPr="008D0DF1">
        <w:rPr>
          <w:iCs/>
          <w:color w:val="000000"/>
        </w:rPr>
        <w:t xml:space="preserve"> </w:t>
      </w:r>
      <w:r w:rsidR="00C72D5D" w:rsidRPr="008D0DF1">
        <w:rPr>
          <w:color w:val="000000"/>
        </w:rPr>
        <w:t xml:space="preserve">and described in detail in the following paragraphs of this section </w:t>
      </w:r>
      <w:r w:rsidR="00C72D5D" w:rsidRPr="008D0DF1">
        <w:rPr>
          <w:color w:val="000000"/>
        </w:rPr>
        <w:fldChar w:fldCharType="begin"/>
      </w:r>
      <w:r w:rsidR="00C72D5D" w:rsidRPr="008D0DF1">
        <w:rPr>
          <w:color w:val="000000"/>
        </w:rPr>
        <w:instrText xml:space="preserve"> REF _Ref461441724 \r \h </w:instrText>
      </w:r>
      <w:r w:rsidR="00C72D5D" w:rsidRPr="008D0DF1">
        <w:rPr>
          <w:color w:val="000000"/>
        </w:rPr>
      </w:r>
      <w:r w:rsidR="00C72D5D" w:rsidRPr="008D0DF1">
        <w:rPr>
          <w:color w:val="000000"/>
        </w:rPr>
        <w:fldChar w:fldCharType="separate"/>
      </w:r>
      <w:r w:rsidR="00643AFC">
        <w:rPr>
          <w:color w:val="000000"/>
        </w:rPr>
        <w:t>G.2</w:t>
      </w:r>
      <w:r w:rsidR="00C72D5D" w:rsidRPr="008D0DF1">
        <w:rPr>
          <w:color w:val="000000"/>
        </w:rPr>
        <w:fldChar w:fldCharType="end"/>
      </w:r>
      <w:r w:rsidR="00C72D5D" w:rsidRPr="008D0DF1">
        <w:rPr>
          <w:color w:val="000000"/>
        </w:rPr>
        <w:t xml:space="preserve"> </w:t>
      </w:r>
      <w:r>
        <w:rPr>
          <w:color w:val="000000"/>
        </w:rPr>
        <w:t xml:space="preserve">shall, </w:t>
      </w:r>
      <w:r w:rsidR="00C72D5D" w:rsidRPr="008D0DF1">
        <w:rPr>
          <w:color w:val="000000"/>
        </w:rPr>
        <w:t>to the extent possible:</w:t>
      </w:r>
      <w:r w:rsidR="00C72D5D" w:rsidRPr="008D0DF1">
        <w:t xml:space="preserve"> </w:t>
      </w:r>
    </w:p>
    <w:p w14:paraId="687AD6C9" w14:textId="77777777" w:rsidR="00C72D5D" w:rsidRPr="008D0DF1" w:rsidRDefault="00C72D5D" w:rsidP="00C72D5D">
      <w:pPr>
        <w:pStyle w:val="CERLevel50"/>
      </w:pPr>
      <w:r w:rsidRPr="008D0DF1">
        <w:t xml:space="preserve">be simple, quick and inexpensive; </w:t>
      </w:r>
    </w:p>
    <w:p w14:paraId="4B8EDC8C" w14:textId="77777777" w:rsidR="00C72D5D" w:rsidRPr="008D0DF1" w:rsidRDefault="00C72D5D" w:rsidP="00C72D5D">
      <w:pPr>
        <w:pStyle w:val="CERLevel50"/>
      </w:pPr>
      <w:r w:rsidRPr="008D0DF1">
        <w:t xml:space="preserve">preserve the relationship between the Disputing Parties; </w:t>
      </w:r>
    </w:p>
    <w:p w14:paraId="42AFC68B" w14:textId="77777777" w:rsidR="00C72D5D" w:rsidRPr="008D0DF1" w:rsidRDefault="00C72D5D" w:rsidP="00C72D5D">
      <w:pPr>
        <w:pStyle w:val="CERLevel50"/>
      </w:pPr>
      <w:r w:rsidRPr="008D0DF1">
        <w:t xml:space="preserve">resolve and allow for the continuing and proper operation of </w:t>
      </w:r>
      <w:r w:rsidR="00CD78A6" w:rsidRPr="008D0DF1">
        <w:t xml:space="preserve">these </w:t>
      </w:r>
      <w:r w:rsidR="00392F6F" w:rsidRPr="008D0DF1">
        <w:t>SEMOpx Rules</w:t>
      </w:r>
      <w:r w:rsidRPr="008D0DF1">
        <w:t xml:space="preserve"> having regard to the </w:t>
      </w:r>
      <w:r w:rsidR="00CD78A6" w:rsidRPr="008D0DF1">
        <w:t>SEMOpx</w:t>
      </w:r>
      <w:r w:rsidRPr="008D0DF1">
        <w:t xml:space="preserve"> Objective; </w:t>
      </w:r>
    </w:p>
    <w:p w14:paraId="6C609A9C" w14:textId="77777777" w:rsidR="00C72D5D" w:rsidRPr="008D0DF1" w:rsidRDefault="00C72D5D" w:rsidP="00C72D5D">
      <w:pPr>
        <w:pStyle w:val="CERLevel50"/>
      </w:pPr>
      <w:r w:rsidRPr="008D0DF1">
        <w:t xml:space="preserve">resolve Disputes on an equitable basis in accordance with the provisions of </w:t>
      </w:r>
      <w:r w:rsidR="00CD78A6" w:rsidRPr="008D0DF1">
        <w:t xml:space="preserve">these </w:t>
      </w:r>
      <w:r w:rsidR="00392F6F" w:rsidRPr="008D0DF1">
        <w:t>SEMOpx Rules</w:t>
      </w:r>
      <w:r w:rsidRPr="008D0DF1">
        <w:t xml:space="preserve"> having regard to the </w:t>
      </w:r>
      <w:r w:rsidR="00CD78A6" w:rsidRPr="008D0DF1">
        <w:t>SEMOpx</w:t>
      </w:r>
      <w:r w:rsidRPr="008D0DF1">
        <w:t xml:space="preserve"> Objective; </w:t>
      </w:r>
    </w:p>
    <w:p w14:paraId="511843E3" w14:textId="77777777" w:rsidR="00C72D5D" w:rsidRPr="008D0DF1" w:rsidRDefault="00C72D5D" w:rsidP="00C72D5D">
      <w:pPr>
        <w:pStyle w:val="CERLevel50"/>
      </w:pPr>
      <w:r w:rsidRPr="008D0DF1">
        <w:t>take account of the skills and knowledge that are required for the relevant Dispute; and</w:t>
      </w:r>
    </w:p>
    <w:p w14:paraId="2AF146FD" w14:textId="77777777" w:rsidR="00C72D5D" w:rsidRPr="008D0DF1" w:rsidRDefault="00C72D5D" w:rsidP="00C72D5D">
      <w:pPr>
        <w:pStyle w:val="CERLevel50"/>
      </w:pPr>
      <w:r w:rsidRPr="008D0DF1">
        <w:t>encourage resolution of Disputes without formal legal representation or reliance on legal procedures</w:t>
      </w:r>
      <w:r w:rsidR="00766357">
        <w:t xml:space="preserve"> (other than as set out in this section </w:t>
      </w:r>
      <w:r w:rsidR="00766357">
        <w:fldChar w:fldCharType="begin"/>
      </w:r>
      <w:r w:rsidR="00766357">
        <w:instrText xml:space="preserve"> REF _Ref461441724 \r \h </w:instrText>
      </w:r>
      <w:r w:rsidR="00766357">
        <w:fldChar w:fldCharType="separate"/>
      </w:r>
      <w:r w:rsidR="00643AFC">
        <w:t>G.2</w:t>
      </w:r>
      <w:r w:rsidR="00766357">
        <w:fldChar w:fldCharType="end"/>
      </w:r>
      <w:r w:rsidR="00766357">
        <w:t>)</w:t>
      </w:r>
      <w:r w:rsidRPr="008D0DF1">
        <w:t xml:space="preserve">. </w:t>
      </w:r>
    </w:p>
    <w:p w14:paraId="053D247E" w14:textId="77777777" w:rsidR="00C72D5D" w:rsidRPr="008D0DF1" w:rsidRDefault="00C72D5D" w:rsidP="00831903">
      <w:pPr>
        <w:pStyle w:val="CERLEVEL3"/>
        <w:rPr>
          <w:lang w:val="en-IE"/>
        </w:rPr>
      </w:pPr>
      <w:bookmarkStart w:id="516" w:name="_Toc19265928"/>
      <w:r w:rsidRPr="008D0DF1">
        <w:rPr>
          <w:lang w:val="en-IE"/>
        </w:rPr>
        <w:t>Panel</w:t>
      </w:r>
      <w:bookmarkEnd w:id="516"/>
    </w:p>
    <w:p w14:paraId="15AD9B51" w14:textId="77777777" w:rsidR="00C72D5D" w:rsidRPr="008D0DF1" w:rsidRDefault="00C72D5D" w:rsidP="006E6CF0">
      <w:pPr>
        <w:pStyle w:val="CERLEVEL4"/>
      </w:pPr>
      <w:r w:rsidRPr="008D0DF1">
        <w:rPr>
          <w:color w:val="000000"/>
        </w:rPr>
        <w:t>SEMOpx shall establish and maintain a panel (“</w:t>
      </w:r>
      <w:r w:rsidRPr="008D0DF1">
        <w:rPr>
          <w:b/>
          <w:color w:val="000000"/>
        </w:rPr>
        <w:t>the Panel</w:t>
      </w:r>
      <w:r w:rsidRPr="008D0DF1">
        <w:rPr>
          <w:color w:val="000000"/>
        </w:rPr>
        <w:t>”)</w:t>
      </w:r>
      <w:r w:rsidR="002E6201" w:rsidRPr="008D0DF1">
        <w:rPr>
          <w:color w:val="000000"/>
        </w:rPr>
        <w:t xml:space="preserve"> in accordance with this section G.2.4.</w:t>
      </w:r>
      <w:r w:rsidRPr="008D0DF1">
        <w:rPr>
          <w:color w:val="000000"/>
        </w:rPr>
        <w:t xml:space="preserve"> </w:t>
      </w:r>
    </w:p>
    <w:p w14:paraId="402C25FA" w14:textId="77777777" w:rsidR="00C72D5D" w:rsidRPr="008D0DF1" w:rsidRDefault="00C72D5D" w:rsidP="00473FB1">
      <w:pPr>
        <w:pStyle w:val="CERLEVEL4"/>
      </w:pPr>
      <w:r w:rsidRPr="008D0DF1">
        <w:t>The Panel shall include suitably qualified experts from relevant disciplines</w:t>
      </w:r>
      <w:r w:rsidR="00473FB1" w:rsidRPr="00473FB1">
        <w:rPr>
          <w:color w:val="000000"/>
          <w:lang w:val="en-IE"/>
        </w:rPr>
        <w:t>, from which member</w:t>
      </w:r>
      <w:r w:rsidR="00B00DAD">
        <w:rPr>
          <w:color w:val="000000"/>
          <w:lang w:val="en-IE"/>
        </w:rPr>
        <w:t>s</w:t>
      </w:r>
      <w:r w:rsidR="00473FB1" w:rsidRPr="00473FB1">
        <w:rPr>
          <w:color w:val="000000"/>
          <w:lang w:val="en-IE"/>
        </w:rPr>
        <w:t xml:space="preserve"> of </w:t>
      </w:r>
      <w:r w:rsidR="00B00DAD">
        <w:rPr>
          <w:color w:val="000000"/>
          <w:lang w:val="en-IE"/>
        </w:rPr>
        <w:t>an</w:t>
      </w:r>
      <w:r w:rsidR="00473FB1" w:rsidRPr="00473FB1">
        <w:rPr>
          <w:color w:val="000000"/>
          <w:lang w:val="en-IE"/>
        </w:rPr>
        <w:t xml:space="preserve"> SDRB may be appointed in accordance with </w:t>
      </w:r>
      <w:r w:rsidR="00473FB1">
        <w:rPr>
          <w:color w:val="000000"/>
          <w:lang w:val="en-IE"/>
        </w:rPr>
        <w:t xml:space="preserve">section </w:t>
      </w:r>
      <w:r w:rsidR="00473FB1" w:rsidRPr="00473FB1">
        <w:rPr>
          <w:color w:val="000000"/>
          <w:lang w:val="en-IE"/>
        </w:rPr>
        <w:t>G</w:t>
      </w:r>
      <w:r w:rsidR="00473FB1">
        <w:rPr>
          <w:color w:val="000000"/>
          <w:lang w:val="en-IE"/>
        </w:rPr>
        <w:t>.</w:t>
      </w:r>
      <w:r w:rsidR="00473FB1" w:rsidRPr="00473FB1">
        <w:rPr>
          <w:color w:val="000000"/>
          <w:lang w:val="en-IE"/>
        </w:rPr>
        <w:t>2.5</w:t>
      </w:r>
      <w:r w:rsidR="00473FB1">
        <w:rPr>
          <w:color w:val="000000"/>
          <w:lang w:val="en-IE"/>
        </w:rPr>
        <w:t>, and</w:t>
      </w:r>
      <w:r w:rsidRPr="008D0DF1">
        <w:t xml:space="preserve"> who: </w:t>
      </w:r>
    </w:p>
    <w:p w14:paraId="78B9C075" w14:textId="77777777" w:rsidR="00C72D5D" w:rsidRPr="008D0DF1" w:rsidRDefault="00C72D5D" w:rsidP="00C72D5D">
      <w:pPr>
        <w:pStyle w:val="CERLevel50"/>
      </w:pPr>
      <w:r w:rsidRPr="008D0DF1">
        <w:t>are experienced in and familiar with alternative dispute resolution procedures which do not involve litigation; and/or</w:t>
      </w:r>
    </w:p>
    <w:p w14:paraId="09194424" w14:textId="77777777" w:rsidR="00C72D5D" w:rsidRPr="008D0DF1" w:rsidRDefault="00C72D5D" w:rsidP="00C72D5D">
      <w:pPr>
        <w:pStyle w:val="CERLevel50"/>
      </w:pPr>
      <w:r w:rsidRPr="008D0DF1">
        <w:t xml:space="preserve">have an understanding of the electricity industry or have the </w:t>
      </w:r>
      <w:r w:rsidR="00766357">
        <w:t>technical competence</w:t>
      </w:r>
      <w:r w:rsidRPr="008D0DF1">
        <w:t xml:space="preserve"> to acquire such an understanding. </w:t>
      </w:r>
    </w:p>
    <w:p w14:paraId="2957C177" w14:textId="77777777" w:rsidR="00C72D5D" w:rsidRPr="008D0DF1" w:rsidRDefault="00C72D5D" w:rsidP="006E6CF0">
      <w:pPr>
        <w:pStyle w:val="CERLEVEL4"/>
      </w:pPr>
      <w:r w:rsidRPr="008D0DF1">
        <w:rPr>
          <w:color w:val="000000"/>
        </w:rPr>
        <w:t xml:space="preserve">SEMOpx shall review the membership of the Panel, confirming the continued willingness and availability of members to be included at least once every year. SEMOpx shall publish the name and </w:t>
      </w:r>
      <w:r w:rsidR="00766357">
        <w:rPr>
          <w:color w:val="000000"/>
        </w:rPr>
        <w:t xml:space="preserve">a </w:t>
      </w:r>
      <w:r w:rsidRPr="008D0DF1">
        <w:rPr>
          <w:color w:val="000000"/>
        </w:rPr>
        <w:t>brief curriculum vitae for each Panel member.</w:t>
      </w:r>
      <w:r w:rsidRPr="008D0DF1">
        <w:t xml:space="preserve"> </w:t>
      </w:r>
    </w:p>
    <w:p w14:paraId="26A5C866" w14:textId="77777777" w:rsidR="00C72D5D" w:rsidRPr="008D0DF1" w:rsidRDefault="00C72D5D" w:rsidP="006E6CF0">
      <w:pPr>
        <w:pStyle w:val="CERLEVEL4"/>
      </w:pPr>
      <w:r w:rsidRPr="008D0DF1">
        <w:t xml:space="preserve">A person may be appointed as a member of the Panel and </w:t>
      </w:r>
      <w:r w:rsidR="00713384" w:rsidRPr="008D0DF1">
        <w:t xml:space="preserve">one or both of </w:t>
      </w:r>
      <w:r w:rsidRPr="008D0DF1">
        <w:t>the equivalent panel</w:t>
      </w:r>
      <w:r w:rsidR="00713384" w:rsidRPr="008D0DF1">
        <w:t>s</w:t>
      </w:r>
      <w:r w:rsidRPr="008D0DF1">
        <w:t xml:space="preserve"> established and maintained under the </w:t>
      </w:r>
      <w:r w:rsidR="00766357">
        <w:t>dispute resolution</w:t>
      </w:r>
      <w:r w:rsidRPr="008D0DF1">
        <w:t xml:space="preserve"> provision in the Trading and Settlement Code or the Capacity Ma</w:t>
      </w:r>
      <w:r w:rsidR="00713384" w:rsidRPr="008D0DF1">
        <w:t>rket</w:t>
      </w:r>
      <w:r w:rsidRPr="008D0DF1">
        <w:t xml:space="preserve"> Code.</w:t>
      </w:r>
    </w:p>
    <w:p w14:paraId="4105C68C" w14:textId="77777777" w:rsidR="00C72D5D" w:rsidRPr="008D0DF1" w:rsidRDefault="00C72D5D" w:rsidP="006E6CF0">
      <w:pPr>
        <w:pStyle w:val="CERLEVEL4"/>
      </w:pPr>
      <w:r w:rsidRPr="008D0DF1">
        <w:rPr>
          <w:color w:val="000000"/>
        </w:rPr>
        <w:t xml:space="preserve">The Panel shall consist of no less than 10 members subject to any vacancies which may arise from time to time which shall be filled as soon as </w:t>
      </w:r>
      <w:r w:rsidR="00766357">
        <w:rPr>
          <w:color w:val="000000"/>
        </w:rPr>
        <w:t xml:space="preserve">reasonably </w:t>
      </w:r>
      <w:r w:rsidRPr="008D0DF1">
        <w:rPr>
          <w:color w:val="000000"/>
        </w:rPr>
        <w:t xml:space="preserve">practicable. </w:t>
      </w:r>
      <w:r w:rsidR="00766357">
        <w:rPr>
          <w:color w:val="000000"/>
        </w:rPr>
        <w:t xml:space="preserve"> </w:t>
      </w:r>
      <w:r w:rsidRPr="008D0DF1">
        <w:rPr>
          <w:color w:val="000000"/>
        </w:rPr>
        <w:t xml:space="preserve">Any vacancies arising from time to time shall not invalidate the Panel. </w:t>
      </w:r>
    </w:p>
    <w:p w14:paraId="159ECC5E" w14:textId="77777777" w:rsidR="00C72D5D" w:rsidRPr="008D0DF1" w:rsidRDefault="00427992" w:rsidP="006E6CF0">
      <w:pPr>
        <w:pStyle w:val="CERLEVEL4"/>
      </w:pPr>
      <w:r w:rsidRPr="008D0DF1">
        <w:rPr>
          <w:color w:val="000000"/>
        </w:rPr>
        <w:t xml:space="preserve">SEMOpx </w:t>
      </w:r>
      <w:r w:rsidR="00C72D5D" w:rsidRPr="008D0DF1">
        <w:rPr>
          <w:color w:val="000000"/>
        </w:rPr>
        <w:t xml:space="preserve">shall from time to time nominate </w:t>
      </w:r>
      <w:r w:rsidR="00B00DAD">
        <w:rPr>
          <w:color w:val="000000"/>
        </w:rPr>
        <w:t xml:space="preserve">and appoint </w:t>
      </w:r>
      <w:r w:rsidR="00C72D5D" w:rsidRPr="008D0DF1">
        <w:rPr>
          <w:color w:val="000000"/>
        </w:rPr>
        <w:t xml:space="preserve">a member of the Panel to act as chairperson of the Panel. </w:t>
      </w:r>
      <w:r w:rsidR="00766357">
        <w:rPr>
          <w:color w:val="000000"/>
        </w:rPr>
        <w:t xml:space="preserve"> </w:t>
      </w:r>
      <w:r w:rsidRPr="008D0DF1">
        <w:rPr>
          <w:color w:val="000000"/>
        </w:rPr>
        <w:t xml:space="preserve">SEMOpx </w:t>
      </w:r>
      <w:r w:rsidR="00C72D5D" w:rsidRPr="008D0DF1">
        <w:rPr>
          <w:color w:val="000000"/>
        </w:rPr>
        <w:t>shall appoint a replacement chairperson immediately on the position of chairperson being vacated on a permanent basis for any reason.</w:t>
      </w:r>
    </w:p>
    <w:p w14:paraId="0812EE05" w14:textId="77777777" w:rsidR="00C72D5D" w:rsidRPr="008D0DF1" w:rsidRDefault="00C72D5D" w:rsidP="006E6CF0">
      <w:pPr>
        <w:pStyle w:val="CERLEVEL4"/>
      </w:pPr>
      <w:r w:rsidRPr="008D0DF1">
        <w:rPr>
          <w:color w:val="000000"/>
        </w:rPr>
        <w:t xml:space="preserve">The identity of the members of the Panel and the </w:t>
      </w:r>
      <w:r w:rsidR="009F2C04">
        <w:rPr>
          <w:color w:val="000000"/>
        </w:rPr>
        <w:t xml:space="preserve">Panel </w:t>
      </w:r>
      <w:r w:rsidR="007D6A30">
        <w:rPr>
          <w:color w:val="000000"/>
        </w:rPr>
        <w:t xml:space="preserve">chairperson </w:t>
      </w:r>
      <w:r w:rsidRPr="008D0DF1">
        <w:rPr>
          <w:color w:val="000000"/>
        </w:rPr>
        <w:t xml:space="preserve">shall be published by SEMOpx. </w:t>
      </w:r>
    </w:p>
    <w:p w14:paraId="5941EE50" w14:textId="77777777" w:rsidR="00C72D5D" w:rsidRPr="008D0DF1" w:rsidRDefault="00C72D5D" w:rsidP="006E6CF0">
      <w:pPr>
        <w:pStyle w:val="CERLEVEL4"/>
      </w:pPr>
      <w:r w:rsidRPr="008D0DF1">
        <w:rPr>
          <w:color w:val="000000"/>
        </w:rPr>
        <w:t xml:space="preserve">The </w:t>
      </w:r>
      <w:r w:rsidR="009F2C04">
        <w:rPr>
          <w:color w:val="000000"/>
        </w:rPr>
        <w:t xml:space="preserve">Panel </w:t>
      </w:r>
      <w:r w:rsidR="007D6A30">
        <w:rPr>
          <w:color w:val="000000"/>
        </w:rPr>
        <w:t xml:space="preserve">chairperson </w:t>
      </w:r>
      <w:r w:rsidRPr="008D0DF1">
        <w:rPr>
          <w:color w:val="000000"/>
        </w:rPr>
        <w:t xml:space="preserve">shall </w:t>
      </w:r>
      <w:r w:rsidR="00766357" w:rsidRPr="008D0DF1">
        <w:rPr>
          <w:color w:val="000000"/>
        </w:rPr>
        <w:t xml:space="preserve">from time to time </w:t>
      </w:r>
      <w:r w:rsidRPr="008D0DF1">
        <w:rPr>
          <w:color w:val="000000"/>
        </w:rPr>
        <w:t xml:space="preserve">nominate a vice-chairperson from the members of the Panel, to perform the </w:t>
      </w:r>
      <w:r w:rsidR="009F2C04">
        <w:rPr>
          <w:color w:val="000000"/>
        </w:rPr>
        <w:t>Panel chairperson</w:t>
      </w:r>
      <w:r w:rsidRPr="008D0DF1">
        <w:rPr>
          <w:color w:val="000000"/>
        </w:rPr>
        <w:t xml:space="preserve">’s functions in the event of the latter’s unavailability or in the event of the </w:t>
      </w:r>
      <w:r w:rsidR="009F2C04">
        <w:rPr>
          <w:color w:val="000000"/>
        </w:rPr>
        <w:t>Panel chairperson</w:t>
      </w:r>
      <w:r w:rsidRPr="008D0DF1">
        <w:rPr>
          <w:color w:val="000000"/>
        </w:rPr>
        <w:t xml:space="preserve">’s position being vacant. </w:t>
      </w:r>
      <w:r w:rsidR="00766357">
        <w:rPr>
          <w:color w:val="000000"/>
        </w:rPr>
        <w:t xml:space="preserve">  A reference in this section </w:t>
      </w:r>
      <w:r w:rsidR="00766357">
        <w:rPr>
          <w:color w:val="000000"/>
        </w:rPr>
        <w:fldChar w:fldCharType="begin"/>
      </w:r>
      <w:r w:rsidR="00766357">
        <w:rPr>
          <w:color w:val="000000"/>
        </w:rPr>
        <w:instrText xml:space="preserve"> REF _Ref461441724 \r \h </w:instrText>
      </w:r>
      <w:r w:rsidR="00766357">
        <w:rPr>
          <w:color w:val="000000"/>
        </w:rPr>
      </w:r>
      <w:r w:rsidR="00766357">
        <w:rPr>
          <w:color w:val="000000"/>
        </w:rPr>
        <w:fldChar w:fldCharType="separate"/>
      </w:r>
      <w:r w:rsidR="00643AFC">
        <w:rPr>
          <w:color w:val="000000"/>
        </w:rPr>
        <w:t>G.2</w:t>
      </w:r>
      <w:r w:rsidR="00766357">
        <w:rPr>
          <w:color w:val="000000"/>
        </w:rPr>
        <w:fldChar w:fldCharType="end"/>
      </w:r>
      <w:r w:rsidR="00766357">
        <w:rPr>
          <w:color w:val="000000"/>
        </w:rPr>
        <w:t xml:space="preserve"> to the Panel chairperson includes the vice-chairperson while the vice-chairperson is performing the Panel chairperson</w:t>
      </w:r>
      <w:r w:rsidR="00766357" w:rsidRPr="008D0DF1">
        <w:rPr>
          <w:color w:val="000000"/>
        </w:rPr>
        <w:t>’s functions</w:t>
      </w:r>
      <w:r w:rsidR="00766357">
        <w:rPr>
          <w:color w:val="000000"/>
        </w:rPr>
        <w:t xml:space="preserve"> as contemplated by this paragraph.</w:t>
      </w:r>
    </w:p>
    <w:p w14:paraId="51604B41" w14:textId="77777777" w:rsidR="002E6201" w:rsidRPr="008D0DF1" w:rsidRDefault="002E6201" w:rsidP="006E6CF0">
      <w:pPr>
        <w:pStyle w:val="CERLEVEL4"/>
      </w:pPr>
      <w:r w:rsidRPr="008D0DF1">
        <w:rPr>
          <w:color w:val="000000"/>
        </w:rPr>
        <w:t xml:space="preserve">Where appropriate and at the discretion of SEMOpx, the </w:t>
      </w:r>
      <w:r w:rsidR="009F2C04">
        <w:rPr>
          <w:color w:val="000000"/>
        </w:rPr>
        <w:t xml:space="preserve">Panel </w:t>
      </w:r>
      <w:r w:rsidR="007D6A30">
        <w:rPr>
          <w:color w:val="000000"/>
        </w:rPr>
        <w:t xml:space="preserve">chairperson </w:t>
      </w:r>
      <w:r w:rsidRPr="008D0DF1">
        <w:rPr>
          <w:color w:val="000000"/>
        </w:rPr>
        <w:t xml:space="preserve">and vice-chairperson may be retained under contract, which may include provision for payment of a stipend to the </w:t>
      </w:r>
      <w:r w:rsidR="009F2C04">
        <w:rPr>
          <w:color w:val="000000"/>
        </w:rPr>
        <w:t xml:space="preserve">Panel </w:t>
      </w:r>
      <w:r w:rsidR="007D6A30">
        <w:rPr>
          <w:color w:val="000000"/>
        </w:rPr>
        <w:t xml:space="preserve">chairperson </w:t>
      </w:r>
      <w:r w:rsidRPr="008D0DF1">
        <w:rPr>
          <w:color w:val="000000"/>
        </w:rPr>
        <w:t xml:space="preserve">and vice-chairperson in order to cover the reasonable expenses incurred by that person in connection with carrying out his or her duties under these </w:t>
      </w:r>
      <w:r w:rsidR="00392F6F" w:rsidRPr="008D0DF1">
        <w:rPr>
          <w:color w:val="000000"/>
        </w:rPr>
        <w:t>SEMOpx Rules</w:t>
      </w:r>
      <w:r w:rsidRPr="008D0DF1">
        <w:rPr>
          <w:color w:val="000000"/>
        </w:rPr>
        <w:t xml:space="preserve">.  </w:t>
      </w:r>
    </w:p>
    <w:p w14:paraId="7633CE6F" w14:textId="77777777" w:rsidR="00C72D5D" w:rsidRPr="008D0DF1" w:rsidRDefault="00C72D5D" w:rsidP="006E6CF0">
      <w:pPr>
        <w:pStyle w:val="CERLEVEL4"/>
      </w:pPr>
      <w:r w:rsidRPr="008D0DF1">
        <w:rPr>
          <w:color w:val="000000"/>
        </w:rPr>
        <w:t xml:space="preserve">SEMOpx shall nominate further members to the Panel from time to time as may be necessary to fill any vacancies and to maintain the membership of the panel at a minimum of 10 members. </w:t>
      </w:r>
    </w:p>
    <w:p w14:paraId="3C835FA7" w14:textId="77777777" w:rsidR="00C72D5D" w:rsidRPr="008D0DF1" w:rsidRDefault="00C72D5D" w:rsidP="006E6CF0">
      <w:pPr>
        <w:pStyle w:val="CERLEVEL4"/>
      </w:pPr>
      <w:r w:rsidRPr="008D0DF1">
        <w:rPr>
          <w:color w:val="000000"/>
        </w:rPr>
        <w:t>Subject to paragraph</w:t>
      </w:r>
      <w:r w:rsidR="006726A4" w:rsidRPr="008D0DF1">
        <w:rPr>
          <w:color w:val="000000"/>
        </w:rPr>
        <w:t xml:space="preserve"> G.2.4.2</w:t>
      </w:r>
      <w:r w:rsidRPr="008D0DF1">
        <w:rPr>
          <w:color w:val="000000"/>
        </w:rPr>
        <w:t xml:space="preserve">, there shall be no restriction on the ability or entitlement of the </w:t>
      </w:r>
      <w:r w:rsidR="009F2C04">
        <w:rPr>
          <w:color w:val="000000"/>
        </w:rPr>
        <w:t>Panel chairperson</w:t>
      </w:r>
      <w:r w:rsidRPr="008D0DF1">
        <w:rPr>
          <w:color w:val="000000"/>
        </w:rPr>
        <w:t xml:space="preserve"> or vice-chairperson to act as a member of a </w:t>
      </w:r>
      <w:r w:rsidR="00766357">
        <w:rPr>
          <w:color w:val="000000"/>
        </w:rPr>
        <w:t>SDRB</w:t>
      </w:r>
      <w:r w:rsidRPr="008D0DF1">
        <w:rPr>
          <w:color w:val="000000"/>
        </w:rPr>
        <w:t xml:space="preserve"> by virtue of holding </w:t>
      </w:r>
      <w:r w:rsidR="0076306B">
        <w:rPr>
          <w:color w:val="000000"/>
        </w:rPr>
        <w:t>that</w:t>
      </w:r>
      <w:r w:rsidRPr="008D0DF1">
        <w:rPr>
          <w:color w:val="000000"/>
        </w:rPr>
        <w:t xml:space="preserve"> position except where a </w:t>
      </w:r>
      <w:r w:rsidR="0076306B">
        <w:rPr>
          <w:color w:val="000000"/>
        </w:rPr>
        <w:t>D</w:t>
      </w:r>
      <w:r w:rsidR="0076306B" w:rsidRPr="008D0DF1">
        <w:rPr>
          <w:color w:val="000000"/>
        </w:rPr>
        <w:t xml:space="preserve">ispute </w:t>
      </w:r>
      <w:r w:rsidRPr="008D0DF1">
        <w:rPr>
          <w:color w:val="000000"/>
        </w:rPr>
        <w:t xml:space="preserve">arises between the Disputing Parties in respect of the number of </w:t>
      </w:r>
      <w:r w:rsidR="0076306B">
        <w:rPr>
          <w:color w:val="000000"/>
        </w:rPr>
        <w:t>m</w:t>
      </w:r>
      <w:r w:rsidR="0076306B" w:rsidRPr="008D0DF1">
        <w:rPr>
          <w:color w:val="000000"/>
        </w:rPr>
        <w:t xml:space="preserve">embers </w:t>
      </w:r>
      <w:r w:rsidRPr="008D0DF1">
        <w:rPr>
          <w:color w:val="000000"/>
        </w:rPr>
        <w:t xml:space="preserve">or the identity of </w:t>
      </w:r>
      <w:r w:rsidR="0076306B">
        <w:rPr>
          <w:color w:val="000000"/>
        </w:rPr>
        <w:t>m</w:t>
      </w:r>
      <w:r w:rsidR="0076306B" w:rsidRPr="008D0DF1">
        <w:rPr>
          <w:color w:val="000000"/>
        </w:rPr>
        <w:t xml:space="preserve">embers </w:t>
      </w:r>
      <w:r w:rsidRPr="008D0DF1">
        <w:rPr>
          <w:color w:val="000000"/>
        </w:rPr>
        <w:t xml:space="preserve">of the SDRB in relation to the Dispute concerned in which case the </w:t>
      </w:r>
      <w:r w:rsidR="009F2C04">
        <w:rPr>
          <w:color w:val="000000"/>
        </w:rPr>
        <w:t>Panel chairperson</w:t>
      </w:r>
      <w:r w:rsidRPr="008D0DF1">
        <w:rPr>
          <w:color w:val="000000"/>
        </w:rPr>
        <w:t xml:space="preserve"> and vice-chairperson shall be proscribed from appointing himself or herself to the SDRB.</w:t>
      </w:r>
      <w:r w:rsidRPr="008D0DF1">
        <w:t xml:space="preserve"> </w:t>
      </w:r>
    </w:p>
    <w:p w14:paraId="16F94FBB" w14:textId="77777777" w:rsidR="00C72D5D" w:rsidRPr="008D0DF1" w:rsidRDefault="00C72D5D" w:rsidP="006E6CF0">
      <w:pPr>
        <w:pStyle w:val="CERLEVEL4"/>
        <w:rPr>
          <w:rFonts w:eastAsiaTheme="majorEastAsia"/>
        </w:rPr>
      </w:pPr>
      <w:r w:rsidRPr="008D0DF1">
        <w:t xml:space="preserve">No Party shall hold (or seek to hold) the </w:t>
      </w:r>
      <w:r w:rsidR="009F2C04">
        <w:t>Panel chairperson</w:t>
      </w:r>
      <w:r w:rsidRPr="008D0DF1">
        <w:t xml:space="preserve"> or vice-chairperson liable for any claims for</w:t>
      </w:r>
      <w:r w:rsidRPr="008D0DF1">
        <w:rPr>
          <w:rFonts w:eastAsiaTheme="majorEastAsia"/>
          <w:color w:val="000000"/>
        </w:rPr>
        <w:t xml:space="preserve"> anything done or omitted in the discharge or purported discharge of the </w:t>
      </w:r>
      <w:r w:rsidR="009F2C04">
        <w:rPr>
          <w:rFonts w:eastAsiaTheme="majorEastAsia"/>
          <w:color w:val="000000"/>
        </w:rPr>
        <w:t>Panel chairperson</w:t>
      </w:r>
      <w:r w:rsidRPr="008D0DF1">
        <w:rPr>
          <w:rFonts w:eastAsiaTheme="majorEastAsia"/>
          <w:color w:val="000000"/>
        </w:rPr>
        <w:t xml:space="preserve">’s or vice-chairperson’s functions under </w:t>
      </w:r>
      <w:r w:rsidR="00CD78A6" w:rsidRPr="008D0DF1">
        <w:rPr>
          <w:rFonts w:eastAsiaTheme="majorEastAsia"/>
          <w:color w:val="000000"/>
        </w:rPr>
        <w:t xml:space="preserve">these </w:t>
      </w:r>
      <w:r w:rsidR="00392F6F" w:rsidRPr="008D0DF1">
        <w:rPr>
          <w:rFonts w:eastAsiaTheme="majorEastAsia"/>
          <w:color w:val="000000"/>
        </w:rPr>
        <w:t>SEMOpx Rules</w:t>
      </w:r>
      <w:r w:rsidRPr="008D0DF1">
        <w:rPr>
          <w:rFonts w:eastAsiaTheme="majorEastAsia"/>
          <w:color w:val="000000"/>
        </w:rPr>
        <w:t xml:space="preserve">, unless the act or omission is shown to be in bad faith. The Disputing Parties shall jointly and severally indemnify and hold the </w:t>
      </w:r>
      <w:r w:rsidR="009F2C04">
        <w:rPr>
          <w:rFonts w:eastAsiaTheme="majorEastAsia"/>
          <w:color w:val="000000"/>
        </w:rPr>
        <w:t>Panel chairperson</w:t>
      </w:r>
      <w:r w:rsidRPr="008D0DF1">
        <w:rPr>
          <w:rFonts w:eastAsiaTheme="majorEastAsia"/>
          <w:color w:val="000000"/>
        </w:rPr>
        <w:t xml:space="preserve"> or vice-chairperson (as applicable) harmless from and against claims made by any third party against the </w:t>
      </w:r>
      <w:r w:rsidR="009F2C04">
        <w:rPr>
          <w:rFonts w:eastAsiaTheme="majorEastAsia"/>
          <w:color w:val="000000"/>
        </w:rPr>
        <w:t>Panel chairperson</w:t>
      </w:r>
      <w:r w:rsidRPr="008D0DF1">
        <w:rPr>
          <w:rFonts w:eastAsiaTheme="majorEastAsia"/>
          <w:color w:val="000000"/>
        </w:rPr>
        <w:t xml:space="preserve"> or vice-chairperson (as applicable) in connection with their discharge or purported discharge of the </w:t>
      </w:r>
      <w:r w:rsidR="009F2C04">
        <w:rPr>
          <w:rFonts w:eastAsiaTheme="majorEastAsia"/>
          <w:color w:val="000000"/>
        </w:rPr>
        <w:t>Panel chairperson</w:t>
      </w:r>
      <w:r w:rsidRPr="008D0DF1">
        <w:rPr>
          <w:rFonts w:eastAsiaTheme="majorEastAsia"/>
          <w:color w:val="000000"/>
        </w:rPr>
        <w:t xml:space="preserve">’s or vice-chairperson’s (as applicable) functions under </w:t>
      </w:r>
      <w:r w:rsidR="00CD78A6" w:rsidRPr="008D0DF1">
        <w:rPr>
          <w:rFonts w:eastAsiaTheme="majorEastAsia"/>
          <w:color w:val="000000"/>
        </w:rPr>
        <w:t xml:space="preserve">these </w:t>
      </w:r>
      <w:r w:rsidR="00392F6F" w:rsidRPr="008D0DF1">
        <w:rPr>
          <w:rFonts w:eastAsiaTheme="majorEastAsia"/>
          <w:color w:val="000000"/>
        </w:rPr>
        <w:t>SEMOpx Rules</w:t>
      </w:r>
      <w:r w:rsidRPr="008D0DF1">
        <w:rPr>
          <w:rFonts w:eastAsiaTheme="majorEastAsia"/>
          <w:color w:val="000000"/>
        </w:rPr>
        <w:t xml:space="preserve">, unless the claim is in connection with an act or omission shown to be in bad faith. </w:t>
      </w:r>
    </w:p>
    <w:p w14:paraId="7574660A" w14:textId="77777777" w:rsidR="00C72D5D" w:rsidRPr="008D0DF1" w:rsidRDefault="00C72D5D" w:rsidP="00C72D5D">
      <w:pPr>
        <w:pStyle w:val="CERLEVEL3"/>
        <w:rPr>
          <w:lang w:val="en-IE"/>
        </w:rPr>
      </w:pPr>
      <w:bookmarkStart w:id="517" w:name="_Toc19265929"/>
      <w:r w:rsidRPr="008D0DF1">
        <w:rPr>
          <w:lang w:val="en-IE"/>
        </w:rPr>
        <w:t>SEMOpx Dispute Resolution Board</w:t>
      </w:r>
      <w:bookmarkEnd w:id="517"/>
      <w:r w:rsidRPr="008D0DF1">
        <w:rPr>
          <w:lang w:val="en-IE"/>
        </w:rPr>
        <w:t xml:space="preserve"> </w:t>
      </w:r>
    </w:p>
    <w:p w14:paraId="0D7B74D0" w14:textId="77777777" w:rsidR="00C72D5D" w:rsidRPr="008D0DF1" w:rsidRDefault="00C72D5D" w:rsidP="006E6CF0">
      <w:pPr>
        <w:pStyle w:val="CERLEVEL4"/>
      </w:pPr>
      <w:r w:rsidRPr="008D0DF1">
        <w:rPr>
          <w:color w:val="000000"/>
        </w:rPr>
        <w:t xml:space="preserve">If, having met in accordance with paragraph </w:t>
      </w:r>
      <w:r w:rsidRPr="008D0DF1">
        <w:fldChar w:fldCharType="begin"/>
      </w:r>
      <w:r w:rsidRPr="008D0DF1">
        <w:rPr>
          <w:color w:val="000000"/>
        </w:rPr>
        <w:instrText xml:space="preserve"> REF _Ref467602886 \r \h </w:instrText>
      </w:r>
      <w:r w:rsidRPr="008D0DF1">
        <w:fldChar w:fldCharType="separate"/>
      </w:r>
      <w:r w:rsidR="00643AFC">
        <w:rPr>
          <w:color w:val="000000"/>
        </w:rPr>
        <w:t>G.2.2.5</w:t>
      </w:r>
      <w:r w:rsidRPr="008D0DF1">
        <w:fldChar w:fldCharType="end"/>
      </w:r>
      <w:r w:rsidRPr="008D0DF1">
        <w:rPr>
          <w:color w:val="000000"/>
        </w:rPr>
        <w:t xml:space="preserve">, the Disputing Parties are unable to reach agreement within the timeframe of meeting in accordance with paragraph </w:t>
      </w:r>
      <w:r w:rsidRPr="008D0DF1">
        <w:fldChar w:fldCharType="begin"/>
      </w:r>
      <w:r w:rsidRPr="008D0DF1">
        <w:rPr>
          <w:color w:val="000000"/>
        </w:rPr>
        <w:instrText xml:space="preserve"> REF _Ref467602886 \r \h </w:instrText>
      </w:r>
      <w:r w:rsidRPr="008D0DF1">
        <w:fldChar w:fldCharType="separate"/>
      </w:r>
      <w:r w:rsidR="00643AFC">
        <w:rPr>
          <w:color w:val="000000"/>
        </w:rPr>
        <w:t>G.2.2.5</w:t>
      </w:r>
      <w:r w:rsidRPr="008D0DF1">
        <w:fldChar w:fldCharType="end"/>
      </w:r>
      <w:r w:rsidRPr="008D0DF1">
        <w:rPr>
          <w:color w:val="000000"/>
        </w:rPr>
        <w:t xml:space="preserve">, the Dispute may be referred by any Disputing Party to a </w:t>
      </w:r>
      <w:r w:rsidR="00766357">
        <w:rPr>
          <w:color w:val="000000"/>
        </w:rPr>
        <w:t>SDRB</w:t>
      </w:r>
      <w:r w:rsidRPr="008D0DF1">
        <w:rPr>
          <w:color w:val="000000"/>
        </w:rPr>
        <w:t xml:space="preserve"> by way of notice in writing to the other Disputing Party or Parties (“</w:t>
      </w:r>
      <w:r w:rsidRPr="008D0DF1">
        <w:rPr>
          <w:b/>
          <w:color w:val="000000"/>
        </w:rPr>
        <w:t>Referral Notice</w:t>
      </w:r>
      <w:r w:rsidRPr="008D0DF1">
        <w:rPr>
          <w:color w:val="000000"/>
        </w:rPr>
        <w:t xml:space="preserve">”) within the prescribed timeframe for this action unless expressly provided otherwise in </w:t>
      </w:r>
      <w:r w:rsidR="00CD78A6" w:rsidRPr="008D0DF1">
        <w:rPr>
          <w:color w:val="000000"/>
        </w:rPr>
        <w:t xml:space="preserve">these </w:t>
      </w:r>
      <w:r w:rsidR="00392F6F" w:rsidRPr="008D0DF1">
        <w:rPr>
          <w:color w:val="000000"/>
        </w:rPr>
        <w:t>SEMOpx Rules</w:t>
      </w:r>
      <w:r w:rsidRPr="008D0DF1">
        <w:rPr>
          <w:color w:val="000000"/>
        </w:rPr>
        <w:t>. A Referral Notice</w:t>
      </w:r>
      <w:r w:rsidRPr="008D0DF1">
        <w:t xml:space="preserve"> shall be in the form published from time to time by SEMOpx.</w:t>
      </w:r>
      <w:r w:rsidRPr="008D0DF1">
        <w:rPr>
          <w:color w:val="000000"/>
        </w:rPr>
        <w:t xml:space="preserve"> The Disputing Party shall immediately send a copy of the Referral Notice to SEMOpx (or to the Regulatory Authorities where SEMOpx </w:t>
      </w:r>
      <w:r w:rsidR="002E6201" w:rsidRPr="008D0DF1">
        <w:rPr>
          <w:color w:val="000000"/>
        </w:rPr>
        <w:t xml:space="preserve">is </w:t>
      </w:r>
      <w:r w:rsidRPr="008D0DF1">
        <w:rPr>
          <w:color w:val="000000"/>
        </w:rPr>
        <w:t>a Disputing Party</w:t>
      </w:r>
      <w:r w:rsidR="002E6201" w:rsidRPr="008D0DF1">
        <w:rPr>
          <w:color w:val="000000"/>
        </w:rPr>
        <w:t xml:space="preserve"> and while the NEMO Licence Condition apply</w:t>
      </w:r>
      <w:r w:rsidRPr="008D0DF1">
        <w:rPr>
          <w:color w:val="000000"/>
        </w:rPr>
        <w:t xml:space="preserve">), and SEMOpx shall forward the Referral Notice to the </w:t>
      </w:r>
      <w:r w:rsidR="009F2C04">
        <w:rPr>
          <w:color w:val="000000"/>
        </w:rPr>
        <w:t>Panel chairperson</w:t>
      </w:r>
      <w:r w:rsidRPr="008D0DF1">
        <w:rPr>
          <w:color w:val="000000"/>
        </w:rPr>
        <w:t xml:space="preserve">. </w:t>
      </w:r>
    </w:p>
    <w:p w14:paraId="543D07AF" w14:textId="77777777" w:rsidR="00C72D5D" w:rsidRPr="008D0DF1" w:rsidRDefault="00C72D5D" w:rsidP="006E6CF0">
      <w:pPr>
        <w:pStyle w:val="CERLEVEL4"/>
      </w:pPr>
      <w:r w:rsidRPr="008D0DF1">
        <w:rPr>
          <w:color w:val="000000"/>
        </w:rPr>
        <w:t>The Disputing Parties may mutually agree in writing to extend the period for negotiation or any other time period set out in the Dispute Resolution Process.</w:t>
      </w:r>
      <w:r w:rsidRPr="008D0DF1">
        <w:t xml:space="preserve"> </w:t>
      </w:r>
    </w:p>
    <w:p w14:paraId="445CA049" w14:textId="77777777" w:rsidR="00C72D5D" w:rsidRPr="008D0DF1" w:rsidRDefault="00C72D5D" w:rsidP="006E6CF0">
      <w:pPr>
        <w:pStyle w:val="CERLEVEL4"/>
      </w:pPr>
      <w:r w:rsidRPr="008D0DF1">
        <w:rPr>
          <w:color w:val="000000"/>
        </w:rPr>
        <w:t xml:space="preserve">Referral of a Dispute to a SDRB in accordance with the Dispute Resolution Process and compliance with the provisions set out in sections </w:t>
      </w:r>
      <w:r w:rsidR="006726A4" w:rsidRPr="008D0DF1">
        <w:rPr>
          <w:color w:val="000000"/>
        </w:rPr>
        <w:t>G.2.1 to G.2.10</w:t>
      </w:r>
      <w:r w:rsidR="006726A4" w:rsidRPr="008D0DF1">
        <w:rPr>
          <w:b/>
          <w:bCs/>
        </w:rPr>
        <w:t xml:space="preserve"> </w:t>
      </w:r>
      <w:r w:rsidRPr="008D0DF1">
        <w:rPr>
          <w:color w:val="000000"/>
        </w:rPr>
        <w:t>is a pre-condition to the entitlement to refer a Dispute to Court.</w:t>
      </w:r>
      <w:r w:rsidRPr="008D0DF1">
        <w:t xml:space="preserve"> </w:t>
      </w:r>
    </w:p>
    <w:p w14:paraId="307DF6F3" w14:textId="77777777" w:rsidR="00C72D5D" w:rsidRPr="008D0DF1" w:rsidRDefault="00C72D5D" w:rsidP="00C876FE">
      <w:pPr>
        <w:pStyle w:val="CERLEVEL4"/>
      </w:pPr>
      <w:r w:rsidRPr="008D0DF1">
        <w:t>The SDRB shall be comprised of either a sole member or three members and shall be appointed from the Panel</w:t>
      </w:r>
      <w:r w:rsidR="00C876FE">
        <w:t xml:space="preserve"> </w:t>
      </w:r>
      <w:r w:rsidR="00C876FE" w:rsidRPr="00C876FE">
        <w:rPr>
          <w:color w:val="000000"/>
          <w:lang w:val="en-IE"/>
        </w:rPr>
        <w:t>in accordance with paragraphs G.2.5.5 to G.2.5.11</w:t>
      </w:r>
      <w:r w:rsidRPr="008D0DF1">
        <w:t>.</w:t>
      </w:r>
    </w:p>
    <w:p w14:paraId="6B77875D" w14:textId="77777777" w:rsidR="00C72D5D" w:rsidRPr="008D0DF1" w:rsidRDefault="00C72D5D" w:rsidP="006E6CF0">
      <w:pPr>
        <w:pStyle w:val="CERLEVEL4"/>
      </w:pPr>
      <w:r w:rsidRPr="008D0DF1">
        <w:rPr>
          <w:color w:val="000000"/>
        </w:rPr>
        <w:t xml:space="preserve">Where there are no more than two Disputing Parties, the Disputing Parties may agree within </w:t>
      </w:r>
      <w:r w:rsidR="006726A4" w:rsidRPr="008D0DF1">
        <w:rPr>
          <w:color w:val="000000"/>
        </w:rPr>
        <w:t xml:space="preserve">the timeframe </w:t>
      </w:r>
      <w:r w:rsidR="00473FB1">
        <w:rPr>
          <w:color w:val="000000"/>
        </w:rPr>
        <w:t xml:space="preserve">specified in the Dispute Process Timetable </w:t>
      </w:r>
      <w:r w:rsidRPr="008D0DF1">
        <w:rPr>
          <w:color w:val="000000"/>
        </w:rPr>
        <w:t xml:space="preserve">to establish a sole </w:t>
      </w:r>
      <w:r w:rsidRPr="008D0DF1">
        <w:rPr>
          <w:rFonts w:cs="Arial"/>
          <w:color w:val="000000"/>
        </w:rPr>
        <w:t xml:space="preserve">member SDRB or a three member SDRB. If the Disputing Parties to a Dispute agree to establish a sole member SDRB, they shall agree to appoint the sole SDRB </w:t>
      </w:r>
      <w:r w:rsidR="006726A4" w:rsidRPr="008D0DF1">
        <w:rPr>
          <w:rFonts w:cs="Arial"/>
          <w:color w:val="000000"/>
        </w:rPr>
        <w:t xml:space="preserve">member within the further </w:t>
      </w:r>
      <w:r w:rsidR="006726A4" w:rsidRPr="008D0DF1">
        <w:rPr>
          <w:rFonts w:cs="Arial"/>
        </w:rPr>
        <w:t>prescribed timeframe for doing so</w:t>
      </w:r>
      <w:r w:rsidR="006726A4" w:rsidRPr="008D0DF1">
        <w:rPr>
          <w:rFonts w:cs="Arial"/>
          <w:color w:val="000000"/>
        </w:rPr>
        <w:t xml:space="preserve">. If the Disputing Parties agree on a three member </w:t>
      </w:r>
      <w:r w:rsidRPr="008D0DF1">
        <w:rPr>
          <w:rFonts w:cs="Arial"/>
          <w:color w:val="000000"/>
        </w:rPr>
        <w:t xml:space="preserve">SDRB, then each Disputing Party shall within </w:t>
      </w:r>
      <w:r w:rsidR="006726A4" w:rsidRPr="008D0DF1">
        <w:rPr>
          <w:rFonts w:cs="Arial"/>
          <w:color w:val="000000"/>
        </w:rPr>
        <w:t xml:space="preserve">the </w:t>
      </w:r>
      <w:r w:rsidR="006726A4" w:rsidRPr="008D0DF1">
        <w:rPr>
          <w:color w:val="000000"/>
        </w:rPr>
        <w:t xml:space="preserve">timeframe </w:t>
      </w:r>
      <w:r w:rsidR="00473FB1">
        <w:rPr>
          <w:color w:val="000000"/>
        </w:rPr>
        <w:t xml:space="preserve">specified in the Dispute Process Timetable </w:t>
      </w:r>
      <w:r w:rsidRPr="008D0DF1">
        <w:rPr>
          <w:rFonts w:cs="Arial"/>
          <w:color w:val="000000"/>
        </w:rPr>
        <w:t xml:space="preserve">nominate one member of the Panel to the SDRB and the two members so nominated shall appoint the third member within </w:t>
      </w:r>
      <w:r w:rsidR="006726A4" w:rsidRPr="008D0DF1">
        <w:rPr>
          <w:rFonts w:cs="Arial"/>
          <w:color w:val="000000"/>
        </w:rPr>
        <w:t xml:space="preserve">the further </w:t>
      </w:r>
      <w:r w:rsidR="006726A4" w:rsidRPr="008D0DF1">
        <w:rPr>
          <w:color w:val="000000"/>
        </w:rPr>
        <w:t>prescribed timeframe</w:t>
      </w:r>
      <w:r w:rsidRPr="008D0DF1">
        <w:rPr>
          <w:rFonts w:cs="Arial"/>
          <w:color w:val="000000"/>
        </w:rPr>
        <w:t xml:space="preserve">.  Each Disputing Party shall promptly notify the </w:t>
      </w:r>
      <w:r w:rsidR="009F2C04">
        <w:rPr>
          <w:rFonts w:cs="Arial"/>
          <w:color w:val="000000"/>
        </w:rPr>
        <w:t>Panel chairperson</w:t>
      </w:r>
      <w:r w:rsidRPr="008D0DF1">
        <w:rPr>
          <w:rFonts w:cs="Arial"/>
          <w:color w:val="000000"/>
        </w:rPr>
        <w:t xml:space="preserve"> of the identity of any member of the SDRB that it has agreed with the other Disputing Party and/ or nominated. </w:t>
      </w:r>
    </w:p>
    <w:p w14:paraId="6390F8BD" w14:textId="77777777" w:rsidR="00C72D5D" w:rsidRPr="008D0DF1" w:rsidRDefault="00C72D5D" w:rsidP="006E6CF0">
      <w:pPr>
        <w:pStyle w:val="CERLEVEL4"/>
      </w:pPr>
      <w:bookmarkStart w:id="518" w:name="_Ref467603733"/>
      <w:r w:rsidRPr="008D0DF1">
        <w:rPr>
          <w:color w:val="000000"/>
        </w:rPr>
        <w:t xml:space="preserve">In the event the Disputing Parties do not within the relevant period notify the </w:t>
      </w:r>
      <w:r w:rsidR="009F2C04">
        <w:rPr>
          <w:color w:val="000000"/>
        </w:rPr>
        <w:t>Panel chairperson</w:t>
      </w:r>
      <w:r w:rsidRPr="008D0DF1">
        <w:rPr>
          <w:color w:val="000000"/>
        </w:rPr>
        <w:t xml:space="preserve"> of their agreement on:</w:t>
      </w:r>
      <w:bookmarkEnd w:id="518"/>
      <w:r w:rsidRPr="008D0DF1">
        <w:t xml:space="preserve"> </w:t>
      </w:r>
    </w:p>
    <w:p w14:paraId="4BA35189" w14:textId="77777777" w:rsidR="00C72D5D" w:rsidRPr="008D0DF1" w:rsidRDefault="00C72D5D" w:rsidP="00C72D5D">
      <w:pPr>
        <w:pStyle w:val="CERLevel50"/>
      </w:pPr>
      <w:r w:rsidRPr="008D0DF1">
        <w:t>the number of members of the SDRB; or</w:t>
      </w:r>
    </w:p>
    <w:p w14:paraId="537BDDAB" w14:textId="77777777" w:rsidR="00C72D5D" w:rsidRPr="008D0DF1" w:rsidRDefault="00C72D5D" w:rsidP="00C72D5D">
      <w:pPr>
        <w:pStyle w:val="CERLevel50"/>
      </w:pPr>
      <w:r w:rsidRPr="008D0DF1">
        <w:t xml:space="preserve">having agreed a sole member SDRB, the identity of the sole member, </w:t>
      </w:r>
    </w:p>
    <w:p w14:paraId="51F3CE59" w14:textId="77777777" w:rsidR="00C72D5D" w:rsidRPr="008D0DF1" w:rsidRDefault="00C72D5D" w:rsidP="00C72D5D">
      <w:pPr>
        <w:spacing w:before="120" w:after="120" w:line="240" w:lineRule="auto"/>
        <w:ind w:left="992"/>
        <w:jc w:val="both"/>
        <w:rPr>
          <w:rFonts w:ascii="Arial" w:eastAsia="Times New Roman" w:hAnsi="Arial" w:cs="Times New Roman"/>
          <w:color w:val="000000"/>
          <w:lang w:eastAsia="en-US"/>
        </w:rPr>
      </w:pPr>
      <w:r w:rsidRPr="008D0DF1">
        <w:rPr>
          <w:rFonts w:ascii="Arial" w:hAnsi="Arial" w:cs="Times New Roman"/>
          <w:color w:val="000000"/>
          <w:lang w:eastAsia="en-US"/>
        </w:rPr>
        <w:t xml:space="preserve">then, the </w:t>
      </w:r>
      <w:r w:rsidR="009F2C04">
        <w:rPr>
          <w:rFonts w:ascii="Arial" w:hAnsi="Arial" w:cs="Times New Roman"/>
          <w:color w:val="000000"/>
          <w:lang w:eastAsia="en-US"/>
        </w:rPr>
        <w:t>Panel chairperson</w:t>
      </w:r>
      <w:r w:rsidRPr="008D0DF1">
        <w:rPr>
          <w:rFonts w:ascii="Arial" w:hAnsi="Arial" w:cs="Times New Roman"/>
          <w:color w:val="000000"/>
          <w:lang w:eastAsia="en-US"/>
        </w:rPr>
        <w:t xml:space="preserve"> shall within </w:t>
      </w:r>
      <w:r w:rsidR="006726A4" w:rsidRPr="008D0DF1">
        <w:rPr>
          <w:rFonts w:ascii="Arial" w:eastAsia="Times New Roman" w:hAnsi="Arial" w:cs="Arial"/>
          <w:color w:val="000000"/>
          <w:lang w:eastAsia="en-US"/>
        </w:rPr>
        <w:t xml:space="preserve">the </w:t>
      </w:r>
      <w:r w:rsidR="006726A4" w:rsidRPr="008D0DF1">
        <w:rPr>
          <w:rFonts w:ascii="Arial" w:eastAsia="Times New Roman" w:hAnsi="Arial" w:cs="Times New Roman"/>
          <w:color w:val="000000"/>
          <w:lang w:eastAsia="en-US"/>
        </w:rPr>
        <w:t>timeframe</w:t>
      </w:r>
      <w:r w:rsidR="007D6A30">
        <w:rPr>
          <w:rFonts w:ascii="Arial" w:eastAsia="Times New Roman" w:hAnsi="Arial" w:cs="Times New Roman"/>
          <w:color w:val="000000"/>
          <w:lang w:eastAsia="en-US"/>
        </w:rPr>
        <w:t xml:space="preserve"> specified in the Dispute Process Timetable</w:t>
      </w:r>
      <w:r w:rsidR="006726A4" w:rsidRPr="008D0DF1">
        <w:rPr>
          <w:rFonts w:ascii="Arial" w:hAnsi="Arial" w:cs="Times New Roman"/>
          <w:color w:val="000000"/>
          <w:lang w:eastAsia="en-US"/>
        </w:rPr>
        <w:t xml:space="preserve"> </w:t>
      </w:r>
      <w:r w:rsidRPr="008D0DF1">
        <w:rPr>
          <w:rFonts w:ascii="Arial" w:hAnsi="Arial" w:cs="Times New Roman"/>
          <w:color w:val="000000"/>
          <w:lang w:eastAsia="en-US"/>
        </w:rPr>
        <w:t>determine the number of members of the SDRB and appoint the appropriate number from the Panel, or in the case of the appointment of a sole member SDRB, appoint the sole member from the Panel. In making any such determination and appointment</w:t>
      </w:r>
      <w:r w:rsidR="007D6A30">
        <w:rPr>
          <w:rFonts w:ascii="Arial" w:hAnsi="Arial" w:cs="Times New Roman"/>
          <w:color w:val="000000"/>
          <w:lang w:eastAsia="en-US"/>
        </w:rPr>
        <w:t xml:space="preserve"> or appointments</w:t>
      </w:r>
      <w:r w:rsidRPr="008D0DF1">
        <w:rPr>
          <w:rFonts w:ascii="Arial" w:hAnsi="Arial" w:cs="Times New Roman"/>
          <w:color w:val="000000"/>
          <w:lang w:eastAsia="en-US"/>
        </w:rPr>
        <w:t xml:space="preserve">, the </w:t>
      </w:r>
      <w:r w:rsidR="009F2C04">
        <w:rPr>
          <w:rFonts w:ascii="Arial" w:hAnsi="Arial" w:cs="Times New Roman"/>
          <w:color w:val="000000"/>
          <w:lang w:eastAsia="en-US"/>
        </w:rPr>
        <w:t>Panel chairperson</w:t>
      </w:r>
      <w:r w:rsidRPr="008D0DF1">
        <w:rPr>
          <w:rFonts w:ascii="Arial" w:hAnsi="Arial" w:cs="Times New Roman"/>
          <w:color w:val="000000"/>
          <w:lang w:eastAsia="en-US"/>
        </w:rPr>
        <w:t xml:space="preserve"> shall take account of the complexity of the Dispute as set out in the Notice of Dispute and the range of issues which may be relevant to the applicable Dispute.</w:t>
      </w:r>
    </w:p>
    <w:p w14:paraId="11401562" w14:textId="77777777" w:rsidR="00C72D5D" w:rsidRPr="008D0DF1" w:rsidRDefault="00C72D5D" w:rsidP="006E6CF0">
      <w:pPr>
        <w:pStyle w:val="CERLEVEL4"/>
      </w:pPr>
      <w:bookmarkStart w:id="519" w:name="_Ref467603742"/>
      <w:r w:rsidRPr="008D0DF1">
        <w:rPr>
          <w:color w:val="000000"/>
        </w:rPr>
        <w:t xml:space="preserve">In the event that the Disputing Parties agree upon a three member SDRB but a Disputing Party does not notify the </w:t>
      </w:r>
      <w:r w:rsidR="009F2C04">
        <w:rPr>
          <w:color w:val="000000"/>
        </w:rPr>
        <w:t>Panel chairperson</w:t>
      </w:r>
      <w:r w:rsidRPr="008D0DF1">
        <w:rPr>
          <w:color w:val="000000"/>
        </w:rPr>
        <w:t xml:space="preserve"> of its nomination from the Panel, then the </w:t>
      </w:r>
      <w:r w:rsidR="009F2C04">
        <w:rPr>
          <w:color w:val="000000"/>
        </w:rPr>
        <w:t>Panel chairperson</w:t>
      </w:r>
      <w:r w:rsidRPr="008D0DF1">
        <w:rPr>
          <w:color w:val="000000"/>
        </w:rPr>
        <w:t xml:space="preserve"> shall make the necessary nomination from the Panel within </w:t>
      </w:r>
      <w:r w:rsidR="001B3A28" w:rsidRPr="008D0DF1">
        <w:rPr>
          <w:rFonts w:cs="Arial"/>
          <w:color w:val="000000"/>
        </w:rPr>
        <w:t xml:space="preserve">the </w:t>
      </w:r>
      <w:r w:rsidR="001B3A28" w:rsidRPr="008D0DF1">
        <w:rPr>
          <w:color w:val="000000"/>
        </w:rPr>
        <w:t xml:space="preserve">timeframe </w:t>
      </w:r>
      <w:r w:rsidR="00473FB1">
        <w:rPr>
          <w:color w:val="000000"/>
        </w:rPr>
        <w:t>specified in the Dispute Process Timetable</w:t>
      </w:r>
      <w:r w:rsidRPr="008D0DF1">
        <w:rPr>
          <w:color w:val="000000"/>
        </w:rPr>
        <w:t>.</w:t>
      </w:r>
      <w:bookmarkEnd w:id="519"/>
      <w:r w:rsidRPr="008D0DF1">
        <w:t xml:space="preserve"> </w:t>
      </w:r>
    </w:p>
    <w:p w14:paraId="62811D67" w14:textId="77777777" w:rsidR="00C72D5D" w:rsidRPr="008D0DF1" w:rsidRDefault="00C72D5D" w:rsidP="006E6CF0">
      <w:pPr>
        <w:pStyle w:val="CERLEVEL4"/>
      </w:pPr>
      <w:bookmarkStart w:id="520" w:name="_Ref467603753"/>
      <w:r w:rsidRPr="008D0DF1">
        <w:rPr>
          <w:color w:val="000000"/>
        </w:rPr>
        <w:t xml:space="preserve">Where there are more than two Disputing Parties to any Dispute, then the SDRB shall be appointed by the </w:t>
      </w:r>
      <w:r w:rsidR="009F2C04">
        <w:rPr>
          <w:color w:val="000000"/>
        </w:rPr>
        <w:t>Panel chairperson</w:t>
      </w:r>
      <w:r w:rsidRPr="008D0DF1">
        <w:rPr>
          <w:color w:val="000000"/>
        </w:rPr>
        <w:t xml:space="preserve"> unless all Disputing Parties have, within </w:t>
      </w:r>
      <w:r w:rsidR="001B3A28" w:rsidRPr="008D0DF1">
        <w:rPr>
          <w:color w:val="000000"/>
        </w:rPr>
        <w:t xml:space="preserve">the </w:t>
      </w:r>
      <w:r w:rsidR="001B3A28" w:rsidRPr="008D0DF1">
        <w:rPr>
          <w:rFonts w:cs="Arial"/>
        </w:rPr>
        <w:t xml:space="preserve">timeframe </w:t>
      </w:r>
      <w:r w:rsidR="00473FB1">
        <w:rPr>
          <w:color w:val="000000"/>
        </w:rPr>
        <w:t xml:space="preserve">specified in the Dispute Process Timetable </w:t>
      </w:r>
      <w:r w:rsidR="001B3A28" w:rsidRPr="008D0DF1">
        <w:rPr>
          <w:rFonts w:cs="Arial"/>
        </w:rPr>
        <w:t xml:space="preserve">after </w:t>
      </w:r>
      <w:r w:rsidRPr="008D0DF1">
        <w:rPr>
          <w:color w:val="000000"/>
        </w:rPr>
        <w:t xml:space="preserve">the date of receipt by the counterparties of the Referral Notice, notified the </w:t>
      </w:r>
      <w:r w:rsidR="009F2C04">
        <w:rPr>
          <w:color w:val="000000"/>
        </w:rPr>
        <w:t>Panel chairperson</w:t>
      </w:r>
      <w:r w:rsidRPr="008D0DF1">
        <w:rPr>
          <w:color w:val="000000"/>
        </w:rPr>
        <w:t xml:space="preserve"> as to both the number of members of the SDRB which shall be either one or three and as to the identity of member(s) to be selected from the Panel. In the absence of such notification, the </w:t>
      </w:r>
      <w:r w:rsidR="009F2C04">
        <w:rPr>
          <w:color w:val="000000"/>
        </w:rPr>
        <w:t>Panel chairperson</w:t>
      </w:r>
      <w:r w:rsidRPr="008D0DF1">
        <w:rPr>
          <w:color w:val="000000"/>
        </w:rPr>
        <w:t xml:space="preserve"> shall:</w:t>
      </w:r>
      <w:bookmarkEnd w:id="520"/>
    </w:p>
    <w:p w14:paraId="0E51D93B" w14:textId="77777777" w:rsidR="00C72D5D" w:rsidRPr="008D0DF1" w:rsidRDefault="00C72D5D" w:rsidP="00C72D5D">
      <w:pPr>
        <w:pStyle w:val="CERLevel50"/>
      </w:pPr>
      <w:r w:rsidRPr="008D0DF1">
        <w:t>determine whether a sole member or three member SDRB is appropriate; and</w:t>
      </w:r>
    </w:p>
    <w:p w14:paraId="7507539E" w14:textId="77777777" w:rsidR="00C72D5D" w:rsidRPr="008D0DF1" w:rsidRDefault="00C72D5D" w:rsidP="00C72D5D">
      <w:pPr>
        <w:pStyle w:val="CERLevel50"/>
      </w:pPr>
      <w:r w:rsidRPr="008D0DF1">
        <w:t xml:space="preserve">appoint the member or members of the SDRB from the Panel, and shall notify the Disputing Parties. </w:t>
      </w:r>
    </w:p>
    <w:p w14:paraId="351FD487" w14:textId="77777777" w:rsidR="00C72D5D" w:rsidRPr="008D0DF1" w:rsidRDefault="00C72D5D" w:rsidP="00C72D5D">
      <w:pPr>
        <w:spacing w:before="120" w:after="120" w:line="240" w:lineRule="auto"/>
        <w:ind w:left="992"/>
        <w:jc w:val="both"/>
        <w:rPr>
          <w:rFonts w:ascii="Arial" w:eastAsia="Times New Roman" w:hAnsi="Arial" w:cs="Times New Roman"/>
          <w:lang w:eastAsia="en-US"/>
        </w:rPr>
      </w:pPr>
      <w:r w:rsidRPr="008D0DF1">
        <w:rPr>
          <w:rFonts w:ascii="Arial" w:eastAsia="Times New Roman" w:hAnsi="Arial" w:cs="Times New Roman"/>
          <w:lang w:eastAsia="en-US"/>
        </w:rPr>
        <w:t xml:space="preserve">In making any such determination and appointment, the </w:t>
      </w:r>
      <w:r w:rsidR="009F2C04">
        <w:rPr>
          <w:rFonts w:ascii="Arial" w:eastAsia="Times New Roman" w:hAnsi="Arial" w:cs="Times New Roman"/>
          <w:lang w:eastAsia="en-US"/>
        </w:rPr>
        <w:t>Panel chairperson</w:t>
      </w:r>
      <w:r w:rsidRPr="008D0DF1">
        <w:rPr>
          <w:rFonts w:ascii="Arial" w:eastAsia="Times New Roman" w:hAnsi="Arial" w:cs="Times New Roman"/>
          <w:lang w:eastAsia="en-US"/>
        </w:rPr>
        <w:t xml:space="preserve"> shall take account of the complexity of the Dispute as set out in the Notice of Dispute and the range of issues which may be relevant. </w:t>
      </w:r>
    </w:p>
    <w:p w14:paraId="212909E6" w14:textId="77777777" w:rsidR="00C72D5D" w:rsidRPr="008D0DF1" w:rsidRDefault="00C72D5D" w:rsidP="006E6CF0">
      <w:pPr>
        <w:pStyle w:val="CERLEVEL4"/>
      </w:pPr>
      <w:r w:rsidRPr="008D0DF1">
        <w:rPr>
          <w:color w:val="000000"/>
        </w:rPr>
        <w:t xml:space="preserve">If the </w:t>
      </w:r>
      <w:r w:rsidR="009F2C04">
        <w:rPr>
          <w:color w:val="000000"/>
        </w:rPr>
        <w:t>Panel chairperson</w:t>
      </w:r>
      <w:r w:rsidRPr="008D0DF1">
        <w:rPr>
          <w:color w:val="000000"/>
        </w:rPr>
        <w:t xml:space="preserve"> </w:t>
      </w:r>
      <w:r w:rsidRPr="008D0DF1">
        <w:rPr>
          <w:rFonts w:cs="Arial"/>
          <w:color w:val="000000"/>
        </w:rPr>
        <w:t xml:space="preserve">(or, where applicable, the </w:t>
      </w:r>
      <w:r w:rsidRPr="008D0DF1">
        <w:rPr>
          <w:rFonts w:cs="Arial"/>
        </w:rPr>
        <w:t>vice-chairperson of the Panel</w:t>
      </w:r>
      <w:r w:rsidRPr="008D0DF1">
        <w:rPr>
          <w:rFonts w:cs="Arial"/>
          <w:color w:val="000000"/>
        </w:rPr>
        <w:t>)</w:t>
      </w:r>
      <w:r w:rsidRPr="008D0DF1">
        <w:rPr>
          <w:color w:val="000000"/>
        </w:rPr>
        <w:t xml:space="preserve"> makes a determination or appointment under paragraph </w:t>
      </w:r>
      <w:r w:rsidRPr="008D0DF1">
        <w:rPr>
          <w:color w:val="000000"/>
        </w:rPr>
        <w:fldChar w:fldCharType="begin"/>
      </w:r>
      <w:r w:rsidRPr="008D0DF1">
        <w:rPr>
          <w:color w:val="000000"/>
        </w:rPr>
        <w:instrText xml:space="preserve"> REF _Ref467603733 \r \h </w:instrText>
      </w:r>
      <w:r w:rsidRPr="008D0DF1">
        <w:rPr>
          <w:color w:val="000000"/>
        </w:rPr>
      </w:r>
      <w:r w:rsidRPr="008D0DF1">
        <w:rPr>
          <w:color w:val="000000"/>
        </w:rPr>
        <w:fldChar w:fldCharType="separate"/>
      </w:r>
      <w:r w:rsidR="00643AFC">
        <w:rPr>
          <w:color w:val="000000"/>
        </w:rPr>
        <w:t>G.2.5.6</w:t>
      </w:r>
      <w:r w:rsidRPr="008D0DF1">
        <w:rPr>
          <w:color w:val="000000"/>
        </w:rPr>
        <w:fldChar w:fldCharType="end"/>
      </w:r>
      <w:r w:rsidRPr="008D0DF1">
        <w:rPr>
          <w:color w:val="000000"/>
        </w:rPr>
        <w:t xml:space="preserve">, </w:t>
      </w:r>
      <w:r w:rsidRPr="008D0DF1">
        <w:rPr>
          <w:color w:val="000000"/>
        </w:rPr>
        <w:fldChar w:fldCharType="begin"/>
      </w:r>
      <w:r w:rsidRPr="008D0DF1">
        <w:rPr>
          <w:color w:val="000000"/>
        </w:rPr>
        <w:instrText xml:space="preserve"> REF _Ref467603742 \r \h </w:instrText>
      </w:r>
      <w:r w:rsidRPr="008D0DF1">
        <w:rPr>
          <w:color w:val="000000"/>
        </w:rPr>
      </w:r>
      <w:r w:rsidRPr="008D0DF1">
        <w:rPr>
          <w:color w:val="000000"/>
        </w:rPr>
        <w:fldChar w:fldCharType="separate"/>
      </w:r>
      <w:r w:rsidR="00643AFC">
        <w:rPr>
          <w:color w:val="000000"/>
        </w:rPr>
        <w:t>G.2.5.7</w:t>
      </w:r>
      <w:r w:rsidRPr="008D0DF1">
        <w:rPr>
          <w:color w:val="000000"/>
        </w:rPr>
        <w:fldChar w:fldCharType="end"/>
      </w:r>
      <w:r w:rsidRPr="008D0DF1">
        <w:rPr>
          <w:color w:val="000000"/>
        </w:rPr>
        <w:t xml:space="preserve">, </w:t>
      </w:r>
      <w:r w:rsidRPr="008D0DF1">
        <w:rPr>
          <w:color w:val="000000"/>
        </w:rPr>
        <w:fldChar w:fldCharType="begin"/>
      </w:r>
      <w:r w:rsidRPr="008D0DF1">
        <w:rPr>
          <w:color w:val="000000"/>
        </w:rPr>
        <w:instrText xml:space="preserve"> REF _Ref467603753 \r \h </w:instrText>
      </w:r>
      <w:r w:rsidRPr="008D0DF1">
        <w:rPr>
          <w:color w:val="000000"/>
        </w:rPr>
      </w:r>
      <w:r w:rsidRPr="008D0DF1">
        <w:rPr>
          <w:color w:val="000000"/>
        </w:rPr>
        <w:fldChar w:fldCharType="separate"/>
      </w:r>
      <w:r w:rsidR="00643AFC">
        <w:rPr>
          <w:color w:val="000000"/>
        </w:rPr>
        <w:t>G.2.5.8</w:t>
      </w:r>
      <w:r w:rsidRPr="008D0DF1">
        <w:rPr>
          <w:color w:val="000000"/>
        </w:rPr>
        <w:fldChar w:fldCharType="end"/>
      </w:r>
      <w:r w:rsidRPr="008D0DF1">
        <w:rPr>
          <w:color w:val="000000"/>
        </w:rPr>
        <w:t xml:space="preserve"> or </w:t>
      </w:r>
      <w:r w:rsidRPr="008D0DF1">
        <w:rPr>
          <w:color w:val="000000"/>
        </w:rPr>
        <w:fldChar w:fldCharType="begin"/>
      </w:r>
      <w:r w:rsidRPr="008D0DF1">
        <w:rPr>
          <w:color w:val="000000"/>
        </w:rPr>
        <w:instrText xml:space="preserve"> REF _Ref467650903 \r \h </w:instrText>
      </w:r>
      <w:r w:rsidRPr="008D0DF1">
        <w:rPr>
          <w:color w:val="000000"/>
        </w:rPr>
      </w:r>
      <w:r w:rsidRPr="008D0DF1">
        <w:rPr>
          <w:color w:val="000000"/>
        </w:rPr>
        <w:fldChar w:fldCharType="separate"/>
      </w:r>
      <w:r w:rsidR="00643AFC">
        <w:rPr>
          <w:color w:val="000000"/>
        </w:rPr>
        <w:t>G.2.6.1</w:t>
      </w:r>
      <w:r w:rsidRPr="008D0DF1">
        <w:rPr>
          <w:color w:val="000000"/>
        </w:rPr>
        <w:fldChar w:fldCharType="end"/>
      </w:r>
      <w:r w:rsidRPr="008D0DF1">
        <w:rPr>
          <w:color w:val="000000"/>
        </w:rPr>
        <w:t xml:space="preserve"> in relation to a Dispute, then the </w:t>
      </w:r>
      <w:r w:rsidR="009F2C04">
        <w:rPr>
          <w:color w:val="000000"/>
        </w:rPr>
        <w:t>Panel chairperson</w:t>
      </w:r>
      <w:r w:rsidRPr="008D0DF1">
        <w:rPr>
          <w:color w:val="000000"/>
        </w:rPr>
        <w:t xml:space="preserve"> (or</w:t>
      </w:r>
      <w:r w:rsidRPr="008D0DF1">
        <w:rPr>
          <w:rFonts w:cs="Arial"/>
          <w:color w:val="000000"/>
        </w:rPr>
        <w:t xml:space="preserve">, where applicable, the </w:t>
      </w:r>
      <w:r w:rsidRPr="008D0DF1">
        <w:rPr>
          <w:rFonts w:cs="Arial"/>
        </w:rPr>
        <w:t>vice-chairperson of the Panel</w:t>
      </w:r>
      <w:r w:rsidRPr="008D0DF1">
        <w:rPr>
          <w:rFonts w:cs="Arial"/>
          <w:color w:val="000000"/>
        </w:rPr>
        <w:t xml:space="preserve">) </w:t>
      </w:r>
      <w:r w:rsidRPr="008D0DF1">
        <w:rPr>
          <w:color w:val="000000"/>
        </w:rPr>
        <w:t>shall promptly notify the Disputing Parties.</w:t>
      </w:r>
    </w:p>
    <w:p w14:paraId="3E6D81A4" w14:textId="77777777" w:rsidR="00C72D5D" w:rsidRPr="008D0DF1" w:rsidRDefault="00C72D5D" w:rsidP="006E6CF0">
      <w:pPr>
        <w:pStyle w:val="CERLEVEL4"/>
      </w:pPr>
      <w:r w:rsidRPr="008D0DF1">
        <w:rPr>
          <w:color w:val="000000"/>
        </w:rPr>
        <w:t xml:space="preserve">The Disputing Parties and either the sole member SDRB or each of the three members of a three member SDRB shall enter into an agreement for the member or members of the SDRB to hear and determine the Dispute on the terms and conditions contained in </w:t>
      </w:r>
      <w:r w:rsidR="00505F72" w:rsidRPr="008D0DF1">
        <w:rPr>
          <w:color w:val="000000"/>
        </w:rPr>
        <w:t xml:space="preserve">a </w:t>
      </w:r>
      <w:r w:rsidR="00B317E8">
        <w:rPr>
          <w:color w:val="000000"/>
        </w:rPr>
        <w:t>t</w:t>
      </w:r>
      <w:r w:rsidRPr="008D0DF1">
        <w:rPr>
          <w:color w:val="000000"/>
        </w:rPr>
        <w:t>emplate for Dispute Resolution Agreement</w:t>
      </w:r>
      <w:r w:rsidR="004D1F94">
        <w:rPr>
          <w:color w:val="000000"/>
        </w:rPr>
        <w:t xml:space="preserve"> prescribed by SEMOpx</w:t>
      </w:r>
      <w:r w:rsidRPr="008D0DF1">
        <w:rPr>
          <w:color w:val="000000"/>
        </w:rPr>
        <w:t>, with such amendments as are agreed between all of them.</w:t>
      </w:r>
      <w:r w:rsidRPr="008D0DF1">
        <w:t xml:space="preserve"> </w:t>
      </w:r>
    </w:p>
    <w:p w14:paraId="0A133631" w14:textId="77777777" w:rsidR="00C72D5D" w:rsidRPr="008D0DF1" w:rsidRDefault="00C72D5D" w:rsidP="006E6CF0">
      <w:pPr>
        <w:pStyle w:val="CERLEVEL4"/>
      </w:pPr>
      <w:r w:rsidRPr="008D0DF1">
        <w:rPr>
          <w:color w:val="000000"/>
        </w:rPr>
        <w:t>The members of the SDRB so appointed shall be independent of any Disputing Party to any dispute on which they shall be called to deliberate.</w:t>
      </w:r>
    </w:p>
    <w:p w14:paraId="1E129F77" w14:textId="77777777" w:rsidR="00C72D5D" w:rsidRPr="008D0DF1" w:rsidRDefault="00C72D5D" w:rsidP="00C72D5D">
      <w:pPr>
        <w:pStyle w:val="CERLEVEL3"/>
        <w:rPr>
          <w:lang w:val="en-IE"/>
        </w:rPr>
      </w:pPr>
      <w:bookmarkStart w:id="521" w:name="_Toc19265930"/>
      <w:r w:rsidRPr="008D0DF1">
        <w:rPr>
          <w:lang w:val="en-IE"/>
        </w:rPr>
        <w:t>Changes in SDRB Members</w:t>
      </w:r>
      <w:bookmarkEnd w:id="521"/>
    </w:p>
    <w:p w14:paraId="4B7C4B68" w14:textId="77777777" w:rsidR="001B3A28" w:rsidRPr="008D0DF1" w:rsidRDefault="001B3A28" w:rsidP="001B3A28">
      <w:pPr>
        <w:pStyle w:val="CERLEVEL4"/>
        <w:rPr>
          <w:color w:val="000000"/>
          <w:lang w:val="en-IE"/>
        </w:rPr>
      </w:pPr>
      <w:bookmarkStart w:id="522" w:name="_Ref467650903"/>
      <w:r w:rsidRPr="008D0DF1">
        <w:rPr>
          <w:color w:val="000000"/>
          <w:lang w:val="en-IE"/>
        </w:rPr>
        <w:t xml:space="preserve">If any member of a SDRB declines to act or is unable to act as a result of death, disability, incapacity, resignation or termination of appointment, then the </w:t>
      </w:r>
      <w:r w:rsidR="009F2C04">
        <w:rPr>
          <w:color w:val="000000"/>
          <w:lang w:val="en-IE"/>
        </w:rPr>
        <w:t>Panel chairperson</w:t>
      </w:r>
      <w:r w:rsidRPr="008D0DF1">
        <w:rPr>
          <w:color w:val="000000"/>
          <w:lang w:val="en-IE"/>
        </w:rPr>
        <w:t xml:space="preserve"> (or, where the </w:t>
      </w:r>
      <w:r w:rsidR="009F2C04">
        <w:rPr>
          <w:color w:val="000000"/>
          <w:lang w:val="en-IE"/>
        </w:rPr>
        <w:t>Panel chairperson</w:t>
      </w:r>
      <w:r w:rsidRPr="008D0DF1">
        <w:rPr>
          <w:color w:val="000000"/>
          <w:lang w:val="en-IE"/>
        </w:rPr>
        <w:t xml:space="preserve"> is the member affected, the vice-chairperson of the Panel) shall appoint a replacement within 5 Working Days of first being notified of the event. Such appointment shall be final and binding.</w:t>
      </w:r>
    </w:p>
    <w:p w14:paraId="7A65B0F1" w14:textId="77777777" w:rsidR="00C72D5D" w:rsidRPr="008D0DF1" w:rsidRDefault="00C72D5D" w:rsidP="006E6CF0">
      <w:pPr>
        <w:pStyle w:val="CERLEVEL4"/>
      </w:pPr>
      <w:bookmarkStart w:id="523" w:name="_Ref467650499"/>
      <w:bookmarkEnd w:id="522"/>
      <w:r w:rsidRPr="008D0DF1">
        <w:rPr>
          <w:color w:val="000000"/>
        </w:rPr>
        <w:t xml:space="preserve">The appointment of any member of the SDRB may be terminated by unanimous agreement of the Disputing Parties. Should this occur, the Disputing Parties shall notify the </w:t>
      </w:r>
      <w:r w:rsidR="009F2C04">
        <w:rPr>
          <w:color w:val="000000"/>
        </w:rPr>
        <w:t>Panel chairperson</w:t>
      </w:r>
      <w:r w:rsidRPr="008D0DF1">
        <w:rPr>
          <w:color w:val="000000"/>
        </w:rPr>
        <w:t xml:space="preserve"> </w:t>
      </w:r>
      <w:r w:rsidRPr="008D0DF1">
        <w:rPr>
          <w:rFonts w:cs="Arial"/>
          <w:color w:val="000000"/>
        </w:rPr>
        <w:t>(</w:t>
      </w:r>
      <w:r w:rsidRPr="008D0DF1">
        <w:rPr>
          <w:rFonts w:cs="Arial"/>
        </w:rPr>
        <w:t xml:space="preserve">or, where the </w:t>
      </w:r>
      <w:r w:rsidR="009F2C04">
        <w:rPr>
          <w:rFonts w:cs="Arial"/>
        </w:rPr>
        <w:t>Panel chairperson</w:t>
      </w:r>
      <w:r w:rsidRPr="008D0DF1">
        <w:rPr>
          <w:rFonts w:cs="Arial"/>
        </w:rPr>
        <w:t xml:space="preserve"> is the member affected, the vice-chairperson of the Panel) and</w:t>
      </w:r>
      <w:r w:rsidRPr="008D0DF1">
        <w:t xml:space="preserve"> </w:t>
      </w:r>
      <w:r w:rsidRPr="008D0DF1">
        <w:rPr>
          <w:color w:val="000000"/>
        </w:rPr>
        <w:t>paragraph</w:t>
      </w:r>
      <w:r w:rsidR="001B3A28" w:rsidRPr="008D0DF1">
        <w:rPr>
          <w:color w:val="000000"/>
        </w:rPr>
        <w:t xml:space="preserve"> G.2.6.1</w:t>
      </w:r>
      <w:r w:rsidRPr="008D0DF1">
        <w:rPr>
          <w:color w:val="000000"/>
        </w:rPr>
        <w:t xml:space="preserve"> shall apply.</w:t>
      </w:r>
      <w:bookmarkEnd w:id="523"/>
      <w:r w:rsidRPr="008D0DF1">
        <w:t xml:space="preserve"> </w:t>
      </w:r>
    </w:p>
    <w:p w14:paraId="2A41F76D" w14:textId="77777777" w:rsidR="00C72D5D" w:rsidRPr="008D0DF1" w:rsidRDefault="00C72D5D" w:rsidP="00C72D5D">
      <w:pPr>
        <w:pStyle w:val="CERLEVEL3"/>
        <w:rPr>
          <w:lang w:val="en-IE"/>
        </w:rPr>
      </w:pPr>
      <w:bookmarkStart w:id="524" w:name="_Toc19265931"/>
      <w:r w:rsidRPr="008D0DF1">
        <w:rPr>
          <w:lang w:val="en-IE"/>
        </w:rPr>
        <w:t>Costs</w:t>
      </w:r>
      <w:bookmarkEnd w:id="524"/>
      <w:r w:rsidRPr="008D0DF1">
        <w:rPr>
          <w:lang w:val="en-IE"/>
        </w:rPr>
        <w:t xml:space="preserve"> </w:t>
      </w:r>
    </w:p>
    <w:p w14:paraId="3FBDDD66" w14:textId="77777777" w:rsidR="00C72D5D" w:rsidRPr="008D0DF1" w:rsidRDefault="00C72D5D" w:rsidP="006E6CF0">
      <w:pPr>
        <w:pStyle w:val="CERLEVEL4"/>
      </w:pPr>
      <w:r w:rsidRPr="008D0DF1">
        <w:rPr>
          <w:color w:val="000000"/>
        </w:rPr>
        <w:t>Subject to</w:t>
      </w:r>
      <w:r w:rsidR="001B3A28" w:rsidRPr="008D0DF1">
        <w:rPr>
          <w:color w:val="000000"/>
        </w:rPr>
        <w:t xml:space="preserve"> </w:t>
      </w:r>
      <w:r w:rsidRPr="008D0DF1">
        <w:rPr>
          <w:color w:val="000000"/>
        </w:rPr>
        <w:t xml:space="preserve">paragraph </w:t>
      </w:r>
      <w:r w:rsidR="001B3A28" w:rsidRPr="008D0DF1">
        <w:rPr>
          <w:color w:val="000000"/>
        </w:rPr>
        <w:t xml:space="preserve">G.2.7.2, </w:t>
      </w:r>
      <w:r w:rsidRPr="008D0DF1">
        <w:rPr>
          <w:color w:val="000000"/>
        </w:rPr>
        <w:t>each Disputing Party shall be responsible for paying an equal share of the costs of the SDRB in respect of the Dispute involving them and shall bear its own costs of the SDRB procedure.</w:t>
      </w:r>
      <w:r w:rsidRPr="008D0DF1">
        <w:t xml:space="preserve"> </w:t>
      </w:r>
    </w:p>
    <w:p w14:paraId="71E372DC" w14:textId="77777777" w:rsidR="00C72D5D" w:rsidRPr="008D0DF1" w:rsidRDefault="00C72D5D" w:rsidP="006E6CF0">
      <w:pPr>
        <w:pStyle w:val="CERLEVEL4"/>
      </w:pPr>
      <w:r w:rsidRPr="008D0DF1">
        <w:rPr>
          <w:color w:val="000000"/>
        </w:rPr>
        <w:t>The SDRB may make a decision as to the award of costs in any Dispute which decision shall be binding on the Disputing Parties.</w:t>
      </w:r>
    </w:p>
    <w:p w14:paraId="3DBA55D6" w14:textId="77777777" w:rsidR="00C72D5D" w:rsidRPr="008D0DF1" w:rsidRDefault="00C72D5D" w:rsidP="00C72D5D">
      <w:pPr>
        <w:pStyle w:val="CERLEVEL3"/>
        <w:rPr>
          <w:lang w:val="en-IE"/>
        </w:rPr>
      </w:pPr>
      <w:bookmarkStart w:id="525" w:name="_Ref469328466"/>
      <w:bookmarkStart w:id="526" w:name="_Toc19265932"/>
      <w:r w:rsidRPr="008D0DF1">
        <w:rPr>
          <w:lang w:val="en-IE"/>
        </w:rPr>
        <w:t xml:space="preserve">SDRB </w:t>
      </w:r>
      <w:r w:rsidR="00A62FCC" w:rsidRPr="008D0DF1">
        <w:rPr>
          <w:lang w:val="en-IE"/>
        </w:rPr>
        <w:t>p</w:t>
      </w:r>
      <w:r w:rsidRPr="008D0DF1">
        <w:rPr>
          <w:lang w:val="en-IE"/>
        </w:rPr>
        <w:t>rocedures</w:t>
      </w:r>
      <w:bookmarkEnd w:id="525"/>
      <w:bookmarkEnd w:id="526"/>
    </w:p>
    <w:p w14:paraId="307BCC95" w14:textId="77777777" w:rsidR="00C72D5D" w:rsidRPr="008D0DF1" w:rsidRDefault="00C72D5D" w:rsidP="006E6CF0">
      <w:pPr>
        <w:pStyle w:val="CERLEVEL4"/>
      </w:pPr>
      <w:r w:rsidRPr="008D0DF1">
        <w:rPr>
          <w:color w:val="000000"/>
        </w:rPr>
        <w:t>For the purposes of th</w:t>
      </w:r>
      <w:r w:rsidR="005B40A9" w:rsidRPr="008D0DF1">
        <w:rPr>
          <w:color w:val="000000"/>
        </w:rPr>
        <w:t>ese SEMOpx Rules</w:t>
      </w:r>
      <w:r w:rsidR="001B3A28" w:rsidRPr="008D0DF1">
        <w:rPr>
          <w:color w:val="000000"/>
        </w:rPr>
        <w:t xml:space="preserve">, </w:t>
      </w:r>
      <w:r w:rsidRPr="008D0DF1">
        <w:rPr>
          <w:color w:val="000000"/>
        </w:rPr>
        <w:t>a Dispute is deemed to be referred to the SDRB as of the date of the receipt or issue of the Referral Notice by SEMOpx.</w:t>
      </w:r>
      <w:r w:rsidRPr="008D0DF1">
        <w:t xml:space="preserve"> </w:t>
      </w:r>
    </w:p>
    <w:p w14:paraId="186441CE" w14:textId="77777777" w:rsidR="00C72D5D" w:rsidRPr="008D0DF1" w:rsidRDefault="00C72D5D" w:rsidP="006E6CF0">
      <w:pPr>
        <w:pStyle w:val="CERLEVEL4"/>
      </w:pPr>
      <w:r w:rsidRPr="008D0DF1">
        <w:rPr>
          <w:color w:val="000000"/>
        </w:rPr>
        <w:t>Disputing Parties shall promptly make available to the SDRB all such additional information as they consider appropriate or as the SDRB may require for the purposes of making a decision on a Dispute. The SDRB may request any information it considers relevant.</w:t>
      </w:r>
      <w:r w:rsidRPr="008D0DF1">
        <w:t xml:space="preserve"> </w:t>
      </w:r>
    </w:p>
    <w:p w14:paraId="593D2EDC" w14:textId="77777777" w:rsidR="00C72D5D" w:rsidRPr="008D0DF1" w:rsidRDefault="00C72D5D" w:rsidP="006E6CF0">
      <w:pPr>
        <w:pStyle w:val="CERLEVEL4"/>
      </w:pPr>
      <w:r w:rsidRPr="008D0DF1">
        <w:rPr>
          <w:color w:val="000000"/>
        </w:rPr>
        <w:t xml:space="preserve">The SDRB shall be entitled to determine the applicable procedure including the manner and the timing of any written submissions and any oral hearings. In determining the applicable procedure, the SDRB shall have regard to the considerations set out in paragraph </w:t>
      </w:r>
      <w:r w:rsidR="001B3A28" w:rsidRPr="008D0DF1">
        <w:rPr>
          <w:color w:val="000000"/>
        </w:rPr>
        <w:t xml:space="preserve">G.2.3.1 </w:t>
      </w:r>
      <w:r w:rsidRPr="008D0DF1">
        <w:rPr>
          <w:color w:val="000000"/>
        </w:rPr>
        <w:t>above as well as the number of Disputing Parties. The SDRB shall not act as arbitrator and neither the Arbitration Act 2010 (Ireland) or the Arbitration Act 1996 (United Kingdom) shall apply.</w:t>
      </w:r>
      <w:r w:rsidRPr="008D0DF1">
        <w:t xml:space="preserve"> </w:t>
      </w:r>
    </w:p>
    <w:p w14:paraId="1B3BA283" w14:textId="77777777" w:rsidR="00C72D5D" w:rsidRPr="008D0DF1" w:rsidRDefault="00C72D5D" w:rsidP="006E6CF0">
      <w:pPr>
        <w:pStyle w:val="CERLEVEL4"/>
      </w:pPr>
      <w:r w:rsidRPr="008D0DF1">
        <w:rPr>
          <w:color w:val="000000"/>
        </w:rPr>
        <w:t>The SDRB shall give its decision within:</w:t>
      </w:r>
    </w:p>
    <w:p w14:paraId="59D64757" w14:textId="77777777" w:rsidR="005B40A9" w:rsidRPr="008D0DF1" w:rsidRDefault="005B40A9" w:rsidP="005B40A9">
      <w:pPr>
        <w:pStyle w:val="CERLEVEL5"/>
        <w:ind w:left="1701"/>
        <w:rPr>
          <w:lang w:val="en-IE"/>
        </w:rPr>
      </w:pPr>
      <w:r w:rsidRPr="008D0DF1">
        <w:rPr>
          <w:lang w:val="en-IE"/>
        </w:rPr>
        <w:t xml:space="preserve">30 Working Days after the appointment of the </w:t>
      </w:r>
      <w:r w:rsidR="00BB05F1">
        <w:rPr>
          <w:lang w:val="en-IE"/>
        </w:rPr>
        <w:t>S</w:t>
      </w:r>
      <w:r w:rsidRPr="008D0DF1">
        <w:rPr>
          <w:lang w:val="en-IE"/>
        </w:rPr>
        <w:t>DRB where there are no more than two Disputing Parties;</w:t>
      </w:r>
    </w:p>
    <w:p w14:paraId="0C7BC6F3" w14:textId="77777777" w:rsidR="005B40A9" w:rsidRPr="008D0DF1" w:rsidRDefault="005B40A9" w:rsidP="00D02F9B">
      <w:pPr>
        <w:pStyle w:val="CERLEVEL5"/>
        <w:ind w:left="1701"/>
        <w:rPr>
          <w:lang w:val="en-IE"/>
        </w:rPr>
      </w:pPr>
      <w:r w:rsidRPr="008D0DF1">
        <w:rPr>
          <w:lang w:val="en-IE"/>
        </w:rPr>
        <w:t xml:space="preserve">40 Working Days after the appointment of the </w:t>
      </w:r>
      <w:r w:rsidR="00BB05F1">
        <w:rPr>
          <w:lang w:val="en-IE"/>
        </w:rPr>
        <w:t>S</w:t>
      </w:r>
      <w:r w:rsidRPr="008D0DF1">
        <w:rPr>
          <w:lang w:val="en-IE"/>
        </w:rPr>
        <w:t>DRB where there are more than two Disputing Parties; or</w:t>
      </w:r>
    </w:p>
    <w:p w14:paraId="038C12CD" w14:textId="77777777" w:rsidR="00C72D5D" w:rsidRPr="008D0DF1" w:rsidRDefault="00C72D5D" w:rsidP="00031C8B">
      <w:pPr>
        <w:pStyle w:val="CERLevel50"/>
        <w:ind w:left="1710" w:hanging="720"/>
      </w:pPr>
      <w:r w:rsidRPr="008D0DF1">
        <w:t xml:space="preserve">such other period as may be proposed by the SDRB and approved by the Disputing Parties. </w:t>
      </w:r>
    </w:p>
    <w:p w14:paraId="2FB9F0A1" w14:textId="77777777" w:rsidR="007416C7" w:rsidRDefault="00C72D5D" w:rsidP="006E6CF0">
      <w:pPr>
        <w:pStyle w:val="CERLEVEL4"/>
      </w:pPr>
      <w:r w:rsidRPr="008D0DF1">
        <w:t xml:space="preserve">The SDRB’s decision shall be in writing providing reasons. Subject to paragraphs </w:t>
      </w:r>
      <w:r w:rsidR="007416C7">
        <w:fldChar w:fldCharType="begin"/>
      </w:r>
      <w:r w:rsidR="007416C7">
        <w:instrText xml:space="preserve"> REF _Ref471391387 \r \h </w:instrText>
      </w:r>
      <w:r w:rsidR="007416C7">
        <w:fldChar w:fldCharType="separate"/>
      </w:r>
      <w:r w:rsidR="00643AFC">
        <w:t>G.2.8.7</w:t>
      </w:r>
      <w:r w:rsidR="007416C7">
        <w:fldChar w:fldCharType="end"/>
      </w:r>
      <w:r w:rsidR="001B3A28" w:rsidRPr="008D0DF1">
        <w:t xml:space="preserve"> to </w:t>
      </w:r>
      <w:r w:rsidR="007416C7">
        <w:fldChar w:fldCharType="begin"/>
      </w:r>
      <w:r w:rsidR="007416C7">
        <w:instrText xml:space="preserve"> REF _Ref483403357 \r \h </w:instrText>
      </w:r>
      <w:r w:rsidR="007416C7">
        <w:fldChar w:fldCharType="separate"/>
      </w:r>
      <w:r w:rsidR="00643AFC">
        <w:t>G.2.10.1</w:t>
      </w:r>
      <w:r w:rsidR="007416C7">
        <w:fldChar w:fldCharType="end"/>
      </w:r>
      <w:r w:rsidRPr="008D0DF1">
        <w:t xml:space="preserve"> below, the decision shall be binding on all Disputing Parties, who shall promptly give effect to it</w:t>
      </w:r>
      <w:r w:rsidR="001B3A28" w:rsidRPr="008D0DF1">
        <w:t>.</w:t>
      </w:r>
      <w:r w:rsidRPr="008D0DF1">
        <w:t xml:space="preserve"> </w:t>
      </w:r>
    </w:p>
    <w:p w14:paraId="0B512623" w14:textId="77777777" w:rsidR="00C72D5D" w:rsidRPr="008D0DF1" w:rsidRDefault="00C72D5D" w:rsidP="006E6CF0">
      <w:pPr>
        <w:pStyle w:val="CERLEVEL4"/>
      </w:pPr>
      <w:r w:rsidRPr="008D0DF1">
        <w:t xml:space="preserve">The Parties shall continue to comply with </w:t>
      </w:r>
      <w:r w:rsidR="00CD78A6" w:rsidRPr="008D0DF1">
        <w:t xml:space="preserve">these </w:t>
      </w:r>
      <w:r w:rsidR="00392F6F" w:rsidRPr="008D0DF1">
        <w:t>SEMOpx Rules</w:t>
      </w:r>
      <w:r w:rsidRPr="008D0DF1">
        <w:t xml:space="preserve"> in all respects during any </w:t>
      </w:r>
      <w:r w:rsidRPr="008D0DF1">
        <w:rPr>
          <w:color w:val="000000"/>
        </w:rPr>
        <w:t xml:space="preserve">SDRB process under this section </w:t>
      </w:r>
      <w:r w:rsidRPr="008D0DF1">
        <w:rPr>
          <w:color w:val="000000"/>
        </w:rPr>
        <w:fldChar w:fldCharType="begin"/>
      </w:r>
      <w:r w:rsidRPr="008D0DF1">
        <w:rPr>
          <w:color w:val="000000"/>
        </w:rPr>
        <w:instrText xml:space="preserve"> REF _Ref461441724 \r \h </w:instrText>
      </w:r>
      <w:r w:rsidRPr="008D0DF1">
        <w:rPr>
          <w:color w:val="000000"/>
        </w:rPr>
      </w:r>
      <w:r w:rsidRPr="008D0DF1">
        <w:rPr>
          <w:color w:val="000000"/>
        </w:rPr>
        <w:fldChar w:fldCharType="separate"/>
      </w:r>
      <w:r w:rsidR="00643AFC">
        <w:rPr>
          <w:color w:val="000000"/>
        </w:rPr>
        <w:t>G.2</w:t>
      </w:r>
      <w:r w:rsidRPr="008D0DF1">
        <w:rPr>
          <w:color w:val="000000"/>
        </w:rPr>
        <w:fldChar w:fldCharType="end"/>
      </w:r>
      <w:r w:rsidRPr="008D0DF1">
        <w:t xml:space="preserve">. </w:t>
      </w:r>
    </w:p>
    <w:p w14:paraId="4330B16E" w14:textId="77777777" w:rsidR="00C72D5D" w:rsidRPr="008D0DF1" w:rsidRDefault="00C72D5D" w:rsidP="006E6CF0">
      <w:pPr>
        <w:pStyle w:val="CERLEVEL4"/>
      </w:pPr>
      <w:bookmarkStart w:id="527" w:name="_Ref471391387"/>
      <w:r w:rsidRPr="008D0DF1">
        <w:rPr>
          <w:color w:val="000000"/>
        </w:rPr>
        <w:t>If any Disputing Party is dissatisfied with the SDRB’s decision, then that Party may, within 15 Working Days after receiving the decision, give notice to the other Disputing Party or Parties and the SDRB in writing of its dissatisfaction.  If the SDRB fails to give its decision within the relevant period under paragraph</w:t>
      </w:r>
      <w:r w:rsidR="00A62FCC" w:rsidRPr="008D0DF1">
        <w:rPr>
          <w:color w:val="000000"/>
        </w:rPr>
        <w:t xml:space="preserve"> G.2.8.4</w:t>
      </w:r>
      <w:r w:rsidRPr="008D0DF1">
        <w:rPr>
          <w:color w:val="000000"/>
        </w:rPr>
        <w:t>, then any Disputing Party may, within 15 Working Days after such period has expired, give notice to the other Disputing Party or Parties and the SDRB in writing of its dissatisfaction.</w:t>
      </w:r>
      <w:bookmarkEnd w:id="527"/>
      <w:r w:rsidRPr="008D0DF1">
        <w:t xml:space="preserve"> </w:t>
      </w:r>
    </w:p>
    <w:p w14:paraId="3E13A2F3" w14:textId="77777777" w:rsidR="00C72D5D" w:rsidRPr="008D0DF1" w:rsidRDefault="00C72D5D" w:rsidP="006E6CF0">
      <w:pPr>
        <w:pStyle w:val="CERLEVEL4"/>
      </w:pPr>
      <w:r w:rsidRPr="008D0DF1">
        <w:rPr>
          <w:color w:val="000000"/>
        </w:rPr>
        <w:t>A notice of dissatisfaction referred to in paragraph</w:t>
      </w:r>
      <w:r w:rsidR="001B3A28" w:rsidRPr="008D0DF1">
        <w:rPr>
          <w:color w:val="000000"/>
        </w:rPr>
        <w:t xml:space="preserve"> </w:t>
      </w:r>
      <w:r w:rsidR="007416C7">
        <w:rPr>
          <w:color w:val="000000"/>
        </w:rPr>
        <w:fldChar w:fldCharType="begin"/>
      </w:r>
      <w:r w:rsidR="007416C7">
        <w:rPr>
          <w:color w:val="000000"/>
        </w:rPr>
        <w:instrText xml:space="preserve"> REF _Ref471391387 \r \h </w:instrText>
      </w:r>
      <w:r w:rsidR="007416C7">
        <w:rPr>
          <w:color w:val="000000"/>
        </w:rPr>
      </w:r>
      <w:r w:rsidR="007416C7">
        <w:rPr>
          <w:color w:val="000000"/>
        </w:rPr>
        <w:fldChar w:fldCharType="separate"/>
      </w:r>
      <w:r w:rsidR="00643AFC">
        <w:rPr>
          <w:color w:val="000000"/>
        </w:rPr>
        <w:t>G.2.8.7</w:t>
      </w:r>
      <w:r w:rsidR="007416C7">
        <w:rPr>
          <w:color w:val="000000"/>
        </w:rPr>
        <w:fldChar w:fldCharType="end"/>
      </w:r>
      <w:r w:rsidR="001B3A28" w:rsidRPr="008D0DF1">
        <w:rPr>
          <w:color w:val="000000"/>
        </w:rPr>
        <w:t xml:space="preserve"> </w:t>
      </w:r>
      <w:r w:rsidRPr="008D0DF1">
        <w:rPr>
          <w:color w:val="000000"/>
        </w:rPr>
        <w:t xml:space="preserve">shall state that it is given under that paragraph, shall set out the Dispute and the reason(s) for dissatisfaction. Except as stated in paragraphs </w:t>
      </w:r>
      <w:r w:rsidRPr="008D0DF1">
        <w:fldChar w:fldCharType="begin"/>
      </w:r>
      <w:r w:rsidRPr="008D0DF1">
        <w:rPr>
          <w:color w:val="000000"/>
        </w:rPr>
        <w:instrText xml:space="preserve"> REF _Ref468095736 \r \h </w:instrText>
      </w:r>
      <w:r w:rsidRPr="008D0DF1">
        <w:fldChar w:fldCharType="separate"/>
      </w:r>
      <w:r w:rsidR="00643AFC">
        <w:rPr>
          <w:color w:val="000000"/>
        </w:rPr>
        <w:t>G.2.2.6</w:t>
      </w:r>
      <w:r w:rsidRPr="008D0DF1">
        <w:fldChar w:fldCharType="end"/>
      </w:r>
      <w:r w:rsidRPr="008D0DF1">
        <w:rPr>
          <w:color w:val="000000"/>
        </w:rPr>
        <w:t xml:space="preserve"> and</w:t>
      </w:r>
      <w:r w:rsidR="001B3A28" w:rsidRPr="008D0DF1">
        <w:rPr>
          <w:color w:val="000000"/>
        </w:rPr>
        <w:t xml:space="preserve"> </w:t>
      </w:r>
      <w:r w:rsidR="007416C7">
        <w:rPr>
          <w:color w:val="000000"/>
        </w:rPr>
        <w:fldChar w:fldCharType="begin"/>
      </w:r>
      <w:r w:rsidR="007416C7">
        <w:rPr>
          <w:color w:val="000000"/>
        </w:rPr>
        <w:instrText xml:space="preserve"> REF _Ref483403340 \r \h </w:instrText>
      </w:r>
      <w:r w:rsidR="007416C7">
        <w:rPr>
          <w:color w:val="000000"/>
        </w:rPr>
      </w:r>
      <w:r w:rsidR="007416C7">
        <w:rPr>
          <w:color w:val="000000"/>
        </w:rPr>
        <w:fldChar w:fldCharType="separate"/>
      </w:r>
      <w:r w:rsidR="00643AFC">
        <w:rPr>
          <w:color w:val="000000"/>
        </w:rPr>
        <w:t>G.2.10</w:t>
      </w:r>
      <w:r w:rsidR="007416C7">
        <w:rPr>
          <w:color w:val="000000"/>
        </w:rPr>
        <w:fldChar w:fldCharType="end"/>
      </w:r>
      <w:r w:rsidRPr="008D0DF1">
        <w:rPr>
          <w:color w:val="000000"/>
        </w:rPr>
        <w:t xml:space="preserve">, no Disputing Party shall be entitled to commence any Court proceedings of whatever nature in relation to or in connection with a Dispute unless a notice of dissatisfaction has been given in accordance with paragraph </w:t>
      </w:r>
      <w:r w:rsidR="007416C7">
        <w:rPr>
          <w:color w:val="000000"/>
        </w:rPr>
        <w:fldChar w:fldCharType="begin"/>
      </w:r>
      <w:r w:rsidR="007416C7">
        <w:rPr>
          <w:color w:val="000000"/>
        </w:rPr>
        <w:instrText xml:space="preserve"> REF _Ref471391387 \r \h </w:instrText>
      </w:r>
      <w:r w:rsidR="007416C7">
        <w:rPr>
          <w:color w:val="000000"/>
        </w:rPr>
      </w:r>
      <w:r w:rsidR="007416C7">
        <w:rPr>
          <w:color w:val="000000"/>
        </w:rPr>
        <w:fldChar w:fldCharType="separate"/>
      </w:r>
      <w:r w:rsidR="00643AFC">
        <w:rPr>
          <w:color w:val="000000"/>
        </w:rPr>
        <w:t>G.2.8.7</w:t>
      </w:r>
      <w:r w:rsidR="007416C7">
        <w:rPr>
          <w:color w:val="000000"/>
        </w:rPr>
        <w:fldChar w:fldCharType="end"/>
      </w:r>
      <w:r w:rsidR="001B3A28" w:rsidRPr="008D0DF1">
        <w:rPr>
          <w:color w:val="000000"/>
        </w:rPr>
        <w:t>.</w:t>
      </w:r>
    </w:p>
    <w:p w14:paraId="125F23E4" w14:textId="77777777" w:rsidR="00C72D5D" w:rsidRPr="008D0DF1" w:rsidRDefault="00C72D5D" w:rsidP="006E6CF0">
      <w:pPr>
        <w:pStyle w:val="CERLEVEL4"/>
      </w:pPr>
      <w:r w:rsidRPr="008D0DF1">
        <w:rPr>
          <w:color w:val="000000"/>
        </w:rPr>
        <w:t>If the SDRB has given its decision on a Dispute to the Disputing Parties and no notice of dissatisfaction has been given by any Disputing Party within 15 Working Days after the date of the SDRB’s decision, then the decision shall be final and binding upon all Disputing Parties.</w:t>
      </w:r>
      <w:r w:rsidRPr="008D0DF1">
        <w:t xml:space="preserve"> </w:t>
      </w:r>
    </w:p>
    <w:p w14:paraId="66F08C9C" w14:textId="77777777" w:rsidR="00C72D5D" w:rsidRPr="008D0DF1" w:rsidRDefault="00C72D5D" w:rsidP="00C72D5D">
      <w:pPr>
        <w:pStyle w:val="CERLEVEL3"/>
        <w:rPr>
          <w:lang w:val="en-IE"/>
        </w:rPr>
      </w:pPr>
      <w:bookmarkStart w:id="528" w:name="_Ref483403775"/>
      <w:bookmarkStart w:id="529" w:name="_Ref483403789"/>
      <w:bookmarkStart w:id="530" w:name="_Toc19265933"/>
      <w:r w:rsidRPr="008D0DF1">
        <w:rPr>
          <w:lang w:val="en-IE"/>
        </w:rPr>
        <w:t xml:space="preserve">SDRB </w:t>
      </w:r>
      <w:r w:rsidR="00A50BD1" w:rsidRPr="008D0DF1">
        <w:rPr>
          <w:lang w:val="en-IE"/>
        </w:rPr>
        <w:t>d</w:t>
      </w:r>
      <w:r w:rsidRPr="008D0DF1">
        <w:rPr>
          <w:lang w:val="en-IE"/>
        </w:rPr>
        <w:t>ecisions</w:t>
      </w:r>
      <w:bookmarkEnd w:id="528"/>
      <w:bookmarkEnd w:id="529"/>
      <w:bookmarkEnd w:id="530"/>
    </w:p>
    <w:p w14:paraId="354F3203" w14:textId="77777777" w:rsidR="00C72D5D" w:rsidRPr="008D0DF1" w:rsidRDefault="00C72D5D" w:rsidP="006E6CF0">
      <w:pPr>
        <w:pStyle w:val="CERLEVEL4"/>
      </w:pPr>
      <w:r w:rsidRPr="008D0DF1">
        <w:t>SDRB decisions may:</w:t>
      </w:r>
    </w:p>
    <w:p w14:paraId="3A3E61CD" w14:textId="77777777" w:rsidR="00C72D5D" w:rsidRPr="008D0DF1" w:rsidRDefault="00C72D5D" w:rsidP="00C72D5D">
      <w:pPr>
        <w:pStyle w:val="CERLevel50"/>
      </w:pPr>
      <w:r w:rsidRPr="008D0DF1">
        <w:t>declare that:</w:t>
      </w:r>
    </w:p>
    <w:p w14:paraId="063ABE9B" w14:textId="77777777" w:rsidR="00C72D5D" w:rsidRPr="008D0DF1" w:rsidRDefault="00C72D5D" w:rsidP="00C72D5D">
      <w:pPr>
        <w:pStyle w:val="CERLEVEL6"/>
        <w:rPr>
          <w:lang w:val="en-IE"/>
        </w:rPr>
      </w:pPr>
      <w:r w:rsidRPr="008D0DF1">
        <w:rPr>
          <w:lang w:val="en-IE"/>
        </w:rPr>
        <w:t>the Dispute has been wholly or partially upheld; or</w:t>
      </w:r>
    </w:p>
    <w:p w14:paraId="16AEFE94" w14:textId="77777777" w:rsidR="00C72D5D" w:rsidRPr="008D0DF1" w:rsidRDefault="00C72D5D" w:rsidP="00C72D5D">
      <w:pPr>
        <w:pStyle w:val="CERLEVEL6"/>
        <w:rPr>
          <w:lang w:val="en-IE"/>
        </w:rPr>
      </w:pPr>
      <w:r w:rsidRPr="008D0DF1">
        <w:rPr>
          <w:lang w:val="en-IE"/>
        </w:rPr>
        <w:t xml:space="preserve">the Dispute has not been upheld; </w:t>
      </w:r>
    </w:p>
    <w:p w14:paraId="52692511" w14:textId="77777777" w:rsidR="00C72D5D" w:rsidRPr="008D0DF1" w:rsidRDefault="00C72D5D" w:rsidP="00C72D5D">
      <w:pPr>
        <w:pStyle w:val="CERLevel50"/>
      </w:pPr>
      <w:r w:rsidRPr="008D0DF1">
        <w:t>declare the correct application or interpretation of</w:t>
      </w:r>
      <w:r w:rsidR="001B3A28" w:rsidRPr="008D0DF1">
        <w:t xml:space="preserve"> a provision of these </w:t>
      </w:r>
      <w:r w:rsidR="00392F6F" w:rsidRPr="008D0DF1">
        <w:t>SEMOpx Rules</w:t>
      </w:r>
      <w:r w:rsidRPr="008D0DF1">
        <w:t xml:space="preserve"> or </w:t>
      </w:r>
      <w:r w:rsidR="007D6DC8" w:rsidRPr="008D0DF1">
        <w:t xml:space="preserve">the </w:t>
      </w:r>
      <w:r w:rsidRPr="008D0DF1">
        <w:t xml:space="preserve">Procedures; </w:t>
      </w:r>
    </w:p>
    <w:p w14:paraId="26BFEAF3" w14:textId="77777777" w:rsidR="00C72D5D" w:rsidRPr="008D0DF1" w:rsidRDefault="00C72D5D" w:rsidP="00C72D5D">
      <w:pPr>
        <w:pStyle w:val="CERLevel50"/>
      </w:pPr>
      <w:r w:rsidRPr="008D0DF1">
        <w:t>advise any other form of relief that may be appropriate in the circumstances</w:t>
      </w:r>
      <w:r w:rsidR="007416C7">
        <w:t xml:space="preserve"> (subject to any applicable exclusions or limitations of liability under these SEMOpx Rules or the Procedures, including section </w:t>
      </w:r>
      <w:r w:rsidR="007416C7">
        <w:fldChar w:fldCharType="begin"/>
      </w:r>
      <w:r w:rsidR="007416C7">
        <w:instrText xml:space="preserve"> REF _Ref483403533 \r \h </w:instrText>
      </w:r>
      <w:r w:rsidR="007416C7">
        <w:fldChar w:fldCharType="separate"/>
      </w:r>
      <w:r w:rsidR="00643AFC">
        <w:t>G.3</w:t>
      </w:r>
      <w:r w:rsidR="007416C7">
        <w:fldChar w:fldCharType="end"/>
      </w:r>
      <w:r w:rsidR="007416C7">
        <w:t>)</w:t>
      </w:r>
      <w:r w:rsidRPr="008D0DF1">
        <w:t>; or</w:t>
      </w:r>
    </w:p>
    <w:p w14:paraId="2BA523BA" w14:textId="77777777" w:rsidR="00C72D5D" w:rsidRPr="008D0DF1" w:rsidRDefault="00C72D5D" w:rsidP="00C72D5D">
      <w:pPr>
        <w:pStyle w:val="CERLevel50"/>
      </w:pPr>
      <w:r w:rsidRPr="008D0DF1">
        <w:t xml:space="preserve">recommend that a Disputing Party take a specified action within a specified timeframe.  </w:t>
      </w:r>
    </w:p>
    <w:p w14:paraId="795859ED" w14:textId="77777777" w:rsidR="00C72D5D" w:rsidRPr="008D0DF1" w:rsidRDefault="00C72D5D" w:rsidP="00C72D5D">
      <w:pPr>
        <w:pStyle w:val="CERLEVEL3"/>
        <w:rPr>
          <w:lang w:val="en-IE"/>
        </w:rPr>
      </w:pPr>
      <w:bookmarkStart w:id="531" w:name="_Ref483403340"/>
      <w:bookmarkStart w:id="532" w:name="_Toc19265934"/>
      <w:r w:rsidRPr="008D0DF1">
        <w:rPr>
          <w:lang w:val="en-IE"/>
        </w:rPr>
        <w:t xml:space="preserve">Court </w:t>
      </w:r>
      <w:r w:rsidR="00A50BD1" w:rsidRPr="008D0DF1">
        <w:rPr>
          <w:lang w:val="en-IE"/>
        </w:rPr>
        <w:t>p</w:t>
      </w:r>
      <w:r w:rsidRPr="008D0DF1">
        <w:rPr>
          <w:lang w:val="en-IE"/>
        </w:rPr>
        <w:t>roceedings</w:t>
      </w:r>
      <w:bookmarkEnd w:id="531"/>
      <w:bookmarkEnd w:id="532"/>
    </w:p>
    <w:p w14:paraId="4D7EE49D" w14:textId="77777777" w:rsidR="00C72D5D" w:rsidRPr="008D0DF1" w:rsidRDefault="007416C7" w:rsidP="006E6CF0">
      <w:pPr>
        <w:pStyle w:val="CERLEVEL4"/>
      </w:pPr>
      <w:bookmarkStart w:id="533" w:name="_Ref483403357"/>
      <w:r>
        <w:rPr>
          <w:color w:val="000000"/>
        </w:rPr>
        <w:t>A</w:t>
      </w:r>
      <w:r w:rsidR="00C72D5D" w:rsidRPr="008D0DF1">
        <w:rPr>
          <w:color w:val="000000"/>
        </w:rPr>
        <w:t>ny Dispute in respect of which a notice of dissatisfaction has been issued may only be finally settled by proceedings in a Court having competent jurisdiction.</w:t>
      </w:r>
      <w:bookmarkEnd w:id="533"/>
      <w:r w:rsidR="00C72D5D" w:rsidRPr="008D0DF1">
        <w:rPr>
          <w:color w:val="000000"/>
        </w:rPr>
        <w:t xml:space="preserve"> </w:t>
      </w:r>
    </w:p>
    <w:p w14:paraId="18153D45" w14:textId="77777777" w:rsidR="00C72D5D" w:rsidRDefault="00C72D5D" w:rsidP="006E6CF0">
      <w:pPr>
        <w:pStyle w:val="CERLEVEL4"/>
      </w:pPr>
      <w:r w:rsidRPr="008D0DF1">
        <w:rPr>
          <w:color w:val="000000"/>
        </w:rPr>
        <w:t>A Disputing Party may, in the proceedings before any Court having jurisdiction, adduce evidence or raise arguments not previously put before the SDRB in the course of its consideration of the Dispute or included in the notice of dissatisfaction given by that Party.  Any decision of the SDRB shall be admissible as evidence in any Court proceedings.</w:t>
      </w:r>
      <w:r w:rsidRPr="008D0DF1">
        <w:t xml:space="preserve"> </w:t>
      </w:r>
    </w:p>
    <w:p w14:paraId="01DC3891" w14:textId="77777777" w:rsidR="007416C7" w:rsidRPr="008D0DF1" w:rsidRDefault="007416C7" w:rsidP="00983998">
      <w:pPr>
        <w:pStyle w:val="CERLEVEL4"/>
      </w:pPr>
      <w:r>
        <w:t xml:space="preserve">Should the Disputing Parties (or any of them) take any steps to commence proceedings or proceedings are issued in a Court prior to attempting to resolve the dispute in accordance with sections </w:t>
      </w:r>
      <w:r>
        <w:fldChar w:fldCharType="begin"/>
      </w:r>
      <w:r>
        <w:instrText xml:space="preserve"> REF _Ref483403755 \r \h </w:instrText>
      </w:r>
      <w:r>
        <w:fldChar w:fldCharType="separate"/>
      </w:r>
      <w:r w:rsidR="00643AFC">
        <w:t>G.2.1</w:t>
      </w:r>
      <w:r>
        <w:fldChar w:fldCharType="end"/>
      </w:r>
      <w:r>
        <w:t xml:space="preserve"> to </w:t>
      </w:r>
      <w:r>
        <w:fldChar w:fldCharType="begin"/>
      </w:r>
      <w:r>
        <w:instrText xml:space="preserve"> REF _Ref483403775 \r \h </w:instrText>
      </w:r>
      <w:r>
        <w:fldChar w:fldCharType="separate"/>
      </w:r>
      <w:r w:rsidR="00643AFC">
        <w:t>G.2.9</w:t>
      </w:r>
      <w:r>
        <w:fldChar w:fldCharType="end"/>
      </w:r>
      <w:r>
        <w:t xml:space="preserve"> or during that process, the Disputing Parties agree that such proceedings shall be deemed premature and shall agree to a stay of the proceedings to seek to resolve the dispute in accordance with sections </w:t>
      </w:r>
      <w:r>
        <w:fldChar w:fldCharType="begin"/>
      </w:r>
      <w:r>
        <w:instrText xml:space="preserve"> REF _Ref483403823 \r \h </w:instrText>
      </w:r>
      <w:r>
        <w:fldChar w:fldCharType="separate"/>
      </w:r>
      <w:r w:rsidR="00643AFC">
        <w:t>G.2.1</w:t>
      </w:r>
      <w:r>
        <w:fldChar w:fldCharType="end"/>
      </w:r>
      <w:r>
        <w:t xml:space="preserve"> to </w:t>
      </w:r>
      <w:r>
        <w:fldChar w:fldCharType="begin"/>
      </w:r>
      <w:r>
        <w:instrText xml:space="preserve"> REF _Ref483403789 \r \h </w:instrText>
      </w:r>
      <w:r>
        <w:fldChar w:fldCharType="separate"/>
      </w:r>
      <w:r w:rsidR="00643AFC">
        <w:t>G.2.9</w:t>
      </w:r>
      <w:r>
        <w:fldChar w:fldCharType="end"/>
      </w:r>
      <w:r>
        <w:t xml:space="preserve"> prior to taking any steps to lift the stay of proceedings.</w:t>
      </w:r>
    </w:p>
    <w:p w14:paraId="7872C480" w14:textId="77777777" w:rsidR="00C72D5D" w:rsidRPr="008D0DF1" w:rsidRDefault="00C72D5D" w:rsidP="00C72D5D">
      <w:pPr>
        <w:pStyle w:val="CERLEVEL3"/>
        <w:rPr>
          <w:lang w:val="en-IE"/>
        </w:rPr>
      </w:pPr>
      <w:bookmarkStart w:id="534" w:name="_Toc19265935"/>
      <w:r w:rsidRPr="008D0DF1">
        <w:rPr>
          <w:lang w:val="en-IE"/>
        </w:rPr>
        <w:t xml:space="preserve">Failure to </w:t>
      </w:r>
      <w:r w:rsidR="00A50BD1" w:rsidRPr="008D0DF1">
        <w:rPr>
          <w:lang w:val="en-IE"/>
        </w:rPr>
        <w:t>c</w:t>
      </w:r>
      <w:r w:rsidRPr="008D0DF1">
        <w:rPr>
          <w:lang w:val="en-IE"/>
        </w:rPr>
        <w:t>omply with SDRB Decision</w:t>
      </w:r>
      <w:bookmarkEnd w:id="534"/>
    </w:p>
    <w:p w14:paraId="65E95AAF" w14:textId="77777777" w:rsidR="00C72D5D" w:rsidRPr="008D0DF1" w:rsidRDefault="00C72D5D" w:rsidP="006E6CF0">
      <w:pPr>
        <w:pStyle w:val="CERLEVEL4"/>
      </w:pPr>
      <w:r w:rsidRPr="008D0DF1">
        <w:rPr>
          <w:color w:val="000000"/>
        </w:rPr>
        <w:t>In the event that:</w:t>
      </w:r>
      <w:r w:rsidRPr="008D0DF1">
        <w:t xml:space="preserve"> </w:t>
      </w:r>
    </w:p>
    <w:p w14:paraId="4448E9FA" w14:textId="77777777" w:rsidR="00C72D5D" w:rsidRPr="008D0DF1" w:rsidRDefault="00C72D5D" w:rsidP="00C72D5D">
      <w:pPr>
        <w:pStyle w:val="CERLevel50"/>
      </w:pPr>
      <w:r w:rsidRPr="008D0DF1">
        <w:t>no Disputing Party has given a notice of dissatisfaction within the period stated in paragraph</w:t>
      </w:r>
      <w:r w:rsidR="00550A01" w:rsidRPr="008D0DF1">
        <w:t xml:space="preserve"> </w:t>
      </w:r>
      <w:r w:rsidR="007416C7">
        <w:fldChar w:fldCharType="begin"/>
      </w:r>
      <w:r w:rsidR="007416C7">
        <w:instrText xml:space="preserve"> REF _Ref471391387 \r \h </w:instrText>
      </w:r>
      <w:r w:rsidR="007416C7">
        <w:fldChar w:fldCharType="separate"/>
      </w:r>
      <w:r w:rsidR="00643AFC">
        <w:t>G.2.8.7</w:t>
      </w:r>
      <w:r w:rsidR="007416C7">
        <w:fldChar w:fldCharType="end"/>
      </w:r>
      <w:r w:rsidR="00550A01" w:rsidRPr="008D0DF1">
        <w:t>;</w:t>
      </w:r>
      <w:r w:rsidRPr="008D0DF1">
        <w:t xml:space="preserve"> and</w:t>
      </w:r>
    </w:p>
    <w:p w14:paraId="3C450612" w14:textId="77777777" w:rsidR="00C72D5D" w:rsidRPr="008D0DF1" w:rsidRDefault="00C72D5D" w:rsidP="00C72D5D">
      <w:pPr>
        <w:pStyle w:val="CERLevel50"/>
      </w:pPr>
      <w:r w:rsidRPr="008D0DF1">
        <w:t>the SDRB’s related decision (if any) has become final and binding; and</w:t>
      </w:r>
    </w:p>
    <w:p w14:paraId="3F06A9BF" w14:textId="77777777" w:rsidR="00C72D5D" w:rsidRPr="008D0DF1" w:rsidRDefault="00C72D5D" w:rsidP="00C72D5D">
      <w:pPr>
        <w:pStyle w:val="CERLevel50"/>
      </w:pPr>
      <w:r w:rsidRPr="008D0DF1">
        <w:t xml:space="preserve">a Disputing Party fails to comply with this decision, </w:t>
      </w:r>
    </w:p>
    <w:p w14:paraId="7DAAC99E" w14:textId="77777777" w:rsidR="00C72D5D" w:rsidRPr="008D0DF1" w:rsidRDefault="00C72D5D" w:rsidP="00C72D5D">
      <w:pPr>
        <w:spacing w:before="120" w:after="120" w:line="240" w:lineRule="auto"/>
        <w:ind w:left="992"/>
        <w:jc w:val="both"/>
        <w:rPr>
          <w:rFonts w:ascii="Arial" w:eastAsia="Times New Roman" w:hAnsi="Arial" w:cs="Times New Roman"/>
          <w:color w:val="000000"/>
          <w:lang w:eastAsia="en-US"/>
        </w:rPr>
      </w:pPr>
      <w:r w:rsidRPr="008D0DF1">
        <w:rPr>
          <w:rFonts w:ascii="Arial" w:eastAsia="Times New Roman" w:hAnsi="Arial" w:cs="Times New Roman"/>
          <w:color w:val="000000"/>
          <w:lang w:eastAsia="en-US"/>
        </w:rPr>
        <w:t>then any other Disputing Party may take such action as it deems necessary, including the commencement of Court proceedings, to enforce the relevant SDRB decision. There shall be no mandatory reference to the SDRB in respect of such a reference.</w:t>
      </w:r>
    </w:p>
    <w:p w14:paraId="1C05AC4F" w14:textId="77777777" w:rsidR="00BE71F8" w:rsidRPr="008D0DF1" w:rsidRDefault="00BE71F8" w:rsidP="000B0DD4">
      <w:pPr>
        <w:pStyle w:val="CERLEVEL2"/>
        <w:rPr>
          <w:lang w:val="en-IE"/>
        </w:rPr>
      </w:pPr>
      <w:bookmarkStart w:id="535" w:name="_Toc19265936"/>
      <w:bookmarkStart w:id="536" w:name="_Ref483403533"/>
      <w:bookmarkEnd w:id="509"/>
      <w:bookmarkEnd w:id="510"/>
      <w:r w:rsidRPr="008D0DF1">
        <w:rPr>
          <w:lang w:val="en-IE"/>
        </w:rPr>
        <w:t>Limitation of Liability</w:t>
      </w:r>
      <w:bookmarkEnd w:id="491"/>
      <w:bookmarkEnd w:id="492"/>
      <w:bookmarkEnd w:id="493"/>
      <w:bookmarkEnd w:id="535"/>
      <w:r w:rsidRPr="008D0DF1">
        <w:rPr>
          <w:lang w:val="en-IE"/>
        </w:rPr>
        <w:t xml:space="preserve"> </w:t>
      </w:r>
      <w:bookmarkEnd w:id="494"/>
      <w:bookmarkEnd w:id="536"/>
    </w:p>
    <w:p w14:paraId="20B01A8F" w14:textId="77777777" w:rsidR="00232FB2" w:rsidRPr="008D0DF1" w:rsidRDefault="00232FB2" w:rsidP="00232FB2">
      <w:pPr>
        <w:pStyle w:val="CERLEVEL3"/>
        <w:rPr>
          <w:lang w:val="en-IE"/>
        </w:rPr>
      </w:pPr>
      <w:bookmarkStart w:id="537" w:name="_Toc19265937"/>
      <w:r w:rsidRPr="008D0DF1">
        <w:rPr>
          <w:lang w:val="en-IE"/>
        </w:rPr>
        <w:t>Exclusion of implied warranties</w:t>
      </w:r>
      <w:bookmarkEnd w:id="537"/>
    </w:p>
    <w:p w14:paraId="1EF79AD8" w14:textId="77777777" w:rsidR="00232FB2" w:rsidRPr="008D0DF1" w:rsidRDefault="00232FB2" w:rsidP="00232FB2">
      <w:pPr>
        <w:pStyle w:val="CERLEVEL4"/>
        <w:rPr>
          <w:lang w:val="en-IE"/>
        </w:rPr>
      </w:pPr>
      <w:r w:rsidRPr="008D0DF1">
        <w:rPr>
          <w:lang w:val="en-IE"/>
        </w:rPr>
        <w:t xml:space="preserve">Except as expressly set out in these SEMOpx Rules and the Procedures, to the </w:t>
      </w:r>
      <w:r w:rsidR="00EF3257">
        <w:rPr>
          <w:lang w:val="en-IE"/>
        </w:rPr>
        <w:t xml:space="preserve">maximum </w:t>
      </w:r>
      <w:r w:rsidRPr="008D0DF1">
        <w:rPr>
          <w:lang w:val="en-IE"/>
        </w:rPr>
        <w:t xml:space="preserve">extent permitted by law, SEMOpx disclaims all other conditions, warranties or other terms which might have effect between the Parties with respect to the Exchange, </w:t>
      </w:r>
      <w:r w:rsidR="001F26C5">
        <w:rPr>
          <w:lang w:val="en-IE"/>
        </w:rPr>
        <w:t>Price Coupling of Region</w:t>
      </w:r>
      <w:r w:rsidR="00BB4660">
        <w:rPr>
          <w:lang w:val="en-IE"/>
        </w:rPr>
        <w:t>s</w:t>
      </w:r>
      <w:r w:rsidR="001F26C5">
        <w:rPr>
          <w:lang w:val="en-IE"/>
        </w:rPr>
        <w:t>, Market Coupling or Settlement arrang</w:t>
      </w:r>
      <w:r w:rsidR="0004651A">
        <w:rPr>
          <w:lang w:val="en-IE"/>
        </w:rPr>
        <w:t>e</w:t>
      </w:r>
      <w:r w:rsidR="001F26C5">
        <w:rPr>
          <w:lang w:val="en-IE"/>
        </w:rPr>
        <w:t xml:space="preserve">ments, </w:t>
      </w:r>
      <w:r w:rsidRPr="008D0DF1">
        <w:rPr>
          <w:lang w:val="en-IE"/>
        </w:rPr>
        <w:t xml:space="preserve">or be implied or incorporated into these SEMOpx Rules, the Procedures or the Exchange Membership Agreement, </w:t>
      </w:r>
      <w:r w:rsidR="00EB6818">
        <w:rPr>
          <w:lang w:val="en-IE"/>
        </w:rPr>
        <w:t>or otherwise on the part of SEMOpx</w:t>
      </w:r>
      <w:r w:rsidR="0076096B">
        <w:rPr>
          <w:lang w:val="en-IE"/>
        </w:rPr>
        <w:t>,</w:t>
      </w:r>
      <w:r w:rsidR="00EB6818">
        <w:rPr>
          <w:lang w:val="en-IE"/>
        </w:rPr>
        <w:t xml:space="preserve"> its suppliers</w:t>
      </w:r>
      <w:r w:rsidR="001F26C5">
        <w:rPr>
          <w:lang w:val="en-IE"/>
        </w:rPr>
        <w:t xml:space="preserve"> or</w:t>
      </w:r>
      <w:r w:rsidR="00EB6818">
        <w:rPr>
          <w:lang w:val="en-IE"/>
        </w:rPr>
        <w:t xml:space="preserve"> service providers</w:t>
      </w:r>
      <w:r w:rsidR="00BB4660">
        <w:rPr>
          <w:lang w:val="en-IE"/>
        </w:rPr>
        <w:t>,</w:t>
      </w:r>
      <w:r w:rsidR="0076096B">
        <w:rPr>
          <w:lang w:val="en-IE"/>
        </w:rPr>
        <w:t xml:space="preserve"> or other third parties involved in the operation of the </w:t>
      </w:r>
      <w:r w:rsidR="00BB4660">
        <w:rPr>
          <w:lang w:val="en-IE"/>
        </w:rPr>
        <w:t xml:space="preserve">Exchange, </w:t>
      </w:r>
      <w:r w:rsidR="0076096B">
        <w:rPr>
          <w:lang w:val="en-IE"/>
        </w:rPr>
        <w:t>Price Coupling of Regions</w:t>
      </w:r>
      <w:r w:rsidR="00BB4660">
        <w:rPr>
          <w:lang w:val="en-IE"/>
        </w:rPr>
        <w:t>,</w:t>
      </w:r>
      <w:r w:rsidR="0076096B">
        <w:rPr>
          <w:lang w:val="en-IE"/>
        </w:rPr>
        <w:t xml:space="preserve"> </w:t>
      </w:r>
      <w:r w:rsidR="00BB4660">
        <w:t xml:space="preserve">Market Coupling or Settlement </w:t>
      </w:r>
      <w:r w:rsidR="0076096B">
        <w:rPr>
          <w:lang w:val="en-IE"/>
        </w:rPr>
        <w:t>arrangements</w:t>
      </w:r>
      <w:r w:rsidR="00EB6818">
        <w:rPr>
          <w:lang w:val="en-IE"/>
        </w:rPr>
        <w:t>,</w:t>
      </w:r>
      <w:r w:rsidR="00EB6818" w:rsidRPr="008D0DF1">
        <w:rPr>
          <w:lang w:val="en-IE"/>
        </w:rPr>
        <w:t xml:space="preserve"> </w:t>
      </w:r>
      <w:r w:rsidRPr="008D0DF1">
        <w:rPr>
          <w:lang w:val="en-IE"/>
        </w:rPr>
        <w:t>whether by statute, common law or otherwise, including any implied conditions, warranties, or other terms relating to satisfactory quality, reasonable skill and care, fitness for any particular purpose or ability to achieve a particular result.</w:t>
      </w:r>
    </w:p>
    <w:p w14:paraId="1BFC2178" w14:textId="77777777" w:rsidR="00EB6818" w:rsidRDefault="00EB6818" w:rsidP="00232FB2">
      <w:pPr>
        <w:pStyle w:val="CERLEVEL4"/>
        <w:rPr>
          <w:rFonts w:eastAsia="PMingLiU"/>
          <w:lang w:val="en-IE"/>
        </w:rPr>
      </w:pPr>
      <w:r w:rsidRPr="008D0DF1">
        <w:rPr>
          <w:lang w:val="en-IE"/>
        </w:rPr>
        <w:t>Exchange Members acknowledge and agree that SEMOpx</w:t>
      </w:r>
      <w:r>
        <w:rPr>
          <w:lang w:val="en-IE"/>
        </w:rPr>
        <w:t xml:space="preserve"> gives no warranty as to the operation, fitness or well-functioning of the </w:t>
      </w:r>
      <w:r w:rsidR="004746B4">
        <w:rPr>
          <w:lang w:val="en-IE"/>
        </w:rPr>
        <w:t xml:space="preserve">systems used in the operation of the </w:t>
      </w:r>
      <w:r>
        <w:rPr>
          <w:lang w:val="en-IE"/>
        </w:rPr>
        <w:t>Exchange</w:t>
      </w:r>
      <w:r w:rsidR="00BB4660">
        <w:rPr>
          <w:lang w:val="en-IE"/>
        </w:rPr>
        <w:t>,</w:t>
      </w:r>
      <w:r>
        <w:rPr>
          <w:lang w:val="en-IE"/>
        </w:rPr>
        <w:t xml:space="preserve"> </w:t>
      </w:r>
      <w:r w:rsidR="004746B4">
        <w:rPr>
          <w:lang w:val="en-IE"/>
        </w:rPr>
        <w:t>Price Coupling of Regions</w:t>
      </w:r>
      <w:r w:rsidR="00BB4660">
        <w:rPr>
          <w:lang w:val="en-IE"/>
        </w:rPr>
        <w:t xml:space="preserve">, </w:t>
      </w:r>
      <w:r w:rsidR="00BB4660">
        <w:t xml:space="preserve">Market Coupling or Settlement </w:t>
      </w:r>
      <w:r w:rsidR="004746B4">
        <w:rPr>
          <w:lang w:val="en-IE"/>
        </w:rPr>
        <w:t xml:space="preserve"> arrangements</w:t>
      </w:r>
      <w:r>
        <w:rPr>
          <w:lang w:val="en-IE"/>
        </w:rPr>
        <w:t>, and that the obligation of SEMOpx</w:t>
      </w:r>
      <w:r w:rsidRPr="008D0DF1">
        <w:rPr>
          <w:lang w:val="en-IE"/>
        </w:rPr>
        <w:t xml:space="preserve"> under these SEMOpx Rules and the Procedures is a reasonable</w:t>
      </w:r>
      <w:r w:rsidRPr="008F46C4">
        <w:rPr>
          <w:lang w:val="en-IE"/>
        </w:rPr>
        <w:t xml:space="preserve"> endeavours</w:t>
      </w:r>
      <w:r w:rsidRPr="008D0DF1">
        <w:rPr>
          <w:lang w:val="en-IE"/>
        </w:rPr>
        <w:t xml:space="preserve"> obligation, meaning that SEMOpx shall be liable for any failure </w:t>
      </w:r>
      <w:r>
        <w:rPr>
          <w:lang w:val="en-IE"/>
        </w:rPr>
        <w:t xml:space="preserve">of the arrangements set out in these SEMOpx Rules and the Procedures, or any failure </w:t>
      </w:r>
      <w:r w:rsidRPr="008D0DF1">
        <w:rPr>
          <w:lang w:val="en-IE"/>
        </w:rPr>
        <w:t xml:space="preserve">by SEMOpx to comply with these SEMOpx Rules and the Procedures </w:t>
      </w:r>
      <w:r w:rsidR="0076096B">
        <w:rPr>
          <w:lang w:val="en-IE"/>
        </w:rPr>
        <w:t xml:space="preserve">only </w:t>
      </w:r>
      <w:r w:rsidRPr="008D0DF1">
        <w:rPr>
          <w:lang w:val="en-IE"/>
        </w:rPr>
        <w:t>where the Exchange Member demonstrates that SEMOpx has not performed its obligations pursuant to these SEMOpx Rules and the Procedures using reasonable</w:t>
      </w:r>
      <w:r w:rsidRPr="008F46C4">
        <w:rPr>
          <w:lang w:val="en-IE"/>
        </w:rPr>
        <w:t xml:space="preserve"> endeavours</w:t>
      </w:r>
      <w:r w:rsidRPr="008D0DF1">
        <w:rPr>
          <w:lang w:val="en-IE"/>
        </w:rPr>
        <w:t>.</w:t>
      </w:r>
    </w:p>
    <w:p w14:paraId="329CB9A2" w14:textId="77777777" w:rsidR="00232FB2" w:rsidRPr="008D0DF1" w:rsidRDefault="00BB4660" w:rsidP="00232FB2">
      <w:pPr>
        <w:pStyle w:val="CERLEVEL4"/>
        <w:rPr>
          <w:rFonts w:eastAsia="PMingLiU"/>
          <w:lang w:val="en-IE"/>
        </w:rPr>
      </w:pPr>
      <w:bookmarkStart w:id="538" w:name="_Ref484165572"/>
      <w:r>
        <w:rPr>
          <w:rFonts w:eastAsia="PMingLiU"/>
          <w:lang w:val="en-IE"/>
        </w:rPr>
        <w:t xml:space="preserve">Each </w:t>
      </w:r>
      <w:r w:rsidR="00232FB2" w:rsidRPr="008D0DF1">
        <w:rPr>
          <w:rFonts w:eastAsia="PMingLiU"/>
          <w:lang w:val="en-IE"/>
        </w:rPr>
        <w:t>Exchange Member hereby waive</w:t>
      </w:r>
      <w:r>
        <w:rPr>
          <w:rFonts w:eastAsia="PMingLiU"/>
          <w:lang w:val="en-IE"/>
        </w:rPr>
        <w:t>s</w:t>
      </w:r>
      <w:r w:rsidR="00232FB2" w:rsidRPr="008D0DF1">
        <w:rPr>
          <w:rFonts w:eastAsia="PMingLiU"/>
          <w:lang w:val="en-IE"/>
        </w:rPr>
        <w:t xml:space="preserve"> any right to compensation of losses from any supplier</w:t>
      </w:r>
      <w:r>
        <w:rPr>
          <w:rFonts w:eastAsia="PMingLiU"/>
          <w:lang w:val="en-IE"/>
        </w:rPr>
        <w:t xml:space="preserve"> or</w:t>
      </w:r>
      <w:r w:rsidR="00232FB2" w:rsidRPr="008D0DF1">
        <w:rPr>
          <w:rFonts w:eastAsia="PMingLiU"/>
          <w:lang w:val="en-IE"/>
        </w:rPr>
        <w:t xml:space="preserve"> service provider to SEMOpx</w:t>
      </w:r>
      <w:r>
        <w:rPr>
          <w:rFonts w:eastAsia="PMingLiU"/>
          <w:lang w:val="en-IE"/>
        </w:rPr>
        <w:t>,</w:t>
      </w:r>
      <w:r w:rsidR="00EB6818">
        <w:rPr>
          <w:rFonts w:eastAsia="PMingLiU"/>
          <w:lang w:val="en-IE"/>
        </w:rPr>
        <w:t xml:space="preserve"> </w:t>
      </w:r>
      <w:r w:rsidR="0076096B">
        <w:rPr>
          <w:rFonts w:eastAsia="PMingLiU"/>
          <w:lang w:val="en-IE"/>
        </w:rPr>
        <w:t xml:space="preserve">or </w:t>
      </w:r>
      <w:r>
        <w:rPr>
          <w:rFonts w:eastAsia="PMingLiU"/>
          <w:lang w:val="en-IE"/>
        </w:rPr>
        <w:t>any</w:t>
      </w:r>
      <w:r w:rsidR="0076096B">
        <w:rPr>
          <w:rFonts w:eastAsia="PMingLiU"/>
          <w:lang w:val="en-IE"/>
        </w:rPr>
        <w:t xml:space="preserve"> third party</w:t>
      </w:r>
      <w:r w:rsidR="00324A0E">
        <w:rPr>
          <w:rFonts w:eastAsia="PMingLiU"/>
          <w:lang w:val="en-IE"/>
        </w:rPr>
        <w:t xml:space="preserve"> involved in the operation of the </w:t>
      </w:r>
      <w:r>
        <w:rPr>
          <w:rFonts w:eastAsia="PMingLiU"/>
          <w:lang w:val="en-IE"/>
        </w:rPr>
        <w:t xml:space="preserve">Exchange, </w:t>
      </w:r>
      <w:r w:rsidR="00324A0E">
        <w:rPr>
          <w:lang w:val="en-IE"/>
        </w:rPr>
        <w:t>Price Coupling of Regions</w:t>
      </w:r>
      <w:r>
        <w:rPr>
          <w:lang w:val="en-IE"/>
        </w:rPr>
        <w:t xml:space="preserve">, </w:t>
      </w:r>
      <w:r>
        <w:t>Market Coupling or Settlement</w:t>
      </w:r>
      <w:r w:rsidR="00324A0E">
        <w:rPr>
          <w:lang w:val="en-IE"/>
        </w:rPr>
        <w:t xml:space="preserve"> arrangements</w:t>
      </w:r>
      <w:r>
        <w:rPr>
          <w:lang w:val="en-IE"/>
        </w:rPr>
        <w:t>,</w:t>
      </w:r>
      <w:r w:rsidR="00324A0E">
        <w:rPr>
          <w:rFonts w:eastAsia="PMingLiU"/>
          <w:lang w:val="en-IE"/>
        </w:rPr>
        <w:t xml:space="preserve"> </w:t>
      </w:r>
      <w:r w:rsidR="00EB6818">
        <w:rPr>
          <w:rFonts w:eastAsia="PMingLiU"/>
          <w:lang w:val="en-IE"/>
        </w:rPr>
        <w:t xml:space="preserve">in respect of </w:t>
      </w:r>
      <w:r w:rsidR="00324A0E">
        <w:rPr>
          <w:rFonts w:eastAsia="PMingLiU"/>
          <w:lang w:val="en-IE"/>
        </w:rPr>
        <w:t xml:space="preserve">the conduct of their respective roles under or the operation, malfunction or failure of, or any </w:t>
      </w:r>
      <w:r w:rsidR="00EB6818">
        <w:rPr>
          <w:rFonts w:eastAsia="PMingLiU"/>
          <w:lang w:val="en-IE"/>
        </w:rPr>
        <w:t xml:space="preserve">decision </w:t>
      </w:r>
      <w:r w:rsidR="00437FEC">
        <w:rPr>
          <w:rFonts w:eastAsia="PMingLiU"/>
          <w:lang w:val="en-IE"/>
        </w:rPr>
        <w:t>in relation</w:t>
      </w:r>
      <w:r w:rsidR="00EB6818">
        <w:rPr>
          <w:rFonts w:eastAsia="PMingLiU"/>
          <w:lang w:val="en-IE"/>
        </w:rPr>
        <w:t xml:space="preserve"> to the </w:t>
      </w:r>
      <w:r w:rsidR="00232FB2" w:rsidRPr="008D0DF1">
        <w:rPr>
          <w:rFonts w:eastAsia="PMingLiU"/>
          <w:lang w:val="en-IE"/>
        </w:rPr>
        <w:t>arrangements, except to the extent such losses arise as a result of the wilful misconduct, fraud or fraudulent misrepresentation of such suppliers</w:t>
      </w:r>
      <w:r w:rsidR="00324A0E">
        <w:rPr>
          <w:rFonts w:eastAsia="PMingLiU"/>
          <w:lang w:val="en-IE"/>
        </w:rPr>
        <w:t>,</w:t>
      </w:r>
      <w:r w:rsidR="00232FB2" w:rsidRPr="008D0DF1">
        <w:rPr>
          <w:rFonts w:eastAsia="PMingLiU"/>
          <w:lang w:val="en-IE"/>
        </w:rPr>
        <w:t xml:space="preserve"> service providers</w:t>
      </w:r>
      <w:r w:rsidR="00324A0E">
        <w:rPr>
          <w:rFonts w:eastAsia="PMingLiU"/>
          <w:lang w:val="en-IE"/>
        </w:rPr>
        <w:t xml:space="preserve"> or third parties</w:t>
      </w:r>
      <w:r w:rsidR="00232FB2" w:rsidRPr="008D0DF1">
        <w:rPr>
          <w:rFonts w:eastAsia="PMingLiU"/>
          <w:lang w:val="en-IE"/>
        </w:rPr>
        <w:t>. This paragraph G.3.1.</w:t>
      </w:r>
      <w:r w:rsidR="00EB6818">
        <w:rPr>
          <w:rFonts w:eastAsia="PMingLiU"/>
          <w:lang w:val="en-IE"/>
        </w:rPr>
        <w:t>3</w:t>
      </w:r>
      <w:r w:rsidR="00EB6818" w:rsidRPr="008D0DF1">
        <w:rPr>
          <w:rFonts w:eastAsia="PMingLiU"/>
          <w:lang w:val="en-IE"/>
        </w:rPr>
        <w:t xml:space="preserve"> </w:t>
      </w:r>
      <w:r w:rsidR="00232FB2" w:rsidRPr="008D0DF1">
        <w:rPr>
          <w:rFonts w:eastAsia="PMingLiU"/>
          <w:lang w:val="en-IE"/>
        </w:rPr>
        <w:t>is intended to confer an enforceable benefit on such suppliers</w:t>
      </w:r>
      <w:r w:rsidR="00324A0E">
        <w:rPr>
          <w:rFonts w:eastAsia="PMingLiU"/>
          <w:lang w:val="en-IE"/>
        </w:rPr>
        <w:t>,</w:t>
      </w:r>
      <w:r w:rsidR="00232FB2" w:rsidRPr="008D0DF1">
        <w:rPr>
          <w:rFonts w:eastAsia="PMingLiU"/>
          <w:lang w:val="en-IE"/>
        </w:rPr>
        <w:t xml:space="preserve"> service providers</w:t>
      </w:r>
      <w:r w:rsidR="00324A0E">
        <w:rPr>
          <w:rFonts w:eastAsia="PMingLiU"/>
          <w:lang w:val="en-IE"/>
        </w:rPr>
        <w:t xml:space="preserve"> and other third parties</w:t>
      </w:r>
      <w:r w:rsidR="00232FB2" w:rsidRPr="008D0DF1">
        <w:rPr>
          <w:rFonts w:eastAsia="PMingLiU"/>
          <w:lang w:val="en-IE"/>
        </w:rPr>
        <w:t>.</w:t>
      </w:r>
      <w:bookmarkEnd w:id="538"/>
    </w:p>
    <w:p w14:paraId="418A48CE" w14:textId="77777777" w:rsidR="00232FB2" w:rsidRPr="008D0DF1" w:rsidRDefault="00232FB2" w:rsidP="00232FB2">
      <w:pPr>
        <w:pStyle w:val="CERLEVEL4"/>
        <w:rPr>
          <w:lang w:val="en-IE"/>
        </w:rPr>
      </w:pPr>
      <w:r w:rsidRPr="008D0DF1">
        <w:rPr>
          <w:lang w:val="en-IE"/>
        </w:rPr>
        <w:t xml:space="preserve">In particular, but without limitation to paragraph G.3.1.3, </w:t>
      </w:r>
      <w:r w:rsidR="00EB6818">
        <w:rPr>
          <w:lang w:val="en-IE"/>
        </w:rPr>
        <w:t xml:space="preserve">neither </w:t>
      </w:r>
      <w:r w:rsidRPr="008D0DF1">
        <w:rPr>
          <w:lang w:val="en-IE"/>
        </w:rPr>
        <w:t xml:space="preserve">SEMOpx </w:t>
      </w:r>
      <w:r w:rsidR="00EB6818">
        <w:rPr>
          <w:lang w:val="en-IE"/>
        </w:rPr>
        <w:t>nor its suppliers</w:t>
      </w:r>
      <w:r w:rsidR="00BB4660">
        <w:rPr>
          <w:lang w:val="en-IE"/>
        </w:rPr>
        <w:t xml:space="preserve"> or</w:t>
      </w:r>
      <w:r w:rsidR="00EB6818">
        <w:rPr>
          <w:lang w:val="en-IE"/>
        </w:rPr>
        <w:t xml:space="preserve"> service providers</w:t>
      </w:r>
      <w:r w:rsidR="00BB4660">
        <w:rPr>
          <w:lang w:val="en-IE"/>
        </w:rPr>
        <w:t>,</w:t>
      </w:r>
      <w:r w:rsidR="00EB6818">
        <w:rPr>
          <w:lang w:val="en-IE"/>
        </w:rPr>
        <w:t xml:space="preserve"> </w:t>
      </w:r>
      <w:r w:rsidR="00324A0E">
        <w:rPr>
          <w:lang w:val="en-IE"/>
        </w:rPr>
        <w:t xml:space="preserve">or other third parties </w:t>
      </w:r>
      <w:r w:rsidRPr="008D0DF1">
        <w:rPr>
          <w:lang w:val="en-IE"/>
        </w:rPr>
        <w:t xml:space="preserve">shall have </w:t>
      </w:r>
      <w:r w:rsidR="00EB6818">
        <w:rPr>
          <w:lang w:val="en-IE"/>
        </w:rPr>
        <w:t>any</w:t>
      </w:r>
      <w:r w:rsidR="00EB6818" w:rsidRPr="008D0DF1">
        <w:rPr>
          <w:lang w:val="en-IE"/>
        </w:rPr>
        <w:t xml:space="preserve"> </w:t>
      </w:r>
      <w:r w:rsidRPr="008D0DF1">
        <w:rPr>
          <w:lang w:val="en-IE"/>
        </w:rPr>
        <w:t>liability whatsoever in case of decoupling (except and to the extent the Exchange Member demonstrates that decoupling has been caused by a breach of these SEMOpx Rules and the Procedures by SEMOpx, and subject to the conditions of the other provisions of these SEMOpx Rules and the Procedures). In such case, the Exchange Members' sole and exclusive remedy shall be limited to the implementation by SEMOpx of the procedures designed to deal with such a decoupling as described in these SEMOpx Rules and the Procedures.</w:t>
      </w:r>
    </w:p>
    <w:p w14:paraId="7117CF37" w14:textId="77777777" w:rsidR="00232FB2" w:rsidRPr="008D0DF1" w:rsidRDefault="00232FB2" w:rsidP="00232FB2">
      <w:pPr>
        <w:pStyle w:val="CERLEVEL3"/>
        <w:rPr>
          <w:lang w:val="en-IE"/>
        </w:rPr>
      </w:pPr>
      <w:bookmarkStart w:id="539" w:name="_Toc19265938"/>
      <w:r w:rsidRPr="008D0DF1">
        <w:rPr>
          <w:lang w:val="en-IE"/>
        </w:rPr>
        <w:t>Limitations on Liability</w:t>
      </w:r>
      <w:bookmarkEnd w:id="539"/>
    </w:p>
    <w:p w14:paraId="39755CA7" w14:textId="77777777" w:rsidR="00232FB2" w:rsidRPr="008D0DF1" w:rsidRDefault="00232FB2" w:rsidP="00232FB2">
      <w:pPr>
        <w:pStyle w:val="CERLEVEL4"/>
        <w:rPr>
          <w:lang w:val="en-IE"/>
        </w:rPr>
      </w:pPr>
      <w:r w:rsidRPr="008D0DF1">
        <w:rPr>
          <w:lang w:val="en-IE"/>
        </w:rPr>
        <w:t xml:space="preserve">Nothing in the SEMOpx Rules and the Procedures excludes or limits the liability of any Party for: </w:t>
      </w:r>
    </w:p>
    <w:p w14:paraId="66704D41" w14:textId="77777777" w:rsidR="00232FB2" w:rsidRPr="008D0DF1" w:rsidRDefault="00232FB2" w:rsidP="00D02F9B">
      <w:pPr>
        <w:pStyle w:val="CERLEVEL5"/>
        <w:rPr>
          <w:lang w:val="en-IE"/>
        </w:rPr>
      </w:pPr>
      <w:r w:rsidRPr="008D0DF1">
        <w:rPr>
          <w:lang w:val="en-IE"/>
        </w:rPr>
        <w:t xml:space="preserve">fraud or fraudulent misrepresentation; </w:t>
      </w:r>
    </w:p>
    <w:p w14:paraId="7D50A79A" w14:textId="77777777" w:rsidR="00232FB2" w:rsidRPr="008D0DF1" w:rsidRDefault="00232FB2" w:rsidP="00D02F9B">
      <w:pPr>
        <w:pStyle w:val="CERLEVEL5"/>
        <w:rPr>
          <w:lang w:val="en-IE"/>
        </w:rPr>
      </w:pPr>
      <w:r w:rsidRPr="008D0DF1">
        <w:rPr>
          <w:lang w:val="en-IE"/>
        </w:rPr>
        <w:t xml:space="preserve">death or personal injury caused by its negligence; </w:t>
      </w:r>
    </w:p>
    <w:p w14:paraId="1A3ABBDA" w14:textId="77777777" w:rsidR="00232FB2" w:rsidRPr="008D0DF1" w:rsidRDefault="00232FB2" w:rsidP="00D02F9B">
      <w:pPr>
        <w:pStyle w:val="CERLEVEL5"/>
        <w:rPr>
          <w:lang w:val="en-IE"/>
        </w:rPr>
      </w:pPr>
      <w:r w:rsidRPr="008D0DF1">
        <w:rPr>
          <w:lang w:val="en-IE"/>
        </w:rPr>
        <w:t xml:space="preserve">any other liability which cannot be excluded or limited by applicable law; or </w:t>
      </w:r>
    </w:p>
    <w:p w14:paraId="5A456C3E" w14:textId="77777777" w:rsidR="00232FB2" w:rsidRPr="008D0DF1" w:rsidRDefault="00232FB2" w:rsidP="00D02F9B">
      <w:pPr>
        <w:pStyle w:val="CERLEVEL5"/>
        <w:rPr>
          <w:lang w:val="en-IE"/>
        </w:rPr>
      </w:pPr>
      <w:r w:rsidRPr="008F46C4">
        <w:rPr>
          <w:lang w:val="en-IE"/>
        </w:rPr>
        <w:t>the indemnity in paragraph G.3.3.</w:t>
      </w:r>
    </w:p>
    <w:p w14:paraId="34565C64" w14:textId="77777777" w:rsidR="00232FB2" w:rsidRPr="008D0DF1" w:rsidRDefault="00232FB2" w:rsidP="00232FB2">
      <w:pPr>
        <w:pStyle w:val="CERLEVEL4"/>
        <w:rPr>
          <w:lang w:val="en-IE"/>
        </w:rPr>
      </w:pPr>
      <w:r w:rsidRPr="008D0DF1">
        <w:rPr>
          <w:lang w:val="en-IE"/>
        </w:rPr>
        <w:t xml:space="preserve">SEMOpx shall not be liable for any loss or damage caused directly or indirectly by: </w:t>
      </w:r>
    </w:p>
    <w:p w14:paraId="7023484F" w14:textId="77777777" w:rsidR="00232FB2" w:rsidRPr="008D0DF1" w:rsidRDefault="00232FB2" w:rsidP="00D02F9B">
      <w:pPr>
        <w:pStyle w:val="CERLEVEL5"/>
        <w:rPr>
          <w:lang w:val="en-IE"/>
        </w:rPr>
      </w:pPr>
      <w:r w:rsidRPr="008D0DF1">
        <w:rPr>
          <w:lang w:val="en-IE"/>
        </w:rPr>
        <w:t>any event qualified as force majeure under the network access agreements signed by Transmission System Operators or delivery institutions/operators as recalled in these SEMOpx Rules and the Procedures;</w:t>
      </w:r>
    </w:p>
    <w:p w14:paraId="1499F2B1" w14:textId="77777777" w:rsidR="00232FB2" w:rsidRPr="008D0DF1" w:rsidRDefault="00232FB2" w:rsidP="00D02F9B">
      <w:pPr>
        <w:pStyle w:val="CERLEVEL5"/>
        <w:rPr>
          <w:lang w:val="en-IE"/>
        </w:rPr>
      </w:pPr>
      <w:r w:rsidRPr="008D0DF1">
        <w:rPr>
          <w:lang w:val="en-IE"/>
        </w:rPr>
        <w:t>malfunctions of a service when such malfunction is attributable to circumstances beyond its control arising from inter alia the unavailability, failure or interruption of telecommunication networks or from constraints or limits imposed by telecommunication operators or other service providers;</w:t>
      </w:r>
    </w:p>
    <w:p w14:paraId="71002AAB" w14:textId="77777777" w:rsidR="00232FB2" w:rsidRPr="008D0DF1" w:rsidRDefault="00232FB2" w:rsidP="00D02F9B">
      <w:pPr>
        <w:pStyle w:val="CERLEVEL5"/>
        <w:rPr>
          <w:lang w:val="en-IE"/>
        </w:rPr>
      </w:pPr>
      <w:r w:rsidRPr="008D0DF1">
        <w:rPr>
          <w:lang w:val="en-IE"/>
        </w:rPr>
        <w:t>inaccuracy, partial or total unavailability or incompleteness of the technical information or data originating from third parties;</w:t>
      </w:r>
      <w:r w:rsidR="00561279">
        <w:rPr>
          <w:lang w:val="en-IE"/>
        </w:rPr>
        <w:t xml:space="preserve"> or</w:t>
      </w:r>
    </w:p>
    <w:p w14:paraId="2E71CF11" w14:textId="77777777" w:rsidR="00232FB2" w:rsidRPr="008D0DF1" w:rsidRDefault="00232FB2" w:rsidP="00D02F9B">
      <w:pPr>
        <w:pStyle w:val="CERLEVEL5"/>
        <w:rPr>
          <w:lang w:val="en-IE"/>
        </w:rPr>
      </w:pPr>
      <w:r w:rsidRPr="008D0DF1">
        <w:rPr>
          <w:lang w:val="en-IE"/>
        </w:rPr>
        <w:t>degradation of computerised data during transfer over the Internet or upon arrival at, or dispatch from, the computer hardware used to communicate between the Exchange Member and SEMOpx</w:t>
      </w:r>
      <w:r w:rsidR="00404074">
        <w:rPr>
          <w:lang w:val="en-IE"/>
        </w:rPr>
        <w:t xml:space="preserve">, except where such degradation results from a breach by SEMOpx of its obligations under </w:t>
      </w:r>
      <w:r w:rsidR="003121D2">
        <w:rPr>
          <w:lang w:val="en-IE"/>
        </w:rPr>
        <w:t>these SEMOpx Rules</w:t>
      </w:r>
      <w:r w:rsidRPr="008D0DF1">
        <w:rPr>
          <w:lang w:val="en-IE"/>
        </w:rPr>
        <w:t>.</w:t>
      </w:r>
    </w:p>
    <w:p w14:paraId="5F219D36" w14:textId="77777777" w:rsidR="00232FB2" w:rsidRPr="008D0DF1" w:rsidRDefault="00232FB2" w:rsidP="00232FB2">
      <w:pPr>
        <w:pStyle w:val="CERLEVEL4"/>
        <w:rPr>
          <w:lang w:val="en-IE"/>
        </w:rPr>
      </w:pPr>
      <w:r w:rsidRPr="008D0DF1">
        <w:rPr>
          <w:lang w:val="en-IE"/>
        </w:rPr>
        <w:t>Furthermore, SEMOpx shall not be liable for any loss or damage caused directly or indirectly by:</w:t>
      </w:r>
    </w:p>
    <w:p w14:paraId="2798F8E2" w14:textId="77777777" w:rsidR="00232FB2" w:rsidRPr="008D0DF1" w:rsidRDefault="00232FB2" w:rsidP="00D02F9B">
      <w:pPr>
        <w:pStyle w:val="CERLEVEL5"/>
        <w:rPr>
          <w:lang w:val="en-IE"/>
        </w:rPr>
      </w:pPr>
      <w:r w:rsidRPr="008D0DF1">
        <w:rPr>
          <w:lang w:val="en-IE"/>
        </w:rPr>
        <w:t>impossibility or difficulty for the Exchange Member to access the Exchange owing to access hardware or equipment for which the Exchange Member or a third party is responsible;</w:t>
      </w:r>
    </w:p>
    <w:p w14:paraId="3290CEE5" w14:textId="77777777" w:rsidR="00232FB2" w:rsidRPr="008D0DF1" w:rsidRDefault="00232FB2" w:rsidP="00D02F9B">
      <w:pPr>
        <w:pStyle w:val="CERLEVEL5"/>
        <w:rPr>
          <w:lang w:val="en-IE"/>
        </w:rPr>
      </w:pPr>
      <w:r w:rsidRPr="008D0DF1">
        <w:rPr>
          <w:lang w:val="en-IE"/>
        </w:rPr>
        <w:t xml:space="preserve">objection to a trade executed by the Exchange Member, where such objection is raised after </w:t>
      </w:r>
      <w:r w:rsidR="00FD38E2">
        <w:rPr>
          <w:lang w:val="en-IE"/>
        </w:rPr>
        <w:t xml:space="preserve">any </w:t>
      </w:r>
      <w:r w:rsidRPr="008D0DF1">
        <w:rPr>
          <w:lang w:val="en-IE"/>
        </w:rPr>
        <w:t>cancellation period</w:t>
      </w:r>
      <w:r w:rsidR="00FD38E2">
        <w:rPr>
          <w:lang w:val="en-IE"/>
        </w:rPr>
        <w:t xml:space="preserve"> </w:t>
      </w:r>
      <w:r w:rsidR="00FD38E2" w:rsidRPr="00FD38E2">
        <w:rPr>
          <w:lang w:val="en-IE"/>
        </w:rPr>
        <w:t xml:space="preserve"> </w:t>
      </w:r>
      <w:r w:rsidR="00FD38E2">
        <w:rPr>
          <w:lang w:val="en-IE"/>
        </w:rPr>
        <w:t>provided for in these SEMOpx Rules or the Procedures</w:t>
      </w:r>
      <w:r w:rsidRPr="008D0DF1">
        <w:rPr>
          <w:lang w:val="en-IE"/>
        </w:rPr>
        <w:t>;</w:t>
      </w:r>
      <w:r w:rsidR="00561279">
        <w:rPr>
          <w:lang w:val="en-IE"/>
        </w:rPr>
        <w:t xml:space="preserve"> or</w:t>
      </w:r>
    </w:p>
    <w:p w14:paraId="785DE408" w14:textId="77777777" w:rsidR="00232FB2" w:rsidRPr="008D0DF1" w:rsidRDefault="00232FB2" w:rsidP="00D02F9B">
      <w:pPr>
        <w:pStyle w:val="CERLEVEL5"/>
        <w:rPr>
          <w:lang w:val="en-IE"/>
        </w:rPr>
      </w:pPr>
      <w:r w:rsidRPr="008D0DF1">
        <w:rPr>
          <w:lang w:val="en-IE"/>
        </w:rPr>
        <w:t>non-compliance by the Exchange Member with these SEMOpx Rules and the Procedures.</w:t>
      </w:r>
    </w:p>
    <w:p w14:paraId="4501F3A1" w14:textId="77777777" w:rsidR="009567C3" w:rsidRPr="008D0DF1" w:rsidRDefault="00232FB2" w:rsidP="00232FB2">
      <w:pPr>
        <w:pStyle w:val="CERLEVEL4"/>
        <w:rPr>
          <w:lang w:val="en-IE"/>
        </w:rPr>
      </w:pPr>
      <w:r w:rsidRPr="008D0DF1">
        <w:rPr>
          <w:lang w:val="en-IE"/>
        </w:rPr>
        <w:t xml:space="preserve">SEMOpx shall have no liability (whether in contract, negligence, misrepresentation, tort, restitution or otherwise) under or in connection with these SEMOpx Rules, the Procedures or the Exchange Membership Agreement in respect of any: </w:t>
      </w:r>
    </w:p>
    <w:p w14:paraId="76EC308A" w14:textId="77777777" w:rsidR="009567C3" w:rsidRPr="008D0DF1" w:rsidRDefault="00561279" w:rsidP="009567C3">
      <w:pPr>
        <w:pStyle w:val="CERLEVEL5"/>
        <w:rPr>
          <w:lang w:val="en-IE"/>
        </w:rPr>
      </w:pPr>
      <w:r>
        <w:rPr>
          <w:lang w:val="en-IE"/>
        </w:rPr>
        <w:t>i</w:t>
      </w:r>
      <w:r w:rsidR="00232FB2" w:rsidRPr="008D0DF1">
        <w:rPr>
          <w:lang w:val="en-IE"/>
        </w:rPr>
        <w:t>ndirect</w:t>
      </w:r>
      <w:r>
        <w:rPr>
          <w:lang w:val="en-IE"/>
        </w:rPr>
        <w:t>,</w:t>
      </w:r>
      <w:r w:rsidR="00232FB2" w:rsidRPr="008D0DF1">
        <w:rPr>
          <w:lang w:val="en-IE"/>
        </w:rPr>
        <w:t xml:space="preserve"> consequential</w:t>
      </w:r>
      <w:r>
        <w:rPr>
          <w:lang w:val="en-IE"/>
        </w:rPr>
        <w:t>, incidental or special</w:t>
      </w:r>
      <w:r w:rsidR="00232FB2" w:rsidRPr="008D0DF1">
        <w:rPr>
          <w:lang w:val="en-IE"/>
        </w:rPr>
        <w:t xml:space="preserve"> losses, damages, costs or expenses; </w:t>
      </w:r>
    </w:p>
    <w:p w14:paraId="5E0F2228" w14:textId="77777777" w:rsidR="009567C3" w:rsidRPr="008D0DF1" w:rsidRDefault="00232FB2" w:rsidP="009567C3">
      <w:pPr>
        <w:pStyle w:val="CERLEVEL5"/>
        <w:rPr>
          <w:lang w:val="en-IE"/>
        </w:rPr>
      </w:pPr>
      <w:r w:rsidRPr="008D0DF1">
        <w:rPr>
          <w:lang w:val="en-IE"/>
        </w:rPr>
        <w:t xml:space="preserve">loss of actual or anticipated profits; </w:t>
      </w:r>
    </w:p>
    <w:p w14:paraId="059E3479" w14:textId="77777777" w:rsidR="009567C3" w:rsidRPr="008D0DF1" w:rsidRDefault="00232FB2" w:rsidP="009567C3">
      <w:pPr>
        <w:pStyle w:val="CERLEVEL5"/>
        <w:rPr>
          <w:lang w:val="en-IE"/>
        </w:rPr>
      </w:pPr>
      <w:r w:rsidRPr="008D0DF1">
        <w:rPr>
          <w:lang w:val="en-IE"/>
        </w:rPr>
        <w:t xml:space="preserve">loss of contracts, loss of business or loss of opportunity; </w:t>
      </w:r>
    </w:p>
    <w:p w14:paraId="214FB491" w14:textId="77777777" w:rsidR="009567C3" w:rsidRPr="008D0DF1" w:rsidRDefault="00232FB2" w:rsidP="009567C3">
      <w:pPr>
        <w:pStyle w:val="CERLEVEL5"/>
        <w:rPr>
          <w:lang w:val="en-IE"/>
        </w:rPr>
      </w:pPr>
      <w:r w:rsidRPr="008D0DF1">
        <w:rPr>
          <w:lang w:val="en-IE"/>
        </w:rPr>
        <w:t xml:space="preserve">loss of use of money; </w:t>
      </w:r>
    </w:p>
    <w:p w14:paraId="09CED168" w14:textId="77777777" w:rsidR="009567C3" w:rsidRPr="008D0DF1" w:rsidRDefault="00232FB2" w:rsidP="009567C3">
      <w:pPr>
        <w:pStyle w:val="CERLEVEL5"/>
        <w:rPr>
          <w:lang w:val="en-IE"/>
        </w:rPr>
      </w:pPr>
      <w:r w:rsidRPr="008D0DF1">
        <w:rPr>
          <w:lang w:val="en-IE"/>
        </w:rPr>
        <w:t xml:space="preserve">loss of anticipated savings; </w:t>
      </w:r>
    </w:p>
    <w:p w14:paraId="5E443522" w14:textId="77777777" w:rsidR="009567C3" w:rsidRPr="008D0DF1" w:rsidRDefault="00232FB2" w:rsidP="009567C3">
      <w:pPr>
        <w:pStyle w:val="CERLEVEL5"/>
        <w:rPr>
          <w:lang w:val="en-IE"/>
        </w:rPr>
      </w:pPr>
      <w:r w:rsidRPr="008D0DF1">
        <w:rPr>
          <w:lang w:val="en-IE"/>
        </w:rPr>
        <w:t>loss of revenue</w:t>
      </w:r>
      <w:r w:rsidR="00561279">
        <w:rPr>
          <w:lang w:val="en-IE"/>
        </w:rPr>
        <w:t>, profits</w:t>
      </w:r>
      <w:r w:rsidRPr="008D0DF1">
        <w:rPr>
          <w:lang w:val="en-IE"/>
        </w:rPr>
        <w:t xml:space="preserve"> or ex gratia payments; </w:t>
      </w:r>
    </w:p>
    <w:p w14:paraId="79B73596" w14:textId="77777777" w:rsidR="009567C3" w:rsidRPr="008D0DF1" w:rsidRDefault="00232FB2" w:rsidP="009567C3">
      <w:pPr>
        <w:pStyle w:val="CERLEVEL5"/>
        <w:rPr>
          <w:lang w:val="en-IE"/>
        </w:rPr>
      </w:pPr>
      <w:r w:rsidRPr="008D0DF1">
        <w:rPr>
          <w:lang w:val="en-IE"/>
        </w:rPr>
        <w:t xml:space="preserve">loss of goodwill or reputation;  </w:t>
      </w:r>
    </w:p>
    <w:p w14:paraId="048FAC57" w14:textId="77777777" w:rsidR="00825015" w:rsidRDefault="00232FB2" w:rsidP="009567C3">
      <w:pPr>
        <w:pStyle w:val="CERLEVEL5"/>
        <w:rPr>
          <w:lang w:val="en-IE"/>
        </w:rPr>
      </w:pPr>
      <w:r w:rsidRPr="008D0DF1">
        <w:rPr>
          <w:lang w:val="en-IE"/>
        </w:rPr>
        <w:t>loss of operation time</w:t>
      </w:r>
      <w:r w:rsidR="00825015">
        <w:rPr>
          <w:lang w:val="en-IE"/>
        </w:rPr>
        <w:t>; or</w:t>
      </w:r>
    </w:p>
    <w:p w14:paraId="16D32800" w14:textId="77777777" w:rsidR="00232FB2" w:rsidRPr="008D0DF1" w:rsidRDefault="00825015" w:rsidP="009567C3">
      <w:pPr>
        <w:pStyle w:val="CERLEVEL5"/>
        <w:rPr>
          <w:lang w:val="en-IE"/>
        </w:rPr>
      </w:pPr>
      <w:r>
        <w:rPr>
          <w:lang w:val="en-IE"/>
        </w:rPr>
        <w:t xml:space="preserve">loss resulting from the liability of the Exchange Member to any other person however and whenever arising save as provided in section </w:t>
      </w:r>
      <w:r>
        <w:rPr>
          <w:lang w:val="en-IE"/>
        </w:rPr>
        <w:fldChar w:fldCharType="begin"/>
      </w:r>
      <w:r>
        <w:rPr>
          <w:lang w:val="en-IE"/>
        </w:rPr>
        <w:instrText xml:space="preserve"> REF _Ref483582772 \r \h </w:instrText>
      </w:r>
      <w:r>
        <w:rPr>
          <w:lang w:val="en-IE"/>
        </w:rPr>
      </w:r>
      <w:r>
        <w:rPr>
          <w:lang w:val="en-IE"/>
        </w:rPr>
        <w:fldChar w:fldCharType="separate"/>
      </w:r>
      <w:r w:rsidR="00643AFC">
        <w:rPr>
          <w:lang w:val="en-IE"/>
        </w:rPr>
        <w:t>G.3.3</w:t>
      </w:r>
      <w:r>
        <w:rPr>
          <w:lang w:val="en-IE"/>
        </w:rPr>
        <w:fldChar w:fldCharType="end"/>
      </w:r>
      <w:r w:rsidR="00232FB2" w:rsidRPr="008D0DF1">
        <w:rPr>
          <w:lang w:val="en-IE"/>
        </w:rPr>
        <w:t xml:space="preserve">.  </w:t>
      </w:r>
    </w:p>
    <w:p w14:paraId="5F0C6927" w14:textId="1ABD195F" w:rsidR="00BE1A02" w:rsidRDefault="00324A0E" w:rsidP="00BE1A02">
      <w:pPr>
        <w:pStyle w:val="CERLEVEL4"/>
      </w:pPr>
      <w:r>
        <w:t>T</w:t>
      </w:r>
      <w:r w:rsidRPr="008D0DF1">
        <w:t xml:space="preserve">he total aggregate liability (whether in contract, negligence, tort, restitution or otherwise) of SEMOpx </w:t>
      </w:r>
      <w:r>
        <w:t xml:space="preserve">with respect to, </w:t>
      </w:r>
      <w:r w:rsidRPr="008D0DF1">
        <w:t xml:space="preserve">arising out of or in connection with any loss or damage suffered by Exchange Members under or in connection with these SEMOpx Rules, the Procedures or the Exchange Membership Agreement shall be limited to </w:t>
      </w:r>
      <w:r>
        <w:t>the Liability Cap under the Exchange Membership Agreement which shall apply on the basis set out in that agreement</w:t>
      </w:r>
      <w:r w:rsidRPr="008D0DF1">
        <w:t xml:space="preserve">. </w:t>
      </w:r>
      <w:r w:rsidR="00CC2D9C">
        <w:t xml:space="preserve">Subject to paragraph 3.1, paragraphs 3.2.1 and 3.2.4 and paragraph 3.2.7, under no circumstances shall the total aggregrate liability of SEMOpx to each Exchange Member (however arising) under or in connection with these SEMOpx Rules, the </w:t>
      </w:r>
      <w:r w:rsidR="00586230">
        <w:t>P</w:t>
      </w:r>
      <w:r w:rsidR="00CC2D9C">
        <w:t xml:space="preserve">rocedures or the Exchange Membership Agreement, including (but not limited to) liability for breach of contract, misrepresentation (whether </w:t>
      </w:r>
      <w:r w:rsidR="00586230">
        <w:t>t</w:t>
      </w:r>
      <w:r w:rsidR="00CC2D9C">
        <w:t>ortious or statutory), tort (including but not limited to negligence), breach or statutory duty or otherwise, exceed the following financial caps:</w:t>
      </w:r>
    </w:p>
    <w:p w14:paraId="34A6F55A" w14:textId="77777777" w:rsidR="00FB4484" w:rsidRDefault="00FB4484" w:rsidP="00FB4484">
      <w:pPr>
        <w:pStyle w:val="CERLEVEL5"/>
      </w:pPr>
      <w:r>
        <w:t xml:space="preserve">in respect of SEMOpx’s liability to each Exchange Member in respect of each Operational Incident, a sum equal to the greater of: (i) €2,000; and (ii) the charges </w:t>
      </w:r>
      <w:r w:rsidRPr="00B54800">
        <w:t>Relevenat Charges</w:t>
      </w:r>
      <w:r w:rsidRPr="00AB67EF">
        <w:t xml:space="preserve"> paid or payable by the applicable Exchange Member to SEMOpx in respect of the </w:t>
      </w:r>
      <w:r w:rsidRPr="00B54800">
        <w:t>40 days</w:t>
      </w:r>
      <w:r w:rsidRPr="00AB67EF">
        <w:t xml:space="preserve"> preceding the </w:t>
      </w:r>
      <w:r w:rsidRPr="00B54800">
        <w:t>occurrence of the root cause or first event in respect</w:t>
      </w:r>
      <w:r w:rsidRPr="00586230">
        <w:rPr>
          <w:u w:val="single"/>
        </w:rPr>
        <w:t xml:space="preserve"> o</w:t>
      </w:r>
      <w:r w:rsidRPr="00AB67EF">
        <w:t xml:space="preserve">f such Operational Incident and subject always to the yearly cap set out in paragraph G.3.2.5 (b); and </w:t>
      </w:r>
    </w:p>
    <w:p w14:paraId="235C6CE7" w14:textId="4AF503FE" w:rsidR="00FB4484" w:rsidRDefault="00FB4484" w:rsidP="00FB4484">
      <w:pPr>
        <w:pStyle w:val="CERLEVEL5"/>
      </w:pPr>
      <w:r w:rsidRPr="0028200C">
        <w:t>i</w:t>
      </w:r>
      <w:r w:rsidRPr="00AB67EF">
        <w:t>n respect of SEMOpx’s liability to each Exchange Member arising in any calendar year, a sum equal to the greater of: (i) €6,500; and (ii) on third (1/3</w:t>
      </w:r>
      <w:r w:rsidRPr="0028200C">
        <w:t>rd</w:t>
      </w:r>
      <w:r w:rsidRPr="00AB67EF">
        <w:t xml:space="preserve">) of the charges </w:t>
      </w:r>
      <w:r w:rsidRPr="0028200C">
        <w:t>Relevant Charges</w:t>
      </w:r>
      <w:r w:rsidRPr="00AB67EF">
        <w:t xml:space="preserve"> paid by the applicable Exchange Member to SEMOpx in such year</w:t>
      </w:r>
    </w:p>
    <w:p w14:paraId="7CF12127" w14:textId="77777777" w:rsidR="005911C7" w:rsidRDefault="005911C7" w:rsidP="005911C7">
      <w:pPr>
        <w:pStyle w:val="CERLEVEL5"/>
        <w:numPr>
          <w:ilvl w:val="0"/>
          <w:numId w:val="0"/>
        </w:numPr>
        <w:ind w:left="990"/>
      </w:pPr>
      <w:r>
        <w:t xml:space="preserve">“Operational Incident” means any event or series of related events in respect of which SEMOpx's liability to any Exchange Member arises (whether under or in connection with these SEMOpx Rules, the Procedures or the Exchange Membership Agreement). By way of example, such an event or series of related events may affect multiple Market Segments and/or Trading Periods. For the purposes of this definition, a series of related events includes: (i) an event that gives rise to one or more different events; and (ii) a root cause that gives rise to two or more different events. </w:t>
      </w:r>
    </w:p>
    <w:p w14:paraId="39D5AB16" w14:textId="4991C077" w:rsidR="005911C7" w:rsidRPr="00586230" w:rsidRDefault="005911C7" w:rsidP="00D75A5E">
      <w:pPr>
        <w:pStyle w:val="CERLEVEL5"/>
        <w:numPr>
          <w:ilvl w:val="0"/>
          <w:numId w:val="0"/>
        </w:numPr>
        <w:ind w:left="990"/>
      </w:pPr>
      <w:r>
        <w:t>“Relevant Charges” means all fees, charges and tariffs payable under the SEMOpx Statement of Charges, excluding any Accession Fee(s).</w:t>
      </w:r>
    </w:p>
    <w:p w14:paraId="7BC5904A" w14:textId="77777777" w:rsidR="00232FB2" w:rsidRPr="00FB4484" w:rsidRDefault="00232FB2" w:rsidP="00FB4484">
      <w:pPr>
        <w:pStyle w:val="CERLEVEL4"/>
      </w:pPr>
      <w:r w:rsidRPr="00FB4484">
        <w:t xml:space="preserve">Each Party acknowledges that the other </w:t>
      </w:r>
      <w:r w:rsidR="00BB4660" w:rsidRPr="00FB4484">
        <w:t>P</w:t>
      </w:r>
      <w:r w:rsidRPr="00FB4484">
        <w:t>arties' Confidential Information and Intellectual Property Rights constitute vital business assets of the other Parties and agrees that damages may be insufficient to compensate for a breach of the obligations under this these SEMOpx Rules, the Procedures or the Exchange Membership Agreement.  Therefore, each Party shall be entitled without proof of special damage, in addition to any other right or remedy available to it (including an action for damages), to the remedies of injunction, specific performance and other equitable relief for any actual, threatened or potential breach.</w:t>
      </w:r>
    </w:p>
    <w:p w14:paraId="653D52C7" w14:textId="77777777" w:rsidR="008F46C4" w:rsidRPr="0069416F" w:rsidRDefault="008F46C4" w:rsidP="008F46C4">
      <w:pPr>
        <w:pStyle w:val="CERLEVEL4"/>
      </w:pPr>
      <w:r>
        <w:t>E</w:t>
      </w:r>
      <w:r w:rsidRPr="00493C1D">
        <w:t xml:space="preserve">ach </w:t>
      </w:r>
      <w:r>
        <w:t>Exchange Member</w:t>
      </w:r>
      <w:r w:rsidRPr="00493C1D">
        <w:t xml:space="preserve"> irrevocably and unconditionally waives any and all rights to make any claim against </w:t>
      </w:r>
      <w:r>
        <w:t>SEMOpx</w:t>
      </w:r>
      <w:r w:rsidRPr="00493C1D">
        <w:t xml:space="preserve"> in respect of any </w:t>
      </w:r>
      <w:r>
        <w:t xml:space="preserve">liability other than those expressly accepted by SEMOpx in the SEMOpx Rules and Procedures, and </w:t>
      </w:r>
      <w:r w:rsidRPr="00493C1D">
        <w:t xml:space="preserve">releases </w:t>
      </w:r>
      <w:r>
        <w:t xml:space="preserve">SEMOpx </w:t>
      </w:r>
      <w:r w:rsidRPr="00493C1D">
        <w:t>from any liability in respect thereof</w:t>
      </w:r>
      <w:r w:rsidR="00482E63">
        <w:t>.</w:t>
      </w:r>
    </w:p>
    <w:p w14:paraId="7C9D8BB5" w14:textId="77777777" w:rsidR="00232FB2" w:rsidRPr="008D0DF1" w:rsidRDefault="00232FB2" w:rsidP="00232FB2">
      <w:pPr>
        <w:pStyle w:val="CERLEVEL3"/>
        <w:rPr>
          <w:lang w:val="en-IE"/>
        </w:rPr>
      </w:pPr>
      <w:bookmarkStart w:id="540" w:name="_Ref483582772"/>
      <w:bookmarkStart w:id="541" w:name="_Toc19265939"/>
      <w:r w:rsidRPr="008D0DF1">
        <w:rPr>
          <w:lang w:val="en-IE"/>
        </w:rPr>
        <w:t>Exchange Member Indemnity</w:t>
      </w:r>
      <w:bookmarkEnd w:id="540"/>
      <w:bookmarkEnd w:id="541"/>
    </w:p>
    <w:p w14:paraId="4305A2C7" w14:textId="77777777" w:rsidR="004D167A" w:rsidRDefault="00232FB2" w:rsidP="00FB4484">
      <w:pPr>
        <w:pStyle w:val="CERLEVEL4"/>
        <w:numPr>
          <w:ilvl w:val="3"/>
          <w:numId w:val="33"/>
        </w:numPr>
        <w:rPr>
          <w:lang w:val="en-GB"/>
        </w:rPr>
      </w:pPr>
      <w:bookmarkStart w:id="542" w:name="_Ref484165551"/>
      <w:r w:rsidRPr="008D0DF1">
        <w:rPr>
          <w:lang w:val="en-IE"/>
        </w:rPr>
        <w:t>Each Exchange Member agrees to indemnify and hold harmless SEMOpx and its affiliates, directors, employees, officers, representatives, contractors, service providers</w:t>
      </w:r>
      <w:r w:rsidR="00BB4660">
        <w:rPr>
          <w:lang w:val="en-IE"/>
        </w:rPr>
        <w:t xml:space="preserve"> and</w:t>
      </w:r>
      <w:r w:rsidRPr="008D0DF1">
        <w:rPr>
          <w:lang w:val="en-IE"/>
        </w:rPr>
        <w:t xml:space="preserve"> suppliers </w:t>
      </w:r>
      <w:r w:rsidR="00324A0E">
        <w:rPr>
          <w:lang w:val="en-IE"/>
        </w:rPr>
        <w:t>and thir</w:t>
      </w:r>
      <w:r w:rsidR="00EF3257">
        <w:rPr>
          <w:lang w:val="en-IE"/>
        </w:rPr>
        <w:t>d</w:t>
      </w:r>
      <w:r w:rsidR="00324A0E">
        <w:rPr>
          <w:lang w:val="en-IE"/>
        </w:rPr>
        <w:t xml:space="preserve"> parties involved in the operation of the </w:t>
      </w:r>
      <w:r w:rsidR="00BB4660">
        <w:rPr>
          <w:lang w:val="en-IE"/>
        </w:rPr>
        <w:t xml:space="preserve">Exchange, </w:t>
      </w:r>
      <w:r w:rsidR="00324A0E">
        <w:rPr>
          <w:lang w:val="en-IE"/>
        </w:rPr>
        <w:t>Price Coupling of Regions</w:t>
      </w:r>
      <w:r w:rsidR="004D167A">
        <w:rPr>
          <w:lang w:val="en-IE"/>
        </w:rPr>
        <w:t>,</w:t>
      </w:r>
      <w:r w:rsidR="00324A0E">
        <w:rPr>
          <w:lang w:val="en-IE"/>
        </w:rPr>
        <w:t xml:space="preserve"> </w:t>
      </w:r>
      <w:r w:rsidR="00BB4660">
        <w:t xml:space="preserve">Market Coupling or Settlement </w:t>
      </w:r>
      <w:r w:rsidR="00324A0E">
        <w:rPr>
          <w:lang w:val="en-IE"/>
        </w:rPr>
        <w:t xml:space="preserve">arrangements </w:t>
      </w:r>
      <w:r w:rsidRPr="008D0DF1">
        <w:rPr>
          <w:lang w:val="en-IE"/>
        </w:rPr>
        <w:t>("</w:t>
      </w:r>
      <w:r w:rsidRPr="008D0DF1">
        <w:rPr>
          <w:b/>
          <w:lang w:val="en-IE"/>
        </w:rPr>
        <w:t>Indemnified Person</w:t>
      </w:r>
      <w:r w:rsidRPr="008D0DF1">
        <w:rPr>
          <w:lang w:val="en-IE"/>
        </w:rPr>
        <w:t>"), from and against any losses, claims, demands, damages or liabilities of any kind</w:t>
      </w:r>
      <w:r w:rsidR="004D167A">
        <w:rPr>
          <w:lang w:val="en-IE"/>
        </w:rPr>
        <w:t>,</w:t>
      </w:r>
      <w:r w:rsidRPr="008D0DF1">
        <w:rPr>
          <w:lang w:val="en-IE"/>
        </w:rPr>
        <w:t xml:space="preserve"> </w:t>
      </w:r>
      <w:r w:rsidR="004D167A" w:rsidRPr="00031C8B">
        <w:rPr>
          <w:lang w:val="en-IE"/>
        </w:rPr>
        <w:t>including expenses (including fees and disbursements of counsel) reasonably incurred by such Indemnified Person in connection with investigating, preparing or defending any investigative, administrative, judicial or regulatory action or proceeding in any jurisdiction</w:t>
      </w:r>
      <w:r w:rsidR="004D167A" w:rsidRPr="00031C8B">
        <w:rPr>
          <w:u w:val="single"/>
          <w:lang w:val="en-IE"/>
        </w:rPr>
        <w:t xml:space="preserve"> </w:t>
      </w:r>
      <w:r w:rsidRPr="008D0DF1">
        <w:rPr>
          <w:lang w:val="en-IE"/>
        </w:rPr>
        <w:t>(collectively, "</w:t>
      </w:r>
      <w:r w:rsidRPr="008D0DF1">
        <w:rPr>
          <w:b/>
          <w:lang w:val="en-IE"/>
        </w:rPr>
        <w:t>Liabilities</w:t>
      </w:r>
      <w:r w:rsidRPr="008D0DF1">
        <w:rPr>
          <w:lang w:val="en-IE"/>
        </w:rPr>
        <w:t>")</w:t>
      </w:r>
      <w:r w:rsidR="004D167A">
        <w:rPr>
          <w:lang w:val="en-IE"/>
        </w:rPr>
        <w:t>,</w:t>
      </w:r>
      <w:r w:rsidRPr="008D0DF1">
        <w:rPr>
          <w:lang w:val="en-IE"/>
        </w:rPr>
        <w:t xml:space="preserve"> relating to or arising out of any breach by the Exchange </w:t>
      </w:r>
      <w:r w:rsidR="00BB05F1">
        <w:rPr>
          <w:lang w:val="en-IE"/>
        </w:rPr>
        <w:t>Member</w:t>
      </w:r>
      <w:r w:rsidR="00BB05F1" w:rsidRPr="008D0DF1">
        <w:rPr>
          <w:lang w:val="en-IE"/>
        </w:rPr>
        <w:t xml:space="preserve"> </w:t>
      </w:r>
      <w:r w:rsidRPr="008D0DF1">
        <w:rPr>
          <w:lang w:val="en-IE"/>
        </w:rPr>
        <w:t>of its obligations under these SEMOpx Rules and the Procedures</w:t>
      </w:r>
      <w:r w:rsidR="008F46C4" w:rsidRPr="008F46C4">
        <w:rPr>
          <w:lang w:val="en-IE"/>
        </w:rPr>
        <w:t xml:space="preserve"> </w:t>
      </w:r>
      <w:r w:rsidR="008F46C4">
        <w:rPr>
          <w:lang w:val="en-IE"/>
        </w:rPr>
        <w:t>and each Contract to which it is a party</w:t>
      </w:r>
      <w:r w:rsidR="004D167A">
        <w:rPr>
          <w:lang w:val="en-IE"/>
        </w:rPr>
        <w:t>.</w:t>
      </w:r>
      <w:r w:rsidR="000A57A9">
        <w:rPr>
          <w:lang w:val="en-IE"/>
        </w:rPr>
        <w:t xml:space="preserve">  </w:t>
      </w:r>
      <w:bookmarkEnd w:id="542"/>
      <w:r w:rsidR="004D167A">
        <w:rPr>
          <w:lang w:val="en-IE"/>
        </w:rPr>
        <w:t xml:space="preserve">An Exchange Member </w:t>
      </w:r>
      <w:r w:rsidR="004D167A" w:rsidRPr="00031C8B">
        <w:rPr>
          <w:lang w:val="en-IE"/>
        </w:rPr>
        <w:t>shall not be liable under the indemnity in this paragraph G.3.3.1 to the extent that any Liabilities result from any negligence by any Indemnified Person or any breach by any Indemnified Person of its obligations under these SEMOpx Rules and the Procedures.</w:t>
      </w:r>
    </w:p>
    <w:p w14:paraId="4A42883B" w14:textId="77777777" w:rsidR="004D167A" w:rsidRPr="00031C8B" w:rsidRDefault="004D167A" w:rsidP="004D167A">
      <w:pPr>
        <w:pStyle w:val="CERLEVEL4"/>
        <w:rPr>
          <w:lang w:val="en-GB"/>
        </w:rPr>
      </w:pPr>
      <w:r>
        <w:t xml:space="preserve">Each Indemnified Person shall: </w:t>
      </w:r>
    </w:p>
    <w:p w14:paraId="75711466" w14:textId="77777777" w:rsidR="004D167A" w:rsidRPr="00031C8B" w:rsidRDefault="004D167A" w:rsidP="00031C8B">
      <w:pPr>
        <w:pStyle w:val="CERLEVEL5"/>
        <w:rPr>
          <w:lang w:val="en-GB"/>
        </w:rPr>
      </w:pPr>
      <w:r>
        <w:t xml:space="preserve">within a reasonable time notify the Exchange Member of any actual or threatened claim to which the indemnity in paragraph G.3.3.1 would apply; and </w:t>
      </w:r>
    </w:p>
    <w:p w14:paraId="0E288C83" w14:textId="77777777" w:rsidR="004D167A" w:rsidRPr="00031C8B" w:rsidRDefault="004D167A" w:rsidP="00031C8B">
      <w:pPr>
        <w:pStyle w:val="CERLEVEL5"/>
        <w:rPr>
          <w:lang w:val="en-GB"/>
        </w:rPr>
      </w:pPr>
      <w:r>
        <w:t xml:space="preserve">take reasonable measures to mitigate any Liabilities to which the indemnity in paragraph </w:t>
      </w:r>
      <w:r>
        <w:fldChar w:fldCharType="begin"/>
      </w:r>
      <w:r>
        <w:instrText xml:space="preserve"> REF _Ref484165551 \r \h </w:instrText>
      </w:r>
      <w:r>
        <w:fldChar w:fldCharType="separate"/>
      </w:r>
      <w:r w:rsidR="00643AFC">
        <w:t>G.3.3.1</w:t>
      </w:r>
      <w:r>
        <w:fldChar w:fldCharType="end"/>
      </w:r>
      <w:r>
        <w:t xml:space="preserve"> would apply; and </w:t>
      </w:r>
    </w:p>
    <w:p w14:paraId="44A33004" w14:textId="77777777" w:rsidR="004D167A" w:rsidRDefault="004D167A" w:rsidP="00031C8B">
      <w:pPr>
        <w:pStyle w:val="CERLEVEL5"/>
        <w:rPr>
          <w:lang w:val="en-GB"/>
        </w:rPr>
      </w:pPr>
      <w:r>
        <w:t>except as required by Applicable Law, make no admissions to third parties regarding the culpability of any Exchange Member without first providing such Exchange Member with an opportunity to provide information or evidence in its defence.</w:t>
      </w:r>
    </w:p>
    <w:p w14:paraId="4375ECA9" w14:textId="77777777" w:rsidR="004D167A" w:rsidRPr="004D167A" w:rsidRDefault="004D167A" w:rsidP="00031C8B">
      <w:pPr>
        <w:pStyle w:val="CERLEVEL4"/>
        <w:numPr>
          <w:ilvl w:val="0"/>
          <w:numId w:val="0"/>
        </w:numPr>
        <w:ind w:left="992"/>
      </w:pPr>
    </w:p>
    <w:p w14:paraId="1E04D5C1" w14:textId="77777777" w:rsidR="00162E71" w:rsidRPr="008D0DF1" w:rsidRDefault="00162E71" w:rsidP="00162E71">
      <w:pPr>
        <w:pStyle w:val="CERLEVEL2"/>
        <w:rPr>
          <w:lang w:val="en-IE"/>
        </w:rPr>
      </w:pPr>
      <w:bookmarkStart w:id="543" w:name="_Toc472068022"/>
      <w:bookmarkStart w:id="544" w:name="_Toc472068023"/>
      <w:bookmarkStart w:id="545" w:name="_Toc472068024"/>
      <w:bookmarkStart w:id="546" w:name="_Toc472068025"/>
      <w:bookmarkStart w:id="547" w:name="_Toc472068026"/>
      <w:bookmarkStart w:id="548" w:name="_Toc472068027"/>
      <w:bookmarkStart w:id="549" w:name="_Toc472068028"/>
      <w:bookmarkStart w:id="550" w:name="_Toc472068029"/>
      <w:bookmarkStart w:id="551" w:name="_Toc472068030"/>
      <w:bookmarkStart w:id="552" w:name="_Toc472068031"/>
      <w:bookmarkStart w:id="553" w:name="_Toc472068032"/>
      <w:bookmarkStart w:id="554" w:name="_Toc472068033"/>
      <w:bookmarkStart w:id="555" w:name="_Toc472068034"/>
      <w:bookmarkStart w:id="556" w:name="_Toc472068035"/>
      <w:bookmarkStart w:id="557" w:name="_Toc472068036"/>
      <w:bookmarkStart w:id="558" w:name="_Toc472068037"/>
      <w:bookmarkStart w:id="559" w:name="_Toc472068038"/>
      <w:bookmarkStart w:id="560" w:name="_Toc472068039"/>
      <w:bookmarkStart w:id="561" w:name="_Toc472068040"/>
      <w:bookmarkStart w:id="562" w:name="_Toc472068041"/>
      <w:bookmarkStart w:id="563" w:name="_Toc472068042"/>
      <w:bookmarkStart w:id="564" w:name="_Toc472068043"/>
      <w:bookmarkStart w:id="565" w:name="_Toc472068044"/>
      <w:bookmarkStart w:id="566" w:name="_Toc472068045"/>
      <w:bookmarkStart w:id="567" w:name="_Toc418844088"/>
      <w:bookmarkStart w:id="568" w:name="_Toc228073573"/>
      <w:bookmarkStart w:id="569" w:name="_Toc159867054"/>
      <w:bookmarkStart w:id="570" w:name="_Ref454441306"/>
      <w:bookmarkStart w:id="571" w:name="_Toc19265940"/>
      <w:bookmarkStart w:id="572" w:name="FM"/>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8D0DF1">
        <w:rPr>
          <w:lang w:val="en-IE"/>
        </w:rPr>
        <w:t>Force Majeure</w:t>
      </w:r>
      <w:bookmarkEnd w:id="567"/>
      <w:bookmarkEnd w:id="568"/>
      <w:bookmarkEnd w:id="569"/>
      <w:bookmarkEnd w:id="570"/>
      <w:bookmarkEnd w:id="571"/>
    </w:p>
    <w:p w14:paraId="3A891618" w14:textId="77777777" w:rsidR="00162E71" w:rsidRPr="008D0DF1" w:rsidRDefault="00561279" w:rsidP="00162E71">
      <w:pPr>
        <w:pStyle w:val="CERLEVEL3"/>
        <w:rPr>
          <w:lang w:val="en-IE"/>
        </w:rPr>
      </w:pPr>
      <w:bookmarkStart w:id="573" w:name="_Ref459102367"/>
      <w:bookmarkStart w:id="574" w:name="_Toc19265941"/>
      <w:bookmarkStart w:id="575" w:name="_Ref451596177"/>
      <w:r>
        <w:rPr>
          <w:lang w:val="en-IE"/>
        </w:rPr>
        <w:t>Definition</w:t>
      </w:r>
      <w:bookmarkEnd w:id="573"/>
      <w:bookmarkEnd w:id="574"/>
    </w:p>
    <w:p w14:paraId="38216D69" w14:textId="77777777" w:rsidR="009B6562" w:rsidRDefault="007C4751" w:rsidP="00FB4484">
      <w:pPr>
        <w:pStyle w:val="CERLEVEL4"/>
        <w:numPr>
          <w:ilvl w:val="3"/>
          <w:numId w:val="33"/>
        </w:numPr>
        <w:rPr>
          <w:color w:val="000000"/>
        </w:rPr>
      </w:pPr>
      <w:bookmarkStart w:id="576" w:name="_Ref485133017"/>
      <w:bookmarkStart w:id="577" w:name="_Ref465272336"/>
      <w:r w:rsidRPr="008D0DF1">
        <w:rPr>
          <w:color w:val="000000"/>
          <w:lang w:val="en-IE"/>
        </w:rPr>
        <w:t xml:space="preserve">Force Majeure Event means any </w:t>
      </w:r>
      <w:r w:rsidR="009B6562">
        <w:rPr>
          <w:color w:val="000000"/>
        </w:rPr>
        <w:t>event that satisfies both of the following criteria:</w:t>
      </w:r>
      <w:bookmarkEnd w:id="576"/>
    </w:p>
    <w:p w14:paraId="756F350D" w14:textId="77777777" w:rsidR="009B6562" w:rsidRDefault="009B6562" w:rsidP="00FB4484">
      <w:pPr>
        <w:pStyle w:val="CERLEVEL5"/>
        <w:numPr>
          <w:ilvl w:val="4"/>
          <w:numId w:val="33"/>
        </w:numPr>
        <w:rPr>
          <w:lang w:val="en-IE"/>
        </w:rPr>
      </w:pPr>
      <w:r>
        <w:t>the event is beyond the reasonable control of a Party and could not have been reasonably prevented or the consequences of which could not have been prevented by Prudent Electric Utility Practice; and</w:t>
      </w:r>
    </w:p>
    <w:p w14:paraId="465320BE" w14:textId="77777777" w:rsidR="007C4751" w:rsidRPr="008D0DF1" w:rsidRDefault="009B6562" w:rsidP="00031C8B">
      <w:pPr>
        <w:pStyle w:val="CERLEVEL5"/>
        <w:rPr>
          <w:color w:val="000000"/>
          <w:lang w:val="en-IE"/>
        </w:rPr>
      </w:pPr>
      <w:r>
        <w:t xml:space="preserve">the event has the effect of preventing the Party from complying with its obligations under these SEMOpx Rules, the Procedures and/ or the </w:t>
      </w:r>
      <w:r>
        <w:rPr>
          <w:color w:val="000000"/>
        </w:rPr>
        <w:t>Exchange Membership Agreement</w:t>
      </w:r>
      <w:r w:rsidR="004D5077">
        <w:rPr>
          <w:color w:val="000000"/>
          <w:lang w:val="en-IE"/>
        </w:rPr>
        <w:t>.</w:t>
      </w:r>
      <w:r w:rsidR="007C4751" w:rsidRPr="008D0DF1">
        <w:rPr>
          <w:color w:val="000000"/>
          <w:lang w:val="en-IE"/>
        </w:rPr>
        <w:t xml:space="preserve"> </w:t>
      </w:r>
    </w:p>
    <w:p w14:paraId="7E1BFDF3" w14:textId="77777777" w:rsidR="004D5077" w:rsidRDefault="004D5077" w:rsidP="00031C8B">
      <w:pPr>
        <w:pStyle w:val="CERLEVEL4"/>
      </w:pPr>
      <w:r>
        <w:t xml:space="preserve">Subject to the requirements of paragraph </w:t>
      </w:r>
      <w:r>
        <w:fldChar w:fldCharType="begin"/>
      </w:r>
      <w:r>
        <w:instrText xml:space="preserve"> REF _Ref485133017 \r \h </w:instrText>
      </w:r>
      <w:r>
        <w:fldChar w:fldCharType="separate"/>
      </w:r>
      <w:r w:rsidR="00643AFC">
        <w:t>G.4.1.1</w:t>
      </w:r>
      <w:r>
        <w:fldChar w:fldCharType="end"/>
      </w:r>
      <w:r>
        <w:t>, a Force Majeure Event includes without limitation:</w:t>
      </w:r>
    </w:p>
    <w:p w14:paraId="12EA46D2" w14:textId="77777777" w:rsidR="007C4751" w:rsidRPr="008D0DF1" w:rsidRDefault="007C4751">
      <w:pPr>
        <w:pStyle w:val="CERLEVEL5"/>
      </w:pPr>
      <w:r w:rsidRPr="008D0DF1">
        <w:t xml:space="preserve">act of God, earthquake, cyclone, fire, explosion, flood, landslide, lightning, storm, tempest, drought or meteor; </w:t>
      </w:r>
    </w:p>
    <w:p w14:paraId="40AB9D5D" w14:textId="77777777" w:rsidR="007C4751" w:rsidRPr="008D0DF1" w:rsidRDefault="007C4751" w:rsidP="005E1D74">
      <w:pPr>
        <w:pStyle w:val="CERLEVEL5"/>
        <w:rPr>
          <w:lang w:val="en-IE"/>
        </w:rPr>
      </w:pPr>
      <w:r w:rsidRPr="008D0DF1">
        <w:rPr>
          <w:lang w:val="en-IE"/>
        </w:rPr>
        <w:t xml:space="preserve">war (declared or undeclared), invasion, act of a foreign enemy, hostilities between nations, civil insurrection or militarily usurped power; </w:t>
      </w:r>
    </w:p>
    <w:p w14:paraId="12C0BFAC" w14:textId="77777777" w:rsidR="007C4751" w:rsidRPr="008D0DF1" w:rsidRDefault="007C4751" w:rsidP="005E1D74">
      <w:pPr>
        <w:pStyle w:val="CERLEVEL5"/>
        <w:rPr>
          <w:lang w:val="en-IE"/>
        </w:rPr>
      </w:pPr>
      <w:r w:rsidRPr="008D0DF1">
        <w:rPr>
          <w:lang w:val="en-IE"/>
        </w:rPr>
        <w:t xml:space="preserve">act of public enemy, sabotage, malicious damage, terrorism or civil unrest; </w:t>
      </w:r>
    </w:p>
    <w:p w14:paraId="0785D685" w14:textId="77777777" w:rsidR="007C4751" w:rsidRPr="008D0DF1" w:rsidRDefault="007C4751" w:rsidP="005E1D74">
      <w:pPr>
        <w:pStyle w:val="CERLEVEL5"/>
        <w:rPr>
          <w:lang w:val="en-IE"/>
        </w:rPr>
      </w:pPr>
      <w:r w:rsidRPr="008D0DF1">
        <w:rPr>
          <w:lang w:val="en-IE"/>
        </w:rPr>
        <w:t xml:space="preserve">ionising radiation or contamination by radioactivity from any nuclear waste or from combustion of nuclear fuel; </w:t>
      </w:r>
    </w:p>
    <w:p w14:paraId="34836629" w14:textId="77777777" w:rsidR="004D5077" w:rsidRDefault="007C4751" w:rsidP="005E1D74">
      <w:pPr>
        <w:pStyle w:val="CERLEVEL5"/>
        <w:rPr>
          <w:lang w:val="en-IE"/>
        </w:rPr>
      </w:pPr>
      <w:r w:rsidRPr="008D0DF1">
        <w:rPr>
          <w:lang w:val="en-IE"/>
        </w:rPr>
        <w:t xml:space="preserve">confiscation, nationalisation, requisition, expropriation, prohibition, embargo, restraint or damage to property by or under the order of any government or government authority; </w:t>
      </w:r>
    </w:p>
    <w:p w14:paraId="2FF3156D" w14:textId="77777777" w:rsidR="007C4751" w:rsidRPr="008D0DF1" w:rsidRDefault="004D5077" w:rsidP="005E1D74">
      <w:pPr>
        <w:pStyle w:val="CERLEVEL5"/>
        <w:rPr>
          <w:lang w:val="en-IE"/>
        </w:rPr>
      </w:pPr>
      <w:r>
        <w:rPr>
          <w:lang w:val="en-IE"/>
        </w:rPr>
        <w:t xml:space="preserve">compliance with </w:t>
      </w:r>
      <w:r w:rsidR="003121D2">
        <w:rPr>
          <w:lang w:val="en-IE"/>
        </w:rPr>
        <w:t>L</w:t>
      </w:r>
      <w:r>
        <w:rPr>
          <w:lang w:val="en-IE"/>
        </w:rPr>
        <w:t xml:space="preserve">egal </w:t>
      </w:r>
      <w:r w:rsidR="003121D2">
        <w:rPr>
          <w:lang w:val="en-IE"/>
        </w:rPr>
        <w:t>R</w:t>
      </w:r>
      <w:r>
        <w:rPr>
          <w:lang w:val="en-IE"/>
        </w:rPr>
        <w:t xml:space="preserve">equirements; </w:t>
      </w:r>
      <w:r w:rsidR="007C4751" w:rsidRPr="008D0DF1">
        <w:rPr>
          <w:lang w:val="en-IE"/>
        </w:rPr>
        <w:t>or</w:t>
      </w:r>
    </w:p>
    <w:p w14:paraId="1B89CAF8" w14:textId="77777777" w:rsidR="00B305F7" w:rsidRPr="009F2F80" w:rsidRDefault="007C4751" w:rsidP="00075249">
      <w:pPr>
        <w:pStyle w:val="CERLEVEL5"/>
        <w:rPr>
          <w:lang w:val="en-IE"/>
        </w:rPr>
      </w:pPr>
      <w:r w:rsidRPr="009F2F80">
        <w:rPr>
          <w:lang w:val="en-IE"/>
        </w:rPr>
        <w:t>strikes, blockades, lock out or other industrial disputes.</w:t>
      </w:r>
    </w:p>
    <w:p w14:paraId="103C53CE" w14:textId="77777777" w:rsidR="004D5077" w:rsidRPr="00031C8B" w:rsidRDefault="004D5077" w:rsidP="00031C8B">
      <w:pPr>
        <w:pStyle w:val="CERLEVEL3"/>
      </w:pPr>
      <w:bookmarkStart w:id="578" w:name="_Toc19265942"/>
      <w:bookmarkEnd w:id="575"/>
      <w:bookmarkEnd w:id="577"/>
      <w:r>
        <w:t>Requirements and Consequences</w:t>
      </w:r>
      <w:bookmarkEnd w:id="578"/>
    </w:p>
    <w:p w14:paraId="7567B2CA" w14:textId="77777777" w:rsidR="00162E71" w:rsidRPr="008D0DF1" w:rsidRDefault="000E28D4" w:rsidP="006E6CF0">
      <w:pPr>
        <w:pStyle w:val="CERLEVEL4"/>
      </w:pPr>
      <w:r w:rsidRPr="008D0DF1">
        <w:rPr>
          <w:color w:val="000000"/>
        </w:rPr>
        <w:t xml:space="preserve">To the extent that </w:t>
      </w:r>
      <w:r w:rsidR="00162E71" w:rsidRPr="008D0DF1">
        <w:rPr>
          <w:color w:val="000000"/>
        </w:rPr>
        <w:t xml:space="preserve">a Party is rendered wholly or partially unable to perform all or any of its obligations under </w:t>
      </w:r>
      <w:r w:rsidR="0037669C" w:rsidRPr="008D0DF1">
        <w:rPr>
          <w:color w:val="000000"/>
        </w:rPr>
        <w:t xml:space="preserve">these </w:t>
      </w:r>
      <w:r w:rsidR="00392F6F" w:rsidRPr="008D0DF1">
        <w:rPr>
          <w:color w:val="000000"/>
        </w:rPr>
        <w:t>SEMOpx Rules</w:t>
      </w:r>
      <w:r w:rsidR="00561279" w:rsidRPr="008D0DF1">
        <w:rPr>
          <w:color w:val="000000"/>
        </w:rPr>
        <w:t xml:space="preserve">, the Procedures </w:t>
      </w:r>
      <w:r w:rsidR="00561279">
        <w:rPr>
          <w:color w:val="000000"/>
        </w:rPr>
        <w:t>or</w:t>
      </w:r>
      <w:r w:rsidR="00561279" w:rsidRPr="008D0DF1">
        <w:rPr>
          <w:color w:val="000000"/>
        </w:rPr>
        <w:t xml:space="preserve"> the Exchange Membership Agreement </w:t>
      </w:r>
      <w:r w:rsidRPr="008D0DF1">
        <w:rPr>
          <w:color w:val="000000"/>
        </w:rPr>
        <w:t xml:space="preserve">(other than an obligation to pay money) </w:t>
      </w:r>
      <w:r w:rsidR="00162E71" w:rsidRPr="008D0DF1">
        <w:rPr>
          <w:color w:val="000000"/>
        </w:rPr>
        <w:t xml:space="preserve">by reason of </w:t>
      </w:r>
      <w:r w:rsidRPr="008D0DF1">
        <w:rPr>
          <w:color w:val="000000"/>
        </w:rPr>
        <w:t xml:space="preserve">a </w:t>
      </w:r>
      <w:r w:rsidR="00162E71" w:rsidRPr="008D0DF1">
        <w:rPr>
          <w:color w:val="000000"/>
        </w:rPr>
        <w:t>Force Majeure</w:t>
      </w:r>
      <w:r w:rsidRPr="008D0DF1">
        <w:rPr>
          <w:color w:val="000000"/>
        </w:rPr>
        <w:t xml:space="preserve"> Event</w:t>
      </w:r>
      <w:r w:rsidR="00162E71" w:rsidRPr="008D0DF1">
        <w:rPr>
          <w:color w:val="000000"/>
        </w:rPr>
        <w:t xml:space="preserve">, the Party’s relevant obligations shall be suspended and the Party shall be relieved from liability, subject to </w:t>
      </w:r>
      <w:r w:rsidR="00AE067F" w:rsidRPr="008D0DF1">
        <w:rPr>
          <w:color w:val="000000"/>
        </w:rPr>
        <w:t>paragraph</w:t>
      </w:r>
      <w:r w:rsidR="004D5077">
        <w:rPr>
          <w:color w:val="000000"/>
        </w:rPr>
        <w:fldChar w:fldCharType="begin"/>
      </w:r>
      <w:r w:rsidR="004D5077">
        <w:rPr>
          <w:color w:val="000000"/>
        </w:rPr>
        <w:instrText xml:space="preserve"> REF _Ref451530205 \r \h </w:instrText>
      </w:r>
      <w:r w:rsidR="004D5077">
        <w:rPr>
          <w:color w:val="000000"/>
        </w:rPr>
      </w:r>
      <w:r w:rsidR="004D5077">
        <w:rPr>
          <w:color w:val="000000"/>
        </w:rPr>
        <w:fldChar w:fldCharType="separate"/>
      </w:r>
      <w:r w:rsidR="00643AFC">
        <w:rPr>
          <w:color w:val="000000"/>
        </w:rPr>
        <w:t>G.4.2.2</w:t>
      </w:r>
      <w:r w:rsidR="004D5077">
        <w:rPr>
          <w:color w:val="000000"/>
        </w:rPr>
        <w:fldChar w:fldCharType="end"/>
      </w:r>
      <w:r w:rsidR="00162E71" w:rsidRPr="008D0DF1">
        <w:rPr>
          <w:color w:val="000000"/>
        </w:rPr>
        <w:t>, in respect of such obligations provided that such liability and suspension shall be of no greater scope and of no longer duration than is required by the Force Majeure</w:t>
      </w:r>
      <w:r w:rsidR="00561279">
        <w:rPr>
          <w:color w:val="000000"/>
        </w:rPr>
        <w:t xml:space="preserve"> Event</w:t>
      </w:r>
      <w:r w:rsidR="00162E71" w:rsidRPr="008D0DF1">
        <w:rPr>
          <w:color w:val="000000"/>
        </w:rPr>
        <w:t>.</w:t>
      </w:r>
      <w:r w:rsidR="00162E71" w:rsidRPr="008D0DF1">
        <w:t xml:space="preserve"> </w:t>
      </w:r>
    </w:p>
    <w:p w14:paraId="2642EEFD" w14:textId="77777777" w:rsidR="00162E71" w:rsidRPr="008D0DF1" w:rsidRDefault="00162E71" w:rsidP="006E6CF0">
      <w:pPr>
        <w:pStyle w:val="CERLEVEL4"/>
      </w:pPr>
      <w:bookmarkStart w:id="579" w:name="_Ref451530205"/>
      <w:r w:rsidRPr="008D0DF1">
        <w:rPr>
          <w:color w:val="000000"/>
        </w:rPr>
        <w:t xml:space="preserve">The Party shall be relieved from liability only for so long as and to the extent that the occurrence of </w:t>
      </w:r>
      <w:r w:rsidR="00AE7DF9">
        <w:rPr>
          <w:color w:val="000000"/>
        </w:rPr>
        <w:t xml:space="preserve">the </w:t>
      </w:r>
      <w:r w:rsidRPr="008D0DF1">
        <w:rPr>
          <w:color w:val="000000"/>
        </w:rPr>
        <w:t xml:space="preserve">Force Majeure </w:t>
      </w:r>
      <w:r w:rsidR="00AE7DF9">
        <w:rPr>
          <w:color w:val="000000"/>
        </w:rPr>
        <w:t xml:space="preserve">Event </w:t>
      </w:r>
      <w:r w:rsidRPr="008D0DF1">
        <w:rPr>
          <w:color w:val="000000"/>
        </w:rPr>
        <w:t>and/or the effects of such occurrence could not be overcome by measures which the Party might reasonably be expected to take as a Prudent Industry Operator with a view to continuing or resuming performance of its obligations as appropriate.</w:t>
      </w:r>
      <w:bookmarkEnd w:id="579"/>
      <w:r w:rsidRPr="008D0DF1">
        <w:rPr>
          <w:color w:val="000000"/>
        </w:rPr>
        <w:t xml:space="preserve"> </w:t>
      </w:r>
    </w:p>
    <w:p w14:paraId="70D72045" w14:textId="77777777" w:rsidR="00892034" w:rsidRPr="008D0DF1" w:rsidRDefault="00892034" w:rsidP="005E1D74">
      <w:pPr>
        <w:pStyle w:val="CERLEVEL4"/>
        <w:rPr>
          <w:lang w:val="en-IE"/>
        </w:rPr>
      </w:pPr>
      <w:r w:rsidRPr="008D0DF1">
        <w:rPr>
          <w:lang w:val="en-IE"/>
        </w:rPr>
        <w:t>An Exchange Member affected by a Force Majeure Event must give SEMOpx a written notice containing the details set out below.  If SEMOpx is affected by a Force Majeure Event</w:t>
      </w:r>
      <w:r w:rsidR="007C4751" w:rsidRPr="008D0DF1">
        <w:rPr>
          <w:lang w:val="en-IE"/>
        </w:rPr>
        <w:t>,</w:t>
      </w:r>
      <w:r w:rsidRPr="008D0DF1">
        <w:rPr>
          <w:lang w:val="en-IE"/>
        </w:rPr>
        <w:t xml:space="preserve"> it must publish a </w:t>
      </w:r>
      <w:r w:rsidR="007C4751" w:rsidRPr="008D0DF1">
        <w:rPr>
          <w:lang w:val="en-IE"/>
        </w:rPr>
        <w:t xml:space="preserve">Market Notice </w:t>
      </w:r>
      <w:r w:rsidRPr="008D0DF1">
        <w:rPr>
          <w:lang w:val="en-IE"/>
        </w:rPr>
        <w:t>containing the details set out below.  The details to be included in a notice under this paragraph are:</w:t>
      </w:r>
    </w:p>
    <w:p w14:paraId="07FDF865" w14:textId="77777777" w:rsidR="00892034" w:rsidRPr="008D0DF1" w:rsidRDefault="00892034" w:rsidP="005E1D74">
      <w:pPr>
        <w:pStyle w:val="CERLevel50"/>
      </w:pPr>
      <w:r w:rsidRPr="008D0DF1">
        <w:t xml:space="preserve">details of the Force Majeure Event; </w:t>
      </w:r>
    </w:p>
    <w:p w14:paraId="352F01F3" w14:textId="77777777" w:rsidR="00892034" w:rsidRPr="008D0DF1" w:rsidRDefault="00892034" w:rsidP="005E1D74">
      <w:pPr>
        <w:pStyle w:val="CERLevel50"/>
      </w:pPr>
      <w:r w:rsidRPr="008D0DF1">
        <w:t xml:space="preserve">the nature and extent of the obligations affected by the Force Majeure Event; </w:t>
      </w:r>
    </w:p>
    <w:p w14:paraId="676A9726" w14:textId="77777777" w:rsidR="00892034" w:rsidRPr="008D0DF1" w:rsidRDefault="00892034" w:rsidP="005E1D74">
      <w:pPr>
        <w:pStyle w:val="CERLevel50"/>
      </w:pPr>
      <w:r w:rsidRPr="008D0DF1">
        <w:t xml:space="preserve">the period of time during which the affected party estimates that it will not be able to perform or will be delayed in performing its obligations; and </w:t>
      </w:r>
    </w:p>
    <w:p w14:paraId="7F357EC4" w14:textId="77777777" w:rsidR="00892034" w:rsidRPr="008D0DF1" w:rsidRDefault="00892034" w:rsidP="005E1D74">
      <w:pPr>
        <w:pStyle w:val="CERLevel50"/>
      </w:pPr>
      <w:r w:rsidRPr="008D0DF1">
        <w:t>details of the action that it has taken or proposes to take to remedy the situation.</w:t>
      </w:r>
    </w:p>
    <w:p w14:paraId="424D2FF8" w14:textId="77777777" w:rsidR="00892034" w:rsidRPr="008D0DF1" w:rsidRDefault="00892034" w:rsidP="005E1D74">
      <w:pPr>
        <w:pStyle w:val="CERLEVEL4"/>
        <w:rPr>
          <w:lang w:val="en-IE"/>
        </w:rPr>
      </w:pPr>
      <w:r w:rsidRPr="008D0DF1">
        <w:rPr>
          <w:lang w:val="en-IE"/>
        </w:rPr>
        <w:t>A Party affected by a Force Majeure Event must:</w:t>
      </w:r>
    </w:p>
    <w:p w14:paraId="26362638" w14:textId="77777777" w:rsidR="00892034" w:rsidRPr="008D0DF1" w:rsidRDefault="00892034" w:rsidP="005E1D74">
      <w:pPr>
        <w:pStyle w:val="CERLevel50"/>
      </w:pPr>
      <w:r w:rsidRPr="008D0DF1">
        <w:t xml:space="preserve">use all possible diligence to avoid, remove or limit the effects of the Force Majeure Event on its performance of the suspended obligations as quickly as possible; </w:t>
      </w:r>
    </w:p>
    <w:p w14:paraId="0665061E" w14:textId="77777777" w:rsidR="00892034" w:rsidRPr="008D0DF1" w:rsidRDefault="00892034" w:rsidP="005E1D74">
      <w:pPr>
        <w:pStyle w:val="CERLevel50"/>
      </w:pPr>
      <w:r w:rsidRPr="008D0DF1">
        <w:t xml:space="preserve">promptly re-commence performing the suspended obligations as soon as reasonably possible; </w:t>
      </w:r>
    </w:p>
    <w:p w14:paraId="6CA86338" w14:textId="77777777" w:rsidR="000448AC" w:rsidRPr="008D0DF1" w:rsidRDefault="00892034" w:rsidP="005E1D74">
      <w:pPr>
        <w:pStyle w:val="CERLevel50"/>
      </w:pPr>
      <w:r w:rsidRPr="008D0DF1">
        <w:t xml:space="preserve">if the affected Party is an Exchange Member, </w:t>
      </w:r>
      <w:r w:rsidR="000448AC" w:rsidRPr="008D0DF1">
        <w:t xml:space="preserve">keep SEMOpx informed as to the status of the Force Majeure Event and </w:t>
      </w:r>
      <w:r w:rsidRPr="008D0DF1">
        <w:t>promptly notify SEMOpx after re-commencing performance of the suspended obligations</w:t>
      </w:r>
      <w:r w:rsidR="000448AC" w:rsidRPr="008D0DF1">
        <w:t>; and</w:t>
      </w:r>
    </w:p>
    <w:p w14:paraId="12F34FA3" w14:textId="77777777" w:rsidR="00892034" w:rsidRDefault="000448AC" w:rsidP="005E1D74">
      <w:pPr>
        <w:pStyle w:val="CERLevel50"/>
      </w:pPr>
      <w:r w:rsidRPr="008D0DF1">
        <w:t xml:space="preserve">if the affected Party is SEMOpx, promptly publish a </w:t>
      </w:r>
      <w:r w:rsidR="007C4751" w:rsidRPr="008D0DF1">
        <w:t xml:space="preserve">Market Notice </w:t>
      </w:r>
      <w:r w:rsidRPr="008D0DF1">
        <w:t>after re-commencing performance of the suspended obligations</w:t>
      </w:r>
      <w:r w:rsidR="00892034" w:rsidRPr="008D0DF1">
        <w:t>.</w:t>
      </w:r>
    </w:p>
    <w:p w14:paraId="1B42D019" w14:textId="77777777" w:rsidR="00082F1E" w:rsidRDefault="00082F1E" w:rsidP="00082F1E">
      <w:pPr>
        <w:pStyle w:val="CERLEVEL3"/>
      </w:pPr>
      <w:bookmarkStart w:id="580" w:name="_Toc19265943"/>
      <w:r>
        <w:t>Market Coupling Contracts</w:t>
      </w:r>
      <w:bookmarkEnd w:id="580"/>
    </w:p>
    <w:p w14:paraId="6D36052E" w14:textId="67DDCE6E" w:rsidR="00082F1E" w:rsidRPr="00031C8B" w:rsidRDefault="00082F1E" w:rsidP="006E6CF0">
      <w:pPr>
        <w:pStyle w:val="CERLEVEL4"/>
      </w:pPr>
      <w:r>
        <w:t xml:space="preserve">Market Coupling Contracts in respect of an Interconnector do not give rise to any obligation on the part of </w:t>
      </w:r>
      <w:r w:rsidR="00310BFF">
        <w:t xml:space="preserve">any person (including </w:t>
      </w:r>
      <w:r>
        <w:t xml:space="preserve">the relevant </w:t>
      </w:r>
      <w:bookmarkStart w:id="581" w:name="_Hlk491801442"/>
      <w:r>
        <w:t>Market Coupling Facilitor</w:t>
      </w:r>
      <w:bookmarkEnd w:id="581"/>
      <w:r w:rsidR="006E6CF0">
        <w:t xml:space="preserve"> or</w:t>
      </w:r>
      <w:r>
        <w:t xml:space="preserve"> the Interconnector</w:t>
      </w:r>
      <w:r w:rsidR="002020D8">
        <w:t xml:space="preserve"> Owner</w:t>
      </w:r>
      <w:r w:rsidR="00310BFF">
        <w:t>)</w:t>
      </w:r>
      <w:r>
        <w:t xml:space="preserve"> to </w:t>
      </w:r>
      <w:r w:rsidR="006E6CF0">
        <w:t xml:space="preserve">transfer any </w:t>
      </w:r>
      <w:r w:rsidR="00C94C30">
        <w:t xml:space="preserve">physical </w:t>
      </w:r>
      <w:r w:rsidR="006E6CF0">
        <w:t>capacity of the Interconnector</w:t>
      </w:r>
      <w:r>
        <w:t>.</w:t>
      </w:r>
    </w:p>
    <w:p w14:paraId="4C719518" w14:textId="77777777" w:rsidR="00BC6EA9" w:rsidRPr="008D0DF1" w:rsidRDefault="00BC6EA9" w:rsidP="00082F1E">
      <w:pPr>
        <w:pStyle w:val="CERLevel50"/>
        <w:numPr>
          <w:ilvl w:val="0"/>
          <w:numId w:val="0"/>
        </w:numPr>
      </w:pPr>
    </w:p>
    <w:p w14:paraId="3C719C66" w14:textId="77777777" w:rsidR="00162E71" w:rsidRPr="008D0DF1" w:rsidRDefault="00162E71" w:rsidP="00162E71">
      <w:pPr>
        <w:pStyle w:val="CERLEVEL2"/>
        <w:rPr>
          <w:lang w:val="en-IE"/>
        </w:rPr>
      </w:pPr>
      <w:bookmarkStart w:id="582" w:name="_Toc418844089"/>
      <w:bookmarkStart w:id="583" w:name="_Toc228073574"/>
      <w:bookmarkStart w:id="584" w:name="_Ref451529935"/>
      <w:bookmarkStart w:id="585" w:name="_Toc19265944"/>
      <w:bookmarkEnd w:id="572"/>
      <w:r w:rsidRPr="008D0DF1">
        <w:rPr>
          <w:lang w:val="en-IE"/>
        </w:rPr>
        <w:t>Waiver</w:t>
      </w:r>
      <w:bookmarkEnd w:id="582"/>
      <w:bookmarkEnd w:id="583"/>
      <w:bookmarkEnd w:id="584"/>
      <w:bookmarkEnd w:id="585"/>
    </w:p>
    <w:p w14:paraId="6D89D75C" w14:textId="77777777" w:rsidR="00162E71" w:rsidRPr="008D0DF1" w:rsidRDefault="00162E71" w:rsidP="00082F1E">
      <w:pPr>
        <w:pStyle w:val="CERLEVEL4"/>
      </w:pPr>
      <w:r w:rsidRPr="008D0DF1">
        <w:rPr>
          <w:color w:val="000000"/>
        </w:rPr>
        <w:t xml:space="preserve">No failure to exercise, nor any delay in exercising, on the part of any Party any right or remedy under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operates as a waiver thereof, nor shall any single or partial exercise of any right or remedy prevent any further or other exercise thereof or the exercise of any other right or remedy under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w:t>
      </w:r>
      <w:r w:rsidRPr="008D0DF1">
        <w:t xml:space="preserve"> </w:t>
      </w:r>
    </w:p>
    <w:p w14:paraId="5C17CA3F" w14:textId="77777777" w:rsidR="00162E71" w:rsidRPr="008D0DF1" w:rsidRDefault="00162E71" w:rsidP="00162E71">
      <w:pPr>
        <w:pStyle w:val="CERLEVEL2"/>
        <w:rPr>
          <w:lang w:val="en-IE"/>
        </w:rPr>
      </w:pPr>
      <w:bookmarkStart w:id="586" w:name="_Toc418844090"/>
      <w:bookmarkStart w:id="587" w:name="_Toc228073575"/>
      <w:bookmarkStart w:id="588" w:name="_Toc159867055"/>
      <w:bookmarkStart w:id="589" w:name="_Toc19265945"/>
      <w:r w:rsidRPr="008D0DF1">
        <w:rPr>
          <w:lang w:val="en-IE"/>
        </w:rPr>
        <w:t>Severance</w:t>
      </w:r>
      <w:bookmarkEnd w:id="586"/>
      <w:bookmarkEnd w:id="587"/>
      <w:bookmarkEnd w:id="588"/>
      <w:bookmarkEnd w:id="589"/>
    </w:p>
    <w:p w14:paraId="17B6CD66" w14:textId="77777777" w:rsidR="00162E71" w:rsidRPr="008D0DF1" w:rsidRDefault="00162E71" w:rsidP="00082F1E">
      <w:pPr>
        <w:pStyle w:val="CERLEVEL4"/>
      </w:pPr>
      <w:r w:rsidRPr="008D0DF1">
        <w:rPr>
          <w:color w:val="000000"/>
        </w:rPr>
        <w:t xml:space="preserve">Each of the provisions of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and the </w:t>
      </w:r>
      <w:r w:rsidR="005953CF" w:rsidRPr="008D0DF1">
        <w:rPr>
          <w:color w:val="000000"/>
        </w:rPr>
        <w:t>Exchange Membership Agreement</w:t>
      </w:r>
      <w:r w:rsidRPr="008D0DF1">
        <w:rPr>
          <w:color w:val="000000"/>
        </w:rPr>
        <w:t xml:space="preserve"> is severable. If at any time any provision or part of a provision of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is or becomes illegal, invalid or unenforceable in any respect for the purposes of any Applicable Law or by the decision of any Competent Authority, it shall be deemed severed and the legality, validity or enforceability of the remaining provisions (in whole or in part) of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shall not in any way be affected or impaired thereby.</w:t>
      </w:r>
      <w:r w:rsidRPr="008D0DF1">
        <w:t xml:space="preserve"> </w:t>
      </w:r>
    </w:p>
    <w:p w14:paraId="5AF274DB" w14:textId="77777777" w:rsidR="00162E71" w:rsidRPr="008D0DF1" w:rsidRDefault="00162E71" w:rsidP="00162E71">
      <w:pPr>
        <w:pStyle w:val="CERLEVEL2"/>
        <w:rPr>
          <w:lang w:val="en-IE"/>
        </w:rPr>
      </w:pPr>
      <w:bookmarkStart w:id="590" w:name="_Toc418844091"/>
      <w:bookmarkStart w:id="591" w:name="_Toc228073576"/>
      <w:bookmarkStart w:id="592" w:name="_Toc159867056"/>
      <w:bookmarkStart w:id="593" w:name="_Toc19265946"/>
      <w:r w:rsidRPr="008D0DF1">
        <w:rPr>
          <w:lang w:val="en-IE"/>
        </w:rPr>
        <w:t xml:space="preserve">Third </w:t>
      </w:r>
      <w:r w:rsidR="00A50BD1" w:rsidRPr="008D0DF1">
        <w:rPr>
          <w:lang w:val="en-IE"/>
        </w:rPr>
        <w:t>p</w:t>
      </w:r>
      <w:r w:rsidR="00A50BD1" w:rsidRPr="008D0DF1">
        <w:rPr>
          <w:rFonts w:eastAsiaTheme="majorEastAsia"/>
          <w:iCs/>
          <w:lang w:val="en-IE"/>
        </w:rPr>
        <w:t>a</w:t>
      </w:r>
      <w:r w:rsidR="00A50BD1" w:rsidRPr="008D0DF1">
        <w:rPr>
          <w:lang w:val="en-IE"/>
        </w:rPr>
        <w:t xml:space="preserve">rty </w:t>
      </w:r>
      <w:bookmarkEnd w:id="590"/>
      <w:bookmarkEnd w:id="591"/>
      <w:bookmarkEnd w:id="592"/>
      <w:r w:rsidR="00A50BD1" w:rsidRPr="008D0DF1">
        <w:rPr>
          <w:lang w:val="en-IE"/>
        </w:rPr>
        <w:t>beneficiaries</w:t>
      </w:r>
      <w:bookmarkEnd w:id="593"/>
    </w:p>
    <w:p w14:paraId="2279D53F" w14:textId="77777777" w:rsidR="00162E71" w:rsidRPr="004C0223" w:rsidRDefault="00393959" w:rsidP="00393959">
      <w:pPr>
        <w:pStyle w:val="CERLEVEL4"/>
      </w:pPr>
      <w:r w:rsidRPr="00393959">
        <w:rPr>
          <w:color w:val="000000"/>
          <w:lang w:val="en-IE"/>
        </w:rPr>
        <w:t xml:space="preserve">Except as expressly provided </w:t>
      </w:r>
      <w:r w:rsidR="00C46A5C">
        <w:rPr>
          <w:color w:val="000000"/>
          <w:lang w:val="en-IE"/>
        </w:rPr>
        <w:t xml:space="preserve">in </w:t>
      </w:r>
      <w:r w:rsidRPr="00393959">
        <w:rPr>
          <w:color w:val="000000"/>
          <w:lang w:val="en-IE"/>
        </w:rPr>
        <w:t>these SEMOpx Rules, the Pr</w:t>
      </w:r>
      <w:r>
        <w:rPr>
          <w:color w:val="000000"/>
          <w:lang w:val="en-IE"/>
        </w:rPr>
        <w:t>o</w:t>
      </w:r>
      <w:r w:rsidRPr="00393959">
        <w:rPr>
          <w:color w:val="000000"/>
          <w:lang w:val="en-IE"/>
        </w:rPr>
        <w:t>cedures or the Exchange Member</w:t>
      </w:r>
      <w:r>
        <w:rPr>
          <w:color w:val="000000"/>
          <w:lang w:val="en-IE"/>
        </w:rPr>
        <w:t>s</w:t>
      </w:r>
      <w:r w:rsidRPr="00393959">
        <w:rPr>
          <w:color w:val="000000"/>
          <w:lang w:val="en-IE"/>
        </w:rPr>
        <w:t>hip Agreement</w:t>
      </w:r>
      <w:r w:rsidR="001951A7">
        <w:rPr>
          <w:color w:val="000000"/>
          <w:lang w:val="en-IE"/>
        </w:rPr>
        <w:t xml:space="preserve"> (and in particular paragraphs </w:t>
      </w:r>
      <w:r w:rsidR="001951A7">
        <w:rPr>
          <w:color w:val="000000"/>
          <w:lang w:val="en-IE"/>
        </w:rPr>
        <w:fldChar w:fldCharType="begin"/>
      </w:r>
      <w:r w:rsidR="001951A7">
        <w:rPr>
          <w:color w:val="000000"/>
          <w:lang w:val="en-IE"/>
        </w:rPr>
        <w:instrText xml:space="preserve"> REF _Ref484165572 \r \h </w:instrText>
      </w:r>
      <w:r w:rsidR="001951A7">
        <w:rPr>
          <w:color w:val="000000"/>
          <w:lang w:val="en-IE"/>
        </w:rPr>
      </w:r>
      <w:r w:rsidR="001951A7">
        <w:rPr>
          <w:color w:val="000000"/>
          <w:lang w:val="en-IE"/>
        </w:rPr>
        <w:fldChar w:fldCharType="separate"/>
      </w:r>
      <w:r w:rsidR="00643AFC">
        <w:rPr>
          <w:color w:val="000000"/>
          <w:lang w:val="en-IE"/>
        </w:rPr>
        <w:t>G.3.1.3</w:t>
      </w:r>
      <w:r w:rsidR="001951A7">
        <w:rPr>
          <w:color w:val="000000"/>
          <w:lang w:val="en-IE"/>
        </w:rPr>
        <w:fldChar w:fldCharType="end"/>
      </w:r>
      <w:r w:rsidR="001951A7">
        <w:rPr>
          <w:color w:val="000000"/>
          <w:lang w:val="en-IE"/>
        </w:rPr>
        <w:t xml:space="preserve"> and </w:t>
      </w:r>
      <w:r w:rsidR="001951A7">
        <w:rPr>
          <w:color w:val="000000"/>
          <w:lang w:val="en-IE"/>
        </w:rPr>
        <w:fldChar w:fldCharType="begin"/>
      </w:r>
      <w:r w:rsidR="001951A7">
        <w:rPr>
          <w:color w:val="000000"/>
          <w:lang w:val="en-IE"/>
        </w:rPr>
        <w:instrText xml:space="preserve"> REF _Ref484165551 \r \h </w:instrText>
      </w:r>
      <w:r w:rsidR="001951A7">
        <w:rPr>
          <w:color w:val="000000"/>
          <w:lang w:val="en-IE"/>
        </w:rPr>
      </w:r>
      <w:r w:rsidR="001951A7">
        <w:rPr>
          <w:color w:val="000000"/>
          <w:lang w:val="en-IE"/>
        </w:rPr>
        <w:fldChar w:fldCharType="separate"/>
      </w:r>
      <w:r w:rsidR="00643AFC">
        <w:rPr>
          <w:color w:val="000000"/>
          <w:lang w:val="en-IE"/>
        </w:rPr>
        <w:t>G.3.3.1</w:t>
      </w:r>
      <w:r w:rsidR="001951A7">
        <w:rPr>
          <w:color w:val="000000"/>
          <w:lang w:val="en-IE"/>
        </w:rPr>
        <w:fldChar w:fldCharType="end"/>
      </w:r>
      <w:r w:rsidR="001951A7">
        <w:rPr>
          <w:color w:val="000000"/>
          <w:lang w:val="en-IE"/>
        </w:rPr>
        <w:t>)</w:t>
      </w:r>
      <w:r w:rsidRPr="00393959">
        <w:rPr>
          <w:color w:val="000000"/>
          <w:lang w:val="en-IE"/>
        </w:rPr>
        <w:t xml:space="preserve">, </w:t>
      </w:r>
      <w:r>
        <w:rPr>
          <w:color w:val="000000"/>
          <w:lang w:val="en-IE"/>
        </w:rPr>
        <w:t>a</w:t>
      </w:r>
      <w:r w:rsidR="00162E71" w:rsidRPr="008D0DF1">
        <w:t xml:space="preserve"> person who is not a Party shall not have the right (whether under the Contracts (Rights of Third Parties) Act 1999 (United Kingdom), or otherwise) to enforce any provision of </w:t>
      </w:r>
      <w:r w:rsidR="0037669C" w:rsidRPr="008D0DF1">
        <w:t xml:space="preserve">these </w:t>
      </w:r>
      <w:r w:rsidR="00392F6F" w:rsidRPr="008D0DF1">
        <w:t>SEMOpx Rules</w:t>
      </w:r>
      <w:r w:rsidR="0007380C" w:rsidRPr="008D0DF1">
        <w:t xml:space="preserve">, the Procedures </w:t>
      </w:r>
      <w:r w:rsidR="00162E71" w:rsidRPr="008D0DF1">
        <w:t xml:space="preserve">or the </w:t>
      </w:r>
      <w:r w:rsidR="005953CF" w:rsidRPr="008D0DF1">
        <w:t>Exchange Membership Agreement</w:t>
      </w:r>
      <w:r w:rsidR="00162E71" w:rsidRPr="008D0DF1">
        <w:t xml:space="preserve">, and </w:t>
      </w:r>
      <w:r w:rsidR="0037669C" w:rsidRPr="008D0DF1">
        <w:t xml:space="preserve">these </w:t>
      </w:r>
      <w:r w:rsidR="00392F6F" w:rsidRPr="008D0DF1">
        <w:t>SEMOpx Rules</w:t>
      </w:r>
      <w:r w:rsidR="00162E71" w:rsidRPr="008D0DF1">
        <w:t xml:space="preserve"> and the </w:t>
      </w:r>
      <w:r w:rsidR="005953CF" w:rsidRPr="008D0DF1">
        <w:t>Exchange Membership Agreement</w:t>
      </w:r>
      <w:r w:rsidR="00162E71" w:rsidRPr="008D0DF1">
        <w:t xml:space="preserve"> shall not be construed as granting rights to or imposing </w:t>
      </w:r>
      <w:r w:rsidR="00162E71" w:rsidRPr="008D0DF1">
        <w:rPr>
          <w:rFonts w:cs="Arial"/>
        </w:rPr>
        <w:t xml:space="preserve">any duty or liability on or to, or any duty of care with reference to, any person who </w:t>
      </w:r>
      <w:r w:rsidR="00162E71" w:rsidRPr="004C0223">
        <w:rPr>
          <w:rFonts w:cs="Arial"/>
        </w:rPr>
        <w:t>is not a Party</w:t>
      </w:r>
      <w:r w:rsidR="00162E71" w:rsidRPr="004C0223">
        <w:t xml:space="preserve">. </w:t>
      </w:r>
    </w:p>
    <w:p w14:paraId="36F683A4" w14:textId="77777777" w:rsidR="00C46A5C" w:rsidRPr="004C0223" w:rsidRDefault="00C46A5C" w:rsidP="00C46A5C">
      <w:pPr>
        <w:pStyle w:val="CERLEVEL4"/>
      </w:pPr>
      <w:bookmarkStart w:id="594" w:name="_Ref451530234"/>
      <w:r w:rsidRPr="004C0223">
        <w:t xml:space="preserve">Where rights are granted to a person who is not a Party under </w:t>
      </w:r>
      <w:r w:rsidRPr="004C0223">
        <w:rPr>
          <w:color w:val="000000"/>
          <w:lang w:val="en-IE"/>
        </w:rPr>
        <w:t xml:space="preserve">paragraphs </w:t>
      </w:r>
      <w:r w:rsidRPr="004C0223">
        <w:rPr>
          <w:color w:val="000000"/>
          <w:lang w:val="en-IE"/>
        </w:rPr>
        <w:fldChar w:fldCharType="begin"/>
      </w:r>
      <w:r w:rsidRPr="004C0223">
        <w:rPr>
          <w:color w:val="000000"/>
          <w:lang w:val="en-IE"/>
        </w:rPr>
        <w:instrText xml:space="preserve"> REF _Ref484165572 \r \h </w:instrText>
      </w:r>
      <w:r w:rsidR="004C0223">
        <w:rPr>
          <w:color w:val="000000"/>
          <w:lang w:val="en-IE"/>
        </w:rPr>
        <w:instrText xml:space="preserve"> \* MERGEFORMAT </w:instrText>
      </w:r>
      <w:r w:rsidRPr="004C0223">
        <w:rPr>
          <w:color w:val="000000"/>
          <w:lang w:val="en-IE"/>
        </w:rPr>
      </w:r>
      <w:r w:rsidRPr="004C0223">
        <w:rPr>
          <w:color w:val="000000"/>
          <w:lang w:val="en-IE"/>
        </w:rPr>
        <w:fldChar w:fldCharType="separate"/>
      </w:r>
      <w:r w:rsidR="00643AFC">
        <w:rPr>
          <w:color w:val="000000"/>
          <w:lang w:val="en-IE"/>
        </w:rPr>
        <w:t>G.3.1.3</w:t>
      </w:r>
      <w:r w:rsidRPr="004C0223">
        <w:rPr>
          <w:color w:val="000000"/>
          <w:lang w:val="en-IE"/>
        </w:rPr>
        <w:fldChar w:fldCharType="end"/>
      </w:r>
      <w:r w:rsidRPr="004C0223">
        <w:rPr>
          <w:color w:val="000000"/>
          <w:lang w:val="en-IE"/>
        </w:rPr>
        <w:t xml:space="preserve"> or </w:t>
      </w:r>
      <w:r w:rsidRPr="004C0223">
        <w:rPr>
          <w:color w:val="000000"/>
          <w:lang w:val="en-IE"/>
        </w:rPr>
        <w:fldChar w:fldCharType="begin"/>
      </w:r>
      <w:r w:rsidRPr="004C0223">
        <w:rPr>
          <w:color w:val="000000"/>
          <w:lang w:val="en-IE"/>
        </w:rPr>
        <w:instrText xml:space="preserve"> REF _Ref484165551 \r \h </w:instrText>
      </w:r>
      <w:r w:rsidR="004C0223">
        <w:rPr>
          <w:color w:val="000000"/>
          <w:lang w:val="en-IE"/>
        </w:rPr>
        <w:instrText xml:space="preserve"> \* MERGEFORMAT </w:instrText>
      </w:r>
      <w:r w:rsidRPr="004C0223">
        <w:rPr>
          <w:color w:val="000000"/>
          <w:lang w:val="en-IE"/>
        </w:rPr>
      </w:r>
      <w:r w:rsidRPr="004C0223">
        <w:rPr>
          <w:color w:val="000000"/>
          <w:lang w:val="en-IE"/>
        </w:rPr>
        <w:fldChar w:fldCharType="separate"/>
      </w:r>
      <w:r w:rsidR="00643AFC">
        <w:rPr>
          <w:color w:val="000000"/>
          <w:lang w:val="en-IE"/>
        </w:rPr>
        <w:t>G.3.3.1</w:t>
      </w:r>
      <w:r w:rsidRPr="004C0223">
        <w:rPr>
          <w:color w:val="000000"/>
          <w:lang w:val="en-IE"/>
        </w:rPr>
        <w:fldChar w:fldCharType="end"/>
      </w:r>
      <w:r w:rsidRPr="004C0223">
        <w:t>, the Parties confirm and acknowledge that the person shall be entitled to enforce the rights granted to them under those paragraphs</w:t>
      </w:r>
      <w:r w:rsidR="001951A7">
        <w:t>, including</w:t>
      </w:r>
      <w:r w:rsidRPr="004C0223">
        <w:t xml:space="preserve"> by virtue of the Contracts (Rights of Third Parties) Act, 1999 (United Kingdom).</w:t>
      </w:r>
      <w:bookmarkEnd w:id="594"/>
      <w:r w:rsidRPr="004C0223">
        <w:t xml:space="preserve"> </w:t>
      </w:r>
    </w:p>
    <w:p w14:paraId="2A24F56F" w14:textId="77777777" w:rsidR="00C46A5C" w:rsidRPr="004C0223" w:rsidRDefault="00C46A5C" w:rsidP="00C46A5C">
      <w:pPr>
        <w:pStyle w:val="CERLEVEL4"/>
      </w:pPr>
      <w:r w:rsidRPr="004C0223">
        <w:t xml:space="preserve">Where a person who is not a Party has a right to enforce any provisions of these SEMOpx Rules, the Parties may vary or terminate these SEMOpx Rules in accordance with </w:t>
      </w:r>
      <w:r w:rsidR="001951A7">
        <w:t>their</w:t>
      </w:r>
      <w:r w:rsidRPr="004C0223">
        <w:t xml:space="preserve"> provisions and without requiring the consent of that person. </w:t>
      </w:r>
    </w:p>
    <w:p w14:paraId="66E86868" w14:textId="77777777" w:rsidR="00162E71" w:rsidRPr="008D0DF1" w:rsidRDefault="00162E71" w:rsidP="00162E71">
      <w:pPr>
        <w:pStyle w:val="CERLEVEL2"/>
        <w:rPr>
          <w:lang w:val="en-IE"/>
        </w:rPr>
      </w:pPr>
      <w:bookmarkStart w:id="595" w:name="_Toc418844092"/>
      <w:bookmarkStart w:id="596" w:name="_Toc228073577"/>
      <w:bookmarkStart w:id="597" w:name="_Toc19265947"/>
      <w:r w:rsidRPr="008D0DF1">
        <w:rPr>
          <w:lang w:val="en-IE"/>
        </w:rPr>
        <w:t xml:space="preserve">No </w:t>
      </w:r>
      <w:bookmarkEnd w:id="595"/>
      <w:bookmarkEnd w:id="596"/>
      <w:r w:rsidR="00A50BD1" w:rsidRPr="008D0DF1">
        <w:rPr>
          <w:lang w:val="en-IE"/>
        </w:rPr>
        <w:t>association</w:t>
      </w:r>
      <w:bookmarkEnd w:id="597"/>
      <w:r w:rsidR="00A50BD1" w:rsidRPr="008D0DF1">
        <w:rPr>
          <w:lang w:val="en-IE"/>
        </w:rPr>
        <w:t xml:space="preserve"> </w:t>
      </w:r>
    </w:p>
    <w:p w14:paraId="7CFA49C0" w14:textId="77777777" w:rsidR="00162E71" w:rsidRPr="008D0DF1" w:rsidRDefault="00162E71" w:rsidP="00082F1E">
      <w:pPr>
        <w:pStyle w:val="CERLEVEL4"/>
      </w:pPr>
      <w:r w:rsidRPr="008D0DF1">
        <w:rPr>
          <w:color w:val="000000"/>
        </w:rPr>
        <w:t xml:space="preserve">Except where expressly provided,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and the </w:t>
      </w:r>
      <w:r w:rsidR="005953CF" w:rsidRPr="008D0DF1">
        <w:rPr>
          <w:color w:val="000000"/>
        </w:rPr>
        <w:t>Exchange Membership Agreement</w:t>
      </w:r>
      <w:r w:rsidRPr="008D0DF1">
        <w:rPr>
          <w:color w:val="000000"/>
        </w:rPr>
        <w:t xml:space="preserve"> shall not be interpreted or construed as creating an association, agency, joint venture or partnership between the </w:t>
      </w:r>
      <w:r w:rsidRPr="008D0DF1">
        <w:rPr>
          <w:rFonts w:cs="Arial"/>
          <w:color w:val="000000"/>
        </w:rPr>
        <w:t xml:space="preserve">Parties. Further, except where expressly provided, nothing in </w:t>
      </w:r>
      <w:r w:rsidR="0037669C" w:rsidRPr="008D0DF1">
        <w:rPr>
          <w:rFonts w:cs="Arial"/>
          <w:color w:val="000000"/>
        </w:rPr>
        <w:t xml:space="preserve">these </w:t>
      </w:r>
      <w:r w:rsidR="00392F6F" w:rsidRPr="008D0DF1">
        <w:rPr>
          <w:rFonts w:cs="Arial"/>
          <w:color w:val="000000"/>
        </w:rPr>
        <w:t>SEMOpx Rules</w:t>
      </w:r>
      <w:r w:rsidR="0007380C" w:rsidRPr="008D0DF1">
        <w:rPr>
          <w:rFonts w:cs="Arial"/>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shall give any Party the right, power or authority to enter into any agreement or undertaking for, or act on behalf of, or to act as or to be an agent or representative of, or otherwise to bind, any other Party.</w:t>
      </w:r>
      <w:r w:rsidRPr="008D0DF1">
        <w:t xml:space="preserve"> </w:t>
      </w:r>
    </w:p>
    <w:p w14:paraId="28EC4123" w14:textId="77777777" w:rsidR="00162E71" w:rsidRPr="008D0DF1" w:rsidRDefault="00162E71" w:rsidP="00162E71">
      <w:pPr>
        <w:pStyle w:val="CERLEVEL2"/>
        <w:rPr>
          <w:lang w:val="en-IE"/>
        </w:rPr>
      </w:pPr>
      <w:bookmarkStart w:id="598" w:name="_Toc418844093"/>
      <w:bookmarkStart w:id="599" w:name="_Toc228073578"/>
      <w:bookmarkStart w:id="600" w:name="_Toc159867057"/>
      <w:bookmarkStart w:id="601" w:name="_Ref461449164"/>
      <w:bookmarkStart w:id="602" w:name="_Ref462319613"/>
      <w:bookmarkStart w:id="603" w:name="_Toc19265948"/>
      <w:r w:rsidRPr="008D0DF1">
        <w:rPr>
          <w:lang w:val="en-IE"/>
        </w:rPr>
        <w:t>Assignment</w:t>
      </w:r>
      <w:bookmarkEnd w:id="598"/>
      <w:bookmarkEnd w:id="599"/>
      <w:bookmarkEnd w:id="600"/>
      <w:bookmarkEnd w:id="601"/>
      <w:bookmarkEnd w:id="602"/>
      <w:r w:rsidR="00657265">
        <w:rPr>
          <w:lang w:val="en-IE"/>
        </w:rPr>
        <w:t>, T</w:t>
      </w:r>
      <w:r w:rsidR="0062057A">
        <w:rPr>
          <w:lang w:val="en-IE"/>
        </w:rPr>
        <w:t>r</w:t>
      </w:r>
      <w:r w:rsidR="00657265">
        <w:rPr>
          <w:lang w:val="en-IE"/>
        </w:rPr>
        <w:t>ansfer or novation</w:t>
      </w:r>
      <w:bookmarkEnd w:id="603"/>
      <w:r w:rsidRPr="008D0DF1">
        <w:rPr>
          <w:lang w:val="en-IE"/>
        </w:rPr>
        <w:t xml:space="preserve"> </w:t>
      </w:r>
    </w:p>
    <w:p w14:paraId="0A8BB542" w14:textId="77777777" w:rsidR="00162E71" w:rsidRPr="008D0DF1" w:rsidRDefault="00162E71" w:rsidP="00397266">
      <w:pPr>
        <w:pStyle w:val="CERLEVEL4"/>
      </w:pPr>
      <w:bookmarkStart w:id="604" w:name="_Ref462310148"/>
      <w:r w:rsidRPr="008D0DF1">
        <w:t>A</w:t>
      </w:r>
      <w:r w:rsidR="00397266">
        <w:t xml:space="preserve">n Exchange Member </w:t>
      </w:r>
      <w:r w:rsidRPr="008D0DF1">
        <w:t xml:space="preserve">shall not </w:t>
      </w:r>
      <w:r w:rsidR="00C0746C" w:rsidRPr="008D0DF1">
        <w:t>transfer</w:t>
      </w:r>
      <w:r w:rsidR="00397266">
        <w:t xml:space="preserve">, </w:t>
      </w:r>
      <w:r w:rsidR="00397266" w:rsidRPr="00397266">
        <w:rPr>
          <w:color w:val="000000"/>
          <w:lang w:val="en-IE"/>
        </w:rPr>
        <w:t>assign, novat</w:t>
      </w:r>
      <w:r w:rsidR="00397266">
        <w:rPr>
          <w:color w:val="000000"/>
          <w:lang w:val="en-IE"/>
        </w:rPr>
        <w:t>e</w:t>
      </w:r>
      <w:r w:rsidR="00397266" w:rsidRPr="00397266">
        <w:rPr>
          <w:color w:val="000000"/>
          <w:lang w:val="en-IE"/>
        </w:rPr>
        <w:t>, charg</w:t>
      </w:r>
      <w:r w:rsidR="00397266">
        <w:rPr>
          <w:color w:val="000000"/>
          <w:lang w:val="en-IE"/>
        </w:rPr>
        <w:t xml:space="preserve">e </w:t>
      </w:r>
      <w:r w:rsidR="00397266" w:rsidRPr="00397266">
        <w:rPr>
          <w:color w:val="000000"/>
          <w:lang w:val="en-IE"/>
        </w:rPr>
        <w:t xml:space="preserve">or </w:t>
      </w:r>
      <w:r w:rsidR="00397266">
        <w:rPr>
          <w:color w:val="000000"/>
          <w:lang w:val="en-IE"/>
        </w:rPr>
        <w:t xml:space="preserve">undertake </w:t>
      </w:r>
      <w:r w:rsidR="00397266" w:rsidRPr="00397266">
        <w:rPr>
          <w:color w:val="000000"/>
          <w:lang w:val="en-IE"/>
        </w:rPr>
        <w:t>any other form of dealing</w:t>
      </w:r>
      <w:r w:rsidR="00397266">
        <w:rPr>
          <w:color w:val="000000"/>
          <w:lang w:val="en-IE"/>
        </w:rPr>
        <w:t xml:space="preserve">, </w:t>
      </w:r>
      <w:r w:rsidRPr="008D0DF1">
        <w:t xml:space="preserve">or purport to </w:t>
      </w:r>
      <w:r w:rsidR="00C0746C" w:rsidRPr="008D0DF1">
        <w:t>transfer</w:t>
      </w:r>
      <w:r w:rsidR="00397266">
        <w:t xml:space="preserve">, </w:t>
      </w:r>
      <w:r w:rsidR="00397266" w:rsidRPr="00397266">
        <w:rPr>
          <w:color w:val="000000"/>
          <w:lang w:val="en-IE"/>
        </w:rPr>
        <w:t>assign, novat</w:t>
      </w:r>
      <w:r w:rsidR="00397266">
        <w:rPr>
          <w:color w:val="000000"/>
          <w:lang w:val="en-IE"/>
        </w:rPr>
        <w:t>e</w:t>
      </w:r>
      <w:r w:rsidR="00397266" w:rsidRPr="00397266">
        <w:rPr>
          <w:color w:val="000000"/>
          <w:lang w:val="en-IE"/>
        </w:rPr>
        <w:t>, charg</w:t>
      </w:r>
      <w:r w:rsidR="00397266">
        <w:rPr>
          <w:color w:val="000000"/>
          <w:lang w:val="en-IE"/>
        </w:rPr>
        <w:t xml:space="preserve">e </w:t>
      </w:r>
      <w:r w:rsidR="00397266" w:rsidRPr="00397266">
        <w:rPr>
          <w:color w:val="000000"/>
          <w:lang w:val="en-IE"/>
        </w:rPr>
        <w:t xml:space="preserve">or </w:t>
      </w:r>
      <w:r w:rsidR="00397266">
        <w:rPr>
          <w:color w:val="000000"/>
          <w:lang w:val="en-IE"/>
        </w:rPr>
        <w:t xml:space="preserve">undertake </w:t>
      </w:r>
      <w:r w:rsidR="00397266" w:rsidRPr="00397266">
        <w:rPr>
          <w:color w:val="000000"/>
          <w:lang w:val="en-IE"/>
        </w:rPr>
        <w:t>any other form of dealing</w:t>
      </w:r>
      <w:r w:rsidR="00397266">
        <w:rPr>
          <w:color w:val="000000"/>
          <w:lang w:val="en-IE"/>
        </w:rPr>
        <w:t xml:space="preserve"> in relation to</w:t>
      </w:r>
      <w:r w:rsidRPr="008D0DF1">
        <w:t>:</w:t>
      </w:r>
      <w:bookmarkEnd w:id="604"/>
    </w:p>
    <w:p w14:paraId="2CB55AC7" w14:textId="77777777" w:rsidR="00162E71" w:rsidRPr="008D0DF1" w:rsidRDefault="00162E71" w:rsidP="00162E71">
      <w:pPr>
        <w:pStyle w:val="CERLevel50"/>
      </w:pPr>
      <w:r w:rsidRPr="008D0DF1">
        <w:t xml:space="preserve">all or any of its rights or obligations under </w:t>
      </w:r>
      <w:r w:rsidR="0037669C" w:rsidRPr="008D0DF1">
        <w:t xml:space="preserve">these </w:t>
      </w:r>
      <w:r w:rsidR="00392F6F" w:rsidRPr="008D0DF1">
        <w:t>SEMOpx Rules</w:t>
      </w:r>
      <w:r w:rsidR="0007380C" w:rsidRPr="008D0DF1">
        <w:t>, the Procedures</w:t>
      </w:r>
      <w:r w:rsidRPr="008D0DF1">
        <w:t xml:space="preserve"> or the </w:t>
      </w:r>
      <w:r w:rsidR="00B3158C" w:rsidRPr="008D0DF1">
        <w:t xml:space="preserve">Exchange </w:t>
      </w:r>
      <w:r w:rsidR="004F4DAF" w:rsidRPr="008D0DF1">
        <w:t>Membership Agreement</w:t>
      </w:r>
      <w:r w:rsidRPr="008D0DF1">
        <w:t>;</w:t>
      </w:r>
      <w:r w:rsidR="007561C8" w:rsidRPr="008D0DF1">
        <w:t xml:space="preserve"> or</w:t>
      </w:r>
    </w:p>
    <w:p w14:paraId="446847CE" w14:textId="77777777" w:rsidR="00162E71" w:rsidRPr="008D0DF1" w:rsidRDefault="007561C8" w:rsidP="004F13F9">
      <w:pPr>
        <w:pStyle w:val="CERLevel50"/>
      </w:pPr>
      <w:r w:rsidRPr="008D0DF1">
        <w:t>all or any of its rights or obligations under any Contract</w:t>
      </w:r>
      <w:r w:rsidR="00A50BD1" w:rsidRPr="008D0DF1">
        <w:t>,</w:t>
      </w:r>
    </w:p>
    <w:p w14:paraId="6F97768F" w14:textId="77777777" w:rsidR="0062057A" w:rsidRDefault="00162E71" w:rsidP="00162E71">
      <w:pPr>
        <w:pStyle w:val="CERLEVEL51"/>
        <w:ind w:left="990" w:firstLine="0"/>
        <w:rPr>
          <w:lang w:val="en-IE"/>
        </w:rPr>
      </w:pPr>
      <w:r w:rsidRPr="008D0DF1">
        <w:rPr>
          <w:lang w:val="en-IE"/>
        </w:rPr>
        <w:t xml:space="preserve">without the prior written consent of </w:t>
      </w:r>
      <w:r w:rsidR="0007380C" w:rsidRPr="008D0DF1">
        <w:rPr>
          <w:lang w:val="en-IE"/>
        </w:rPr>
        <w:t>SEMOpx</w:t>
      </w:r>
      <w:r w:rsidR="00404074">
        <w:rPr>
          <w:lang w:val="en-IE"/>
        </w:rPr>
        <w:t xml:space="preserve">, with such consent not to be </w:t>
      </w:r>
      <w:r w:rsidR="003121D2">
        <w:rPr>
          <w:lang w:val="en-IE"/>
        </w:rPr>
        <w:t>un</w:t>
      </w:r>
      <w:r w:rsidR="00404074">
        <w:rPr>
          <w:lang w:val="en-IE"/>
        </w:rPr>
        <w:t>reasonably withheld or denied,</w:t>
      </w:r>
      <w:r w:rsidRPr="008D0DF1">
        <w:rPr>
          <w:color w:val="000000"/>
          <w:lang w:val="en-IE"/>
        </w:rPr>
        <w:t xml:space="preserve"> or as otherwise expressly provided in </w:t>
      </w:r>
      <w:r w:rsidR="0037669C" w:rsidRPr="008D0DF1">
        <w:rPr>
          <w:color w:val="000000"/>
          <w:lang w:val="en-IE"/>
        </w:rPr>
        <w:t xml:space="preserve">these </w:t>
      </w:r>
      <w:r w:rsidR="00392F6F" w:rsidRPr="008D0DF1">
        <w:rPr>
          <w:color w:val="000000"/>
          <w:lang w:val="en-IE"/>
        </w:rPr>
        <w:t>SEMOpx Rules</w:t>
      </w:r>
      <w:r w:rsidRPr="008D0DF1">
        <w:rPr>
          <w:lang w:val="en-IE"/>
        </w:rPr>
        <w:t xml:space="preserve">. </w:t>
      </w:r>
    </w:p>
    <w:p w14:paraId="20AC4C27" w14:textId="77777777" w:rsidR="00162E71" w:rsidRPr="00983998" w:rsidRDefault="0062057A" w:rsidP="00082F1E">
      <w:pPr>
        <w:pStyle w:val="CERLEVEL4"/>
        <w:rPr>
          <w:color w:val="000000"/>
        </w:rPr>
      </w:pPr>
      <w:r w:rsidRPr="00983998">
        <w:rPr>
          <w:color w:val="000000"/>
        </w:rPr>
        <w:t>For the avoidance of doubt, these SEMOpx Rules do not allow secondary trading.</w:t>
      </w:r>
    </w:p>
    <w:p w14:paraId="0CF245EB" w14:textId="77777777" w:rsidR="00162E71" w:rsidRPr="008D0DF1" w:rsidRDefault="00162E71" w:rsidP="00082F1E">
      <w:pPr>
        <w:pStyle w:val="CERLEVEL4"/>
      </w:pPr>
      <w:r w:rsidRPr="008D0DF1">
        <w:rPr>
          <w:color w:val="000000"/>
        </w:rPr>
        <w:t xml:space="preserve">Any request to </w:t>
      </w:r>
      <w:r w:rsidR="00C0746C" w:rsidRPr="008D0DF1">
        <w:rPr>
          <w:color w:val="000000"/>
        </w:rPr>
        <w:t xml:space="preserve">transfer </w:t>
      </w:r>
      <w:r w:rsidRPr="008D0DF1">
        <w:rPr>
          <w:color w:val="000000"/>
        </w:rPr>
        <w:t>all or any of a</w:t>
      </w:r>
      <w:r w:rsidR="00397266">
        <w:rPr>
          <w:color w:val="000000"/>
        </w:rPr>
        <w:t xml:space="preserve">n Exchange Member’s </w:t>
      </w:r>
      <w:r w:rsidRPr="008D0DF1">
        <w:rPr>
          <w:color w:val="000000"/>
        </w:rPr>
        <w:t xml:space="preserve">rights under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shall be subj</w:t>
      </w:r>
      <w:r w:rsidR="0007380C" w:rsidRPr="008D0DF1">
        <w:rPr>
          <w:color w:val="000000"/>
        </w:rPr>
        <w:t xml:space="preserve">ect to the prior consent of SEMOpx </w:t>
      </w:r>
      <w:r w:rsidRPr="008D0DF1">
        <w:rPr>
          <w:color w:val="000000"/>
        </w:rPr>
        <w:t xml:space="preserve">but not of any other Party. In giving consent under this paragraph, </w:t>
      </w:r>
      <w:r w:rsidR="0007380C" w:rsidRPr="008D0DF1">
        <w:rPr>
          <w:color w:val="000000"/>
        </w:rPr>
        <w:t>SEMOpx</w:t>
      </w:r>
      <w:r w:rsidRPr="008D0DF1">
        <w:rPr>
          <w:color w:val="000000"/>
        </w:rPr>
        <w:t xml:space="preserve"> may impose such conditions as </w:t>
      </w:r>
      <w:r w:rsidR="0007380C" w:rsidRPr="008D0DF1">
        <w:rPr>
          <w:color w:val="000000"/>
        </w:rPr>
        <w:t>it</w:t>
      </w:r>
      <w:r w:rsidRPr="008D0DF1">
        <w:rPr>
          <w:color w:val="000000"/>
        </w:rPr>
        <w:t xml:space="preserve"> determine</w:t>
      </w:r>
      <w:r w:rsidR="0007380C" w:rsidRPr="008D0DF1">
        <w:rPr>
          <w:color w:val="000000"/>
        </w:rPr>
        <w:t>s</w:t>
      </w:r>
      <w:r w:rsidRPr="008D0DF1">
        <w:rPr>
          <w:color w:val="000000"/>
        </w:rPr>
        <w:t xml:space="preserve"> are necessary for the purposes of the proper functioning of the</w:t>
      </w:r>
      <w:r w:rsidR="0007380C" w:rsidRPr="008D0DF1">
        <w:rPr>
          <w:color w:val="000000"/>
        </w:rPr>
        <w:t xml:space="preserve"> Exchange</w:t>
      </w:r>
      <w:r w:rsidRPr="008D0DF1">
        <w:rPr>
          <w:color w:val="000000"/>
        </w:rPr>
        <w:t>.</w:t>
      </w:r>
      <w:r w:rsidRPr="008D0DF1">
        <w:t xml:space="preserve"> </w:t>
      </w:r>
    </w:p>
    <w:p w14:paraId="4571025E" w14:textId="77777777" w:rsidR="00105714" w:rsidRPr="008D0DF1" w:rsidRDefault="00105714" w:rsidP="00162E71">
      <w:pPr>
        <w:pStyle w:val="CERLEVEL61"/>
        <w:rPr>
          <w:strike/>
          <w:highlight w:val="yellow"/>
          <w:lang w:val="en-IE"/>
        </w:rPr>
      </w:pPr>
    </w:p>
    <w:p w14:paraId="1B749A41" w14:textId="77777777" w:rsidR="00162E71" w:rsidRPr="008D0DF1" w:rsidRDefault="00162E71" w:rsidP="000362D0">
      <w:pPr>
        <w:pStyle w:val="CERLEVEL1"/>
        <w:pageBreakBefore/>
        <w:rPr>
          <w:lang w:val="en-IE"/>
        </w:rPr>
      </w:pPr>
      <w:bookmarkStart w:id="605" w:name="_Toc19265949"/>
      <w:r w:rsidRPr="008D0DF1">
        <w:rPr>
          <w:lang w:val="en-IE"/>
        </w:rPr>
        <w:t xml:space="preserve">Security, Use of </w:t>
      </w:r>
      <w:r w:rsidR="00F10362" w:rsidRPr="008D0DF1">
        <w:rPr>
          <w:lang w:val="en-IE"/>
        </w:rPr>
        <w:t>Data</w:t>
      </w:r>
      <w:r w:rsidR="005662CB" w:rsidRPr="008D0DF1">
        <w:rPr>
          <w:lang w:val="en-IE"/>
        </w:rPr>
        <w:t>, Confidentiality</w:t>
      </w:r>
      <w:bookmarkEnd w:id="605"/>
    </w:p>
    <w:p w14:paraId="634E7BBD" w14:textId="77777777" w:rsidR="004D7E5C" w:rsidRPr="008D0DF1" w:rsidRDefault="004D7E5C" w:rsidP="004D7E5C">
      <w:pPr>
        <w:pStyle w:val="CERLEVEL2"/>
        <w:rPr>
          <w:lang w:val="en-IE"/>
        </w:rPr>
      </w:pPr>
      <w:bookmarkStart w:id="606" w:name="_Toc19265950"/>
      <w:r w:rsidRPr="008D0DF1">
        <w:rPr>
          <w:lang w:val="en-IE"/>
        </w:rPr>
        <w:t>Purpose of this Chapter</w:t>
      </w:r>
      <w:bookmarkEnd w:id="606"/>
    </w:p>
    <w:p w14:paraId="54EDF07A" w14:textId="77777777" w:rsidR="004D7E5C" w:rsidRPr="008D0DF1" w:rsidRDefault="004D7E5C" w:rsidP="004D7E5C">
      <w:pPr>
        <w:pStyle w:val="CERLEVEL4"/>
        <w:rPr>
          <w:lang w:val="en-IE"/>
        </w:rPr>
      </w:pPr>
      <w:r w:rsidRPr="008D0DF1">
        <w:rPr>
          <w:lang w:val="en-IE"/>
        </w:rPr>
        <w:t xml:space="preserve">This Chapter describes the principal obligations of SEMOpx and Exchange Members in relation to system security and Internet usage, the categories of data required for the Exchange, rights to collect and use </w:t>
      </w:r>
      <w:r w:rsidR="002E3F12" w:rsidRPr="008D0DF1">
        <w:rPr>
          <w:lang w:val="en-IE"/>
        </w:rPr>
        <w:t>data,</w:t>
      </w:r>
      <w:r w:rsidRPr="008D0DF1">
        <w:rPr>
          <w:lang w:val="en-IE"/>
        </w:rPr>
        <w:t xml:space="preserve"> and confidentiality</w:t>
      </w:r>
      <w:r w:rsidR="00C2003B" w:rsidRPr="008D0DF1">
        <w:rPr>
          <w:lang w:val="en-IE"/>
        </w:rPr>
        <w:t>.</w:t>
      </w:r>
      <w:r w:rsidRPr="008D0DF1">
        <w:rPr>
          <w:lang w:val="en-IE"/>
        </w:rPr>
        <w:t xml:space="preserve"> </w:t>
      </w:r>
    </w:p>
    <w:p w14:paraId="472F6AF6" w14:textId="77777777" w:rsidR="004D7E5C" w:rsidRPr="008D0DF1" w:rsidRDefault="004D7E5C" w:rsidP="004D7E5C">
      <w:pPr>
        <w:pStyle w:val="CERLEVEL4"/>
        <w:rPr>
          <w:lang w:val="en-IE"/>
        </w:rPr>
      </w:pPr>
      <w:r w:rsidRPr="008D0DF1">
        <w:rPr>
          <w:lang w:val="en-IE"/>
        </w:rPr>
        <w:t xml:space="preserve">Detailed requirements </w:t>
      </w:r>
      <w:r w:rsidR="00F03E62" w:rsidRPr="008D0DF1">
        <w:rPr>
          <w:lang w:val="en-IE"/>
        </w:rPr>
        <w:t xml:space="preserve">may be </w:t>
      </w:r>
      <w:r w:rsidRPr="008D0DF1">
        <w:rPr>
          <w:lang w:val="en-IE"/>
        </w:rPr>
        <w:t>set out in operating Procedures.</w:t>
      </w:r>
    </w:p>
    <w:p w14:paraId="012735C3" w14:textId="77777777" w:rsidR="004D7E5C" w:rsidRPr="008D0DF1" w:rsidRDefault="004D7E5C" w:rsidP="004D7E5C">
      <w:pPr>
        <w:pStyle w:val="CERLEVEL2"/>
        <w:rPr>
          <w:lang w:val="en-IE"/>
        </w:rPr>
      </w:pPr>
      <w:bookmarkStart w:id="607" w:name="_Toc19265951"/>
      <w:r w:rsidRPr="008D0DF1">
        <w:rPr>
          <w:lang w:val="en-IE"/>
        </w:rPr>
        <w:t>Security</w:t>
      </w:r>
      <w:bookmarkEnd w:id="607"/>
    </w:p>
    <w:p w14:paraId="58463DE0" w14:textId="77777777" w:rsidR="004D7E5C" w:rsidRPr="008D0DF1" w:rsidRDefault="004D7E5C" w:rsidP="004D7E5C">
      <w:pPr>
        <w:pStyle w:val="CERLEVEL3"/>
        <w:rPr>
          <w:lang w:val="en-IE"/>
        </w:rPr>
      </w:pPr>
      <w:bookmarkStart w:id="608" w:name="_Toc19265952"/>
      <w:r w:rsidRPr="008D0DF1">
        <w:rPr>
          <w:lang w:val="en-IE"/>
        </w:rPr>
        <w:t>Concepts</w:t>
      </w:r>
      <w:bookmarkEnd w:id="608"/>
      <w:r w:rsidRPr="008D0DF1">
        <w:rPr>
          <w:lang w:val="en-IE"/>
        </w:rPr>
        <w:t xml:space="preserve"> </w:t>
      </w:r>
    </w:p>
    <w:p w14:paraId="19C09185" w14:textId="77777777" w:rsidR="004D7E5C" w:rsidRPr="008D0DF1" w:rsidRDefault="004D7E5C" w:rsidP="004D7E5C">
      <w:pPr>
        <w:pStyle w:val="CERLEVEL4"/>
        <w:rPr>
          <w:lang w:val="en-IE"/>
        </w:rPr>
      </w:pPr>
      <w:r w:rsidRPr="008D0DF1">
        <w:rPr>
          <w:lang w:val="en-IE"/>
        </w:rPr>
        <w:t xml:space="preserve">These </w:t>
      </w:r>
      <w:r w:rsidR="00392F6F" w:rsidRPr="008D0DF1">
        <w:rPr>
          <w:lang w:val="en-IE"/>
        </w:rPr>
        <w:t>SEMOpx Rules</w:t>
      </w:r>
      <w:r w:rsidRPr="008D0DF1">
        <w:rPr>
          <w:lang w:val="en-IE"/>
        </w:rPr>
        <w:t xml:space="preserve"> and the operating Procedures set out physical and logical security measures intended to protect the integrity of each Party’s systems.</w:t>
      </w:r>
    </w:p>
    <w:p w14:paraId="0B9B63C7" w14:textId="77777777" w:rsidR="004D7E5C" w:rsidRPr="008D0DF1" w:rsidRDefault="004D7E5C" w:rsidP="004D7E5C">
      <w:pPr>
        <w:pStyle w:val="CERLEVEL4"/>
        <w:rPr>
          <w:lang w:val="en-IE"/>
        </w:rPr>
      </w:pPr>
      <w:r w:rsidRPr="008D0DF1">
        <w:rPr>
          <w:lang w:val="en-IE"/>
        </w:rPr>
        <w:t xml:space="preserve">SEMOpx </w:t>
      </w:r>
      <w:r w:rsidR="00CB4D66" w:rsidRPr="008D0DF1">
        <w:rPr>
          <w:lang w:val="en-IE"/>
        </w:rPr>
        <w:t xml:space="preserve">has its Trading Systems </w:t>
      </w:r>
      <w:r w:rsidRPr="008D0DF1">
        <w:rPr>
          <w:lang w:val="en-IE"/>
        </w:rPr>
        <w:t xml:space="preserve">and each Exchange Member has its own </w:t>
      </w:r>
      <w:r w:rsidR="00CB4D66" w:rsidRPr="008D0DF1">
        <w:rPr>
          <w:lang w:val="en-IE"/>
        </w:rPr>
        <w:t>Member S</w:t>
      </w:r>
      <w:r w:rsidRPr="008D0DF1">
        <w:rPr>
          <w:lang w:val="en-IE"/>
        </w:rPr>
        <w:t xml:space="preserve">ystems for which </w:t>
      </w:r>
      <w:r w:rsidR="00CB4D66" w:rsidRPr="008D0DF1">
        <w:rPr>
          <w:lang w:val="en-IE"/>
        </w:rPr>
        <w:t xml:space="preserve">each </w:t>
      </w:r>
      <w:r w:rsidR="00F03E62" w:rsidRPr="008D0DF1">
        <w:rPr>
          <w:lang w:val="en-IE"/>
        </w:rPr>
        <w:t xml:space="preserve">is </w:t>
      </w:r>
      <w:r w:rsidRPr="008D0DF1">
        <w:rPr>
          <w:lang w:val="en-IE"/>
        </w:rPr>
        <w:t>responsible. However, all the information transmitted between those two systems is carried over the Internet.</w:t>
      </w:r>
    </w:p>
    <w:p w14:paraId="634F6F34" w14:textId="77777777" w:rsidR="004D7E5C" w:rsidRPr="008D0DF1" w:rsidRDefault="004D7E5C" w:rsidP="004D7E5C">
      <w:pPr>
        <w:pStyle w:val="CERLEVEL4"/>
        <w:rPr>
          <w:lang w:val="en-IE"/>
        </w:rPr>
      </w:pPr>
      <w:r w:rsidRPr="008D0DF1">
        <w:rPr>
          <w:lang w:val="en-IE"/>
        </w:rPr>
        <w:t>Each Exchange Member is responsible for designing, implementing and maintaining effective policies and practices that support security and system integrity</w:t>
      </w:r>
      <w:r w:rsidR="008647E1" w:rsidRPr="008D0DF1">
        <w:rPr>
          <w:lang w:val="en-IE"/>
        </w:rPr>
        <w:t xml:space="preserve"> of </w:t>
      </w:r>
      <w:r w:rsidR="00145CA7" w:rsidRPr="008D0DF1">
        <w:rPr>
          <w:lang w:val="en-IE"/>
        </w:rPr>
        <w:t xml:space="preserve">its </w:t>
      </w:r>
      <w:r w:rsidR="008647E1" w:rsidRPr="008D0DF1">
        <w:rPr>
          <w:lang w:val="en-IE"/>
        </w:rPr>
        <w:t xml:space="preserve">Member Systems and </w:t>
      </w:r>
      <w:r w:rsidR="00CB4D66" w:rsidRPr="008D0DF1">
        <w:rPr>
          <w:lang w:val="en-IE"/>
        </w:rPr>
        <w:t xml:space="preserve">the </w:t>
      </w:r>
      <w:r w:rsidR="008647E1" w:rsidRPr="008D0DF1">
        <w:rPr>
          <w:lang w:val="en-IE"/>
        </w:rPr>
        <w:t>SEMOpx Trading Systems</w:t>
      </w:r>
      <w:r w:rsidRPr="008D0DF1">
        <w:rPr>
          <w:lang w:val="en-IE"/>
        </w:rPr>
        <w:t xml:space="preserve">. </w:t>
      </w:r>
    </w:p>
    <w:p w14:paraId="796A1AA5" w14:textId="77777777" w:rsidR="004D7E5C" w:rsidRPr="008D0DF1" w:rsidRDefault="004D7E5C" w:rsidP="004D7E5C">
      <w:pPr>
        <w:pStyle w:val="CERLEVEL3"/>
        <w:rPr>
          <w:lang w:val="en-IE"/>
        </w:rPr>
      </w:pPr>
      <w:bookmarkStart w:id="609" w:name="_Toc19265953"/>
      <w:r w:rsidRPr="008D0DF1">
        <w:rPr>
          <w:lang w:val="en-IE"/>
        </w:rPr>
        <w:t>Obligations on Exchange Members</w:t>
      </w:r>
      <w:bookmarkEnd w:id="609"/>
    </w:p>
    <w:p w14:paraId="768D1656" w14:textId="77777777" w:rsidR="004D7E5C" w:rsidRPr="008D0DF1" w:rsidRDefault="004D7E5C" w:rsidP="004D7E5C">
      <w:pPr>
        <w:pStyle w:val="CERLEVEL4"/>
        <w:rPr>
          <w:lang w:val="en-IE"/>
        </w:rPr>
      </w:pPr>
      <w:r w:rsidRPr="008D0DF1">
        <w:rPr>
          <w:lang w:val="en-IE"/>
        </w:rPr>
        <w:t>Exchange Member</w:t>
      </w:r>
      <w:r w:rsidR="00145CA7" w:rsidRPr="008D0DF1">
        <w:rPr>
          <w:lang w:val="en-IE"/>
        </w:rPr>
        <w:t>s</w:t>
      </w:r>
      <w:r w:rsidRPr="008D0DF1">
        <w:rPr>
          <w:lang w:val="en-IE"/>
        </w:rPr>
        <w:t xml:space="preserve"> shall:</w:t>
      </w:r>
    </w:p>
    <w:p w14:paraId="1D9EDEC0" w14:textId="77777777" w:rsidR="004D7E5C" w:rsidRPr="008D0DF1" w:rsidRDefault="004D7E5C" w:rsidP="004D7E5C">
      <w:pPr>
        <w:pStyle w:val="CERLEVEL5"/>
        <w:rPr>
          <w:lang w:val="en-IE"/>
        </w:rPr>
      </w:pPr>
      <w:r w:rsidRPr="008D0DF1">
        <w:rPr>
          <w:lang w:val="en-IE"/>
        </w:rPr>
        <w:t>comply with physical and logical security measures intended to protect the integrity of the</w:t>
      </w:r>
      <w:r w:rsidR="0000037B" w:rsidRPr="008D0DF1">
        <w:rPr>
          <w:lang w:val="en-IE"/>
        </w:rPr>
        <w:t>ir</w:t>
      </w:r>
      <w:r w:rsidRPr="008D0DF1">
        <w:rPr>
          <w:lang w:val="en-IE"/>
        </w:rPr>
        <w:t xml:space="preserve"> </w:t>
      </w:r>
      <w:r w:rsidR="0000037B" w:rsidRPr="008D0DF1">
        <w:rPr>
          <w:lang w:val="en-IE"/>
        </w:rPr>
        <w:t>Member</w:t>
      </w:r>
      <w:r w:rsidRPr="008D0DF1">
        <w:rPr>
          <w:lang w:val="en-IE"/>
        </w:rPr>
        <w:t xml:space="preserve"> </w:t>
      </w:r>
      <w:r w:rsidR="0000037B" w:rsidRPr="008D0DF1">
        <w:rPr>
          <w:lang w:val="en-IE"/>
        </w:rPr>
        <w:t>S</w:t>
      </w:r>
      <w:r w:rsidRPr="008D0DF1">
        <w:rPr>
          <w:lang w:val="en-IE"/>
        </w:rPr>
        <w:t xml:space="preserve">ystems </w:t>
      </w:r>
      <w:r w:rsidR="004262FC">
        <w:rPr>
          <w:lang w:val="en-IE"/>
        </w:rPr>
        <w:t>and of other Member S</w:t>
      </w:r>
      <w:r w:rsidR="004262FC" w:rsidRPr="00831903">
        <w:rPr>
          <w:lang w:val="en-IE"/>
        </w:rPr>
        <w:t>ystems</w:t>
      </w:r>
      <w:r w:rsidR="004262FC">
        <w:rPr>
          <w:lang w:val="en-IE"/>
        </w:rPr>
        <w:t xml:space="preserve"> and the SEMOpx Trading Systems</w:t>
      </w:r>
      <w:r w:rsidR="004262FC" w:rsidRPr="008D0DF1">
        <w:rPr>
          <w:lang w:val="en-IE"/>
        </w:rPr>
        <w:t xml:space="preserve"> </w:t>
      </w:r>
      <w:r w:rsidRPr="008D0DF1">
        <w:rPr>
          <w:lang w:val="en-IE"/>
        </w:rPr>
        <w:t>including:</w:t>
      </w:r>
    </w:p>
    <w:p w14:paraId="72D428D0" w14:textId="77777777" w:rsidR="004D7E5C" w:rsidRPr="008D0DF1" w:rsidRDefault="004D7E5C" w:rsidP="004D7E5C">
      <w:pPr>
        <w:pStyle w:val="CERLEVEL6"/>
        <w:rPr>
          <w:lang w:val="en-IE"/>
        </w:rPr>
      </w:pPr>
      <w:r w:rsidRPr="008D0DF1">
        <w:rPr>
          <w:lang w:val="en-IE"/>
        </w:rPr>
        <w:t>site and access code protections;</w:t>
      </w:r>
      <w:r w:rsidR="004262FC">
        <w:rPr>
          <w:lang w:val="en-IE"/>
        </w:rPr>
        <w:t xml:space="preserve"> and</w:t>
      </w:r>
    </w:p>
    <w:p w14:paraId="502EB530" w14:textId="77777777" w:rsidR="004D7E5C" w:rsidRPr="004262FC" w:rsidRDefault="004262FC" w:rsidP="00075249">
      <w:pPr>
        <w:pStyle w:val="CERLEVEL6"/>
        <w:rPr>
          <w:lang w:val="en-IE"/>
        </w:rPr>
      </w:pPr>
      <w:r w:rsidRPr="004262FC">
        <w:rPr>
          <w:lang w:val="en-IE"/>
        </w:rPr>
        <w:t xml:space="preserve">in the case of their own Member Systems, keeping software up to date, by downloading applicable patches and updates promptly, and by </w:t>
      </w:r>
      <w:r w:rsidR="004D7E5C" w:rsidRPr="004262FC">
        <w:rPr>
          <w:lang w:val="en-IE"/>
        </w:rPr>
        <w:t>implementing back-up procedures for instructions, data and files</w:t>
      </w:r>
      <w:r w:rsidR="009567C3" w:rsidRPr="004262FC">
        <w:rPr>
          <w:lang w:val="en-IE"/>
        </w:rPr>
        <w:t>.</w:t>
      </w:r>
    </w:p>
    <w:p w14:paraId="2AE9D592" w14:textId="77777777" w:rsidR="004D7E5C" w:rsidRPr="008D0DF1" w:rsidRDefault="004D7E5C" w:rsidP="004D7E5C">
      <w:pPr>
        <w:pStyle w:val="CERLEVEL5"/>
        <w:rPr>
          <w:lang w:val="en-IE"/>
        </w:rPr>
      </w:pPr>
      <w:r w:rsidRPr="008D0DF1">
        <w:rPr>
          <w:lang w:val="en-IE"/>
        </w:rPr>
        <w:t xml:space="preserve">take measures to avoid the propagation and dissemination of computer </w:t>
      </w:r>
      <w:r w:rsidR="006A2264">
        <w:rPr>
          <w:lang w:val="en-IE"/>
        </w:rPr>
        <w:t>malware</w:t>
      </w:r>
      <w:r w:rsidR="0088104C">
        <w:rPr>
          <w:lang w:val="en-IE"/>
        </w:rPr>
        <w:t xml:space="preserve"> </w:t>
      </w:r>
      <w:r w:rsidRPr="008D0DF1">
        <w:rPr>
          <w:lang w:val="en-IE"/>
        </w:rPr>
        <w:t>over the</w:t>
      </w:r>
      <w:r w:rsidR="008647E1" w:rsidRPr="008D0DF1">
        <w:rPr>
          <w:lang w:val="en-IE"/>
        </w:rPr>
        <w:t>ir own or other Member S</w:t>
      </w:r>
      <w:r w:rsidRPr="008D0DF1">
        <w:rPr>
          <w:lang w:val="en-IE"/>
        </w:rPr>
        <w:t>ystems</w:t>
      </w:r>
      <w:r w:rsidR="008647E1" w:rsidRPr="008D0DF1">
        <w:rPr>
          <w:lang w:val="en-IE"/>
        </w:rPr>
        <w:t xml:space="preserve"> or the SEMOpx Trading Systems</w:t>
      </w:r>
      <w:r w:rsidRPr="008D0DF1">
        <w:rPr>
          <w:lang w:val="en-IE"/>
        </w:rPr>
        <w:t xml:space="preserve"> </w:t>
      </w:r>
      <w:r w:rsidR="004262FC">
        <w:rPr>
          <w:lang w:val="en-IE"/>
        </w:rPr>
        <w:t xml:space="preserve">in accordance with best industry practice </w:t>
      </w:r>
      <w:r w:rsidRPr="008D0DF1">
        <w:rPr>
          <w:lang w:val="en-IE"/>
        </w:rPr>
        <w:t>including:</w:t>
      </w:r>
    </w:p>
    <w:p w14:paraId="67B3016D" w14:textId="77777777" w:rsidR="004D7E5C" w:rsidRPr="008D0DF1" w:rsidRDefault="0088104C" w:rsidP="004D7E5C">
      <w:pPr>
        <w:pStyle w:val="CERLEVEL6"/>
        <w:rPr>
          <w:lang w:val="en-IE"/>
        </w:rPr>
      </w:pPr>
      <w:r w:rsidRPr="0088104C">
        <w:rPr>
          <w:lang w:val="en-IE"/>
        </w:rPr>
        <w:t xml:space="preserve">employing anti-malware controls for all communications </w:t>
      </w:r>
      <w:r w:rsidR="0039203F" w:rsidRPr="008D0DF1">
        <w:rPr>
          <w:lang w:val="en-IE"/>
        </w:rPr>
        <w:t>with</w:t>
      </w:r>
      <w:r w:rsidR="004D7E5C" w:rsidRPr="008D0DF1">
        <w:rPr>
          <w:lang w:val="en-IE"/>
        </w:rPr>
        <w:t xml:space="preserve"> the SEMOpx </w:t>
      </w:r>
      <w:r w:rsidR="008647E1" w:rsidRPr="008D0DF1">
        <w:rPr>
          <w:lang w:val="en-IE"/>
        </w:rPr>
        <w:t>Trading S</w:t>
      </w:r>
      <w:r w:rsidR="004D7E5C" w:rsidRPr="008D0DF1">
        <w:rPr>
          <w:lang w:val="en-IE"/>
        </w:rPr>
        <w:t>ystems;</w:t>
      </w:r>
    </w:p>
    <w:p w14:paraId="594AA610" w14:textId="77777777" w:rsidR="004D7E5C" w:rsidRPr="008D0DF1" w:rsidRDefault="004D7E5C" w:rsidP="0088104C">
      <w:pPr>
        <w:pStyle w:val="CERLEVEL6"/>
      </w:pPr>
      <w:r w:rsidRPr="008D0DF1">
        <w:t xml:space="preserve">upon observing that </w:t>
      </w:r>
      <w:r w:rsidR="0088104C" w:rsidRPr="0088104C">
        <w:rPr>
          <w:lang w:val="en-IE"/>
        </w:rPr>
        <w:t xml:space="preserve">the security controls operated by their Member Systems have been </w:t>
      </w:r>
      <w:r w:rsidR="00275F6B" w:rsidRPr="0088104C">
        <w:rPr>
          <w:lang w:val="en-IE"/>
        </w:rPr>
        <w:t>compromised,</w:t>
      </w:r>
      <w:r w:rsidRPr="008D0DF1">
        <w:t xml:space="preserve"> </w:t>
      </w:r>
      <w:r w:rsidR="004262FC">
        <w:t xml:space="preserve">immediately </w:t>
      </w:r>
      <w:r w:rsidRPr="008D0DF1">
        <w:t xml:space="preserve">alerting </w:t>
      </w:r>
      <w:r w:rsidR="0039203F" w:rsidRPr="008D0DF1">
        <w:t>SEMOpx</w:t>
      </w:r>
      <w:r w:rsidRPr="008D0DF1">
        <w:t xml:space="preserve">; </w:t>
      </w:r>
    </w:p>
    <w:p w14:paraId="1FD18A22" w14:textId="77777777" w:rsidR="004D7E5C" w:rsidRPr="008D0DF1" w:rsidRDefault="004D7E5C" w:rsidP="0088104C">
      <w:pPr>
        <w:pStyle w:val="CERLEVEL6"/>
      </w:pPr>
      <w:r w:rsidRPr="008D0DF1">
        <w:t xml:space="preserve">providing assistance to seek the cause of any </w:t>
      </w:r>
      <w:r w:rsidR="0088104C" w:rsidRPr="0088104C">
        <w:rPr>
          <w:lang w:val="en-IE"/>
        </w:rPr>
        <w:t>compromise of security controls of</w:t>
      </w:r>
      <w:r w:rsidRPr="008D0DF1">
        <w:t xml:space="preserve"> </w:t>
      </w:r>
      <w:r w:rsidR="008647E1" w:rsidRPr="008D0DF1">
        <w:t>their Member S</w:t>
      </w:r>
      <w:r w:rsidRPr="008D0DF1">
        <w:t>ystems</w:t>
      </w:r>
      <w:r w:rsidR="008647E1" w:rsidRPr="008D0DF1">
        <w:t xml:space="preserve"> or the SEMOpx Trading Systems</w:t>
      </w:r>
      <w:r w:rsidRPr="008D0DF1">
        <w:t>;</w:t>
      </w:r>
    </w:p>
    <w:p w14:paraId="44ACF76B" w14:textId="77777777" w:rsidR="004D7E5C" w:rsidRPr="008D0DF1" w:rsidRDefault="004D7E5C" w:rsidP="004D7E5C">
      <w:pPr>
        <w:pStyle w:val="CERLEVEL6"/>
        <w:rPr>
          <w:lang w:val="en-IE"/>
        </w:rPr>
      </w:pPr>
      <w:r w:rsidRPr="008D0DF1">
        <w:rPr>
          <w:lang w:val="en-IE"/>
        </w:rPr>
        <w:t xml:space="preserve">taking appropriate </w:t>
      </w:r>
      <w:r w:rsidR="00F95600" w:rsidRPr="008D0DF1">
        <w:rPr>
          <w:lang w:val="en-IE"/>
        </w:rPr>
        <w:t xml:space="preserve">remedial or mitigation action </w:t>
      </w:r>
      <w:r w:rsidRPr="008D0DF1">
        <w:rPr>
          <w:lang w:val="en-IE"/>
        </w:rPr>
        <w:t xml:space="preserve">in addressing </w:t>
      </w:r>
      <w:r w:rsidR="0088104C">
        <w:rPr>
          <w:lang w:val="en-IE"/>
        </w:rPr>
        <w:t xml:space="preserve">data </w:t>
      </w:r>
      <w:r w:rsidRPr="008D0DF1">
        <w:rPr>
          <w:lang w:val="en-IE"/>
        </w:rPr>
        <w:t xml:space="preserve">breaches; </w:t>
      </w:r>
    </w:p>
    <w:p w14:paraId="3A9C9F22" w14:textId="77777777" w:rsidR="004D7E5C" w:rsidRPr="008D0DF1" w:rsidRDefault="004D7E5C" w:rsidP="004D7E5C">
      <w:pPr>
        <w:pStyle w:val="CERLEVEL5"/>
        <w:rPr>
          <w:lang w:val="en-IE"/>
        </w:rPr>
      </w:pPr>
      <w:r w:rsidRPr="008D0DF1">
        <w:rPr>
          <w:lang w:val="en-IE"/>
        </w:rPr>
        <w:t xml:space="preserve">maintain the confidentiality of data, </w:t>
      </w:r>
    </w:p>
    <w:p w14:paraId="2591BE55" w14:textId="77777777" w:rsidR="004D7E5C" w:rsidRPr="008D0DF1" w:rsidRDefault="004D7E5C" w:rsidP="004D7E5C">
      <w:pPr>
        <w:pStyle w:val="CERLEVEL4"/>
        <w:numPr>
          <w:ilvl w:val="0"/>
          <w:numId w:val="0"/>
        </w:numPr>
        <w:ind w:left="992"/>
        <w:rPr>
          <w:lang w:val="en-IE"/>
        </w:rPr>
      </w:pPr>
      <w:r w:rsidRPr="008D0DF1">
        <w:rPr>
          <w:lang w:val="en-IE"/>
        </w:rPr>
        <w:t xml:space="preserve">in accordance with these </w:t>
      </w:r>
      <w:r w:rsidR="00392F6F" w:rsidRPr="008D0DF1">
        <w:rPr>
          <w:lang w:val="en-IE"/>
        </w:rPr>
        <w:t>SEMOpx Rules</w:t>
      </w:r>
      <w:r w:rsidRPr="008D0DF1">
        <w:rPr>
          <w:lang w:val="en-IE"/>
        </w:rPr>
        <w:t>, the Procedures, and any technical documentation stipulated in the Procedures.</w:t>
      </w:r>
    </w:p>
    <w:p w14:paraId="633F9AB1" w14:textId="77777777" w:rsidR="004D7E5C" w:rsidRPr="008D0DF1" w:rsidRDefault="004D7E5C" w:rsidP="004D7E5C">
      <w:pPr>
        <w:pStyle w:val="CERLEVEL4"/>
        <w:rPr>
          <w:lang w:val="en-IE"/>
        </w:rPr>
      </w:pPr>
      <w:r w:rsidRPr="008D0DF1">
        <w:rPr>
          <w:lang w:val="en-IE"/>
        </w:rPr>
        <w:t>Each Exchange Member shall:</w:t>
      </w:r>
    </w:p>
    <w:p w14:paraId="1A1E7403" w14:textId="77777777" w:rsidR="004D7E5C" w:rsidRPr="008D0DF1" w:rsidRDefault="004D7E5C" w:rsidP="004D7E5C">
      <w:pPr>
        <w:pStyle w:val="CERLEVEL5"/>
        <w:rPr>
          <w:lang w:val="en-IE"/>
        </w:rPr>
      </w:pPr>
      <w:r w:rsidRPr="008D0DF1">
        <w:rPr>
          <w:lang w:val="en-IE"/>
        </w:rPr>
        <w:t xml:space="preserve">be responsible for the design and implementation of its policy </w:t>
      </w:r>
      <w:r w:rsidR="002F61AC">
        <w:rPr>
          <w:lang w:val="en-IE"/>
        </w:rPr>
        <w:t xml:space="preserve">and </w:t>
      </w:r>
      <w:r w:rsidR="00F30B8B">
        <w:rPr>
          <w:lang w:val="en-IE"/>
        </w:rPr>
        <w:t xml:space="preserve">procedures </w:t>
      </w:r>
      <w:r w:rsidRPr="008D0DF1">
        <w:rPr>
          <w:lang w:val="en-IE"/>
        </w:rPr>
        <w:t xml:space="preserve">of administering authorisations for logical access to the </w:t>
      </w:r>
      <w:r w:rsidR="00CB4D66" w:rsidRPr="008D0DF1">
        <w:rPr>
          <w:lang w:val="en-IE"/>
        </w:rPr>
        <w:t>SEMOpx Trading Systems</w:t>
      </w:r>
      <w:r w:rsidRPr="008D0DF1">
        <w:rPr>
          <w:lang w:val="en-IE"/>
        </w:rPr>
        <w:t>;</w:t>
      </w:r>
    </w:p>
    <w:p w14:paraId="1D55464C" w14:textId="77777777" w:rsidR="00393959" w:rsidRPr="00F96916" w:rsidRDefault="00393959" w:rsidP="0064742F">
      <w:pPr>
        <w:pStyle w:val="CERLEVEL5"/>
        <w:rPr>
          <w:lang w:val="en-IE"/>
        </w:rPr>
      </w:pPr>
      <w:r>
        <w:t>comply with the requirements of legislation implementing EU Directive 2016/1148 on security of network and information systems;</w:t>
      </w:r>
    </w:p>
    <w:p w14:paraId="6B7695B8" w14:textId="77777777" w:rsidR="004D7E5C" w:rsidRPr="008D0DF1" w:rsidRDefault="004D7E5C" w:rsidP="004D7E5C">
      <w:pPr>
        <w:pStyle w:val="CERLEVEL5"/>
        <w:rPr>
          <w:lang w:val="en-IE"/>
        </w:rPr>
      </w:pPr>
      <w:r w:rsidRPr="008D0DF1">
        <w:rPr>
          <w:lang w:val="en-IE"/>
        </w:rPr>
        <w:t xml:space="preserve">implement policies, rules, methods and procedures to maintain and improve the protection of its </w:t>
      </w:r>
      <w:r w:rsidR="00CB4D66" w:rsidRPr="008D0DF1">
        <w:rPr>
          <w:lang w:val="en-IE"/>
        </w:rPr>
        <w:t>Member Systems</w:t>
      </w:r>
      <w:r w:rsidRPr="008D0DF1">
        <w:rPr>
          <w:lang w:val="en-IE"/>
        </w:rPr>
        <w:t xml:space="preserve"> in compliance with these </w:t>
      </w:r>
      <w:r w:rsidR="00392F6F" w:rsidRPr="008D0DF1">
        <w:rPr>
          <w:lang w:val="en-IE"/>
        </w:rPr>
        <w:t>SEMOpx Rules</w:t>
      </w:r>
      <w:r w:rsidRPr="008D0DF1">
        <w:rPr>
          <w:lang w:val="en-IE"/>
        </w:rPr>
        <w:t>, the Procedures, and any technical documentation stipulated in the Procedures;</w:t>
      </w:r>
    </w:p>
    <w:p w14:paraId="3F5A91F4" w14:textId="77777777" w:rsidR="004D7E5C" w:rsidRPr="008D0DF1" w:rsidRDefault="004D7E5C" w:rsidP="004D7E5C">
      <w:pPr>
        <w:pStyle w:val="CERLEVEL5"/>
        <w:rPr>
          <w:lang w:val="en-IE"/>
        </w:rPr>
      </w:pPr>
      <w:r w:rsidRPr="008D0DF1">
        <w:rPr>
          <w:lang w:val="en-IE"/>
        </w:rPr>
        <w:t xml:space="preserve">organise internal logical and physical security measures, including restriction of access to the site in which its equipment is located, in order to protect its access codes from unauthorised third parties; </w:t>
      </w:r>
    </w:p>
    <w:p w14:paraId="109E1CE1" w14:textId="77777777" w:rsidR="004D7E5C" w:rsidRPr="008D0DF1" w:rsidRDefault="004D7E5C" w:rsidP="004D7E5C">
      <w:pPr>
        <w:pStyle w:val="CERLEVEL5"/>
        <w:rPr>
          <w:lang w:val="en-IE"/>
        </w:rPr>
      </w:pPr>
      <w:r w:rsidRPr="008D0DF1">
        <w:rPr>
          <w:lang w:val="en-IE"/>
        </w:rPr>
        <w:t xml:space="preserve">update its </w:t>
      </w:r>
      <w:r w:rsidR="00CB4D66" w:rsidRPr="008D0DF1">
        <w:rPr>
          <w:lang w:val="en-IE"/>
        </w:rPr>
        <w:t>Member Systems</w:t>
      </w:r>
      <w:r w:rsidRPr="008D0DF1">
        <w:rPr>
          <w:lang w:val="en-IE"/>
        </w:rPr>
        <w:t xml:space="preserve"> as required, to continue to meet the technical requirements set out in Chapter I, the Procedures, and any technical documentation stipulated in the Procedures</w:t>
      </w:r>
      <w:r w:rsidR="00146F4E" w:rsidRPr="008D0DF1">
        <w:rPr>
          <w:lang w:val="en-IE"/>
        </w:rPr>
        <w:t>.</w:t>
      </w:r>
    </w:p>
    <w:p w14:paraId="1CC6920C" w14:textId="77777777" w:rsidR="004D7E5C" w:rsidRPr="008D0DF1" w:rsidRDefault="004D7E5C" w:rsidP="004D7E5C">
      <w:pPr>
        <w:pStyle w:val="CERLEVEL2"/>
        <w:rPr>
          <w:lang w:val="en-IE"/>
        </w:rPr>
      </w:pPr>
      <w:bookmarkStart w:id="610" w:name="_Toc19265954"/>
      <w:r w:rsidRPr="008D0DF1">
        <w:rPr>
          <w:lang w:val="en-IE"/>
        </w:rPr>
        <w:t>Responsibility</w:t>
      </w:r>
      <w:bookmarkEnd w:id="610"/>
    </w:p>
    <w:p w14:paraId="08DD9394" w14:textId="77777777" w:rsidR="004D7E5C" w:rsidRPr="008D0DF1" w:rsidRDefault="004D7E5C" w:rsidP="004D7E5C">
      <w:pPr>
        <w:pStyle w:val="CERLEVEL4"/>
        <w:rPr>
          <w:lang w:val="en-IE"/>
        </w:rPr>
      </w:pPr>
      <w:r w:rsidRPr="008D0DF1">
        <w:rPr>
          <w:lang w:val="en-IE"/>
        </w:rPr>
        <w:t>SEMOpx and each Exchange Member:</w:t>
      </w:r>
    </w:p>
    <w:p w14:paraId="3773579A" w14:textId="77777777" w:rsidR="004D7E5C" w:rsidRPr="008D0DF1" w:rsidRDefault="009E42B1" w:rsidP="004D7E5C">
      <w:pPr>
        <w:pStyle w:val="CERLEVEL5"/>
        <w:rPr>
          <w:lang w:val="en-IE"/>
        </w:rPr>
      </w:pPr>
      <w:r w:rsidRPr="008D0DF1">
        <w:rPr>
          <w:lang w:val="en-IE"/>
        </w:rPr>
        <w:t>attests</w:t>
      </w:r>
      <w:r w:rsidR="004D7E5C" w:rsidRPr="008D0DF1">
        <w:rPr>
          <w:lang w:val="en-IE"/>
        </w:rPr>
        <w:t xml:space="preserve"> its familiarity with the Internet, </w:t>
      </w:r>
      <w:r w:rsidR="002F61AC">
        <w:rPr>
          <w:lang w:val="en-IE"/>
        </w:rPr>
        <w:t>and understands the performance constraints and characteristics associated with accessing internet based systems or applications</w:t>
      </w:r>
      <w:r w:rsidR="004D7E5C" w:rsidRPr="008D0DF1">
        <w:rPr>
          <w:lang w:val="en-IE"/>
        </w:rPr>
        <w:t>;</w:t>
      </w:r>
    </w:p>
    <w:p w14:paraId="5EF489AF" w14:textId="77777777" w:rsidR="004D7E5C" w:rsidRPr="008D0DF1" w:rsidRDefault="004D7E5C" w:rsidP="004D7E5C">
      <w:pPr>
        <w:pStyle w:val="CERLEVEL5"/>
        <w:rPr>
          <w:lang w:val="en-IE"/>
        </w:rPr>
      </w:pPr>
      <w:r w:rsidRPr="008D0DF1">
        <w:rPr>
          <w:lang w:val="en-IE"/>
        </w:rPr>
        <w:t>shall be responsible for its choice of IT service providers including, its Internet access providers;</w:t>
      </w:r>
    </w:p>
    <w:p w14:paraId="6652D723" w14:textId="77777777" w:rsidR="004D7E5C" w:rsidRPr="00CC468D" w:rsidRDefault="004D7E5C" w:rsidP="004D7E5C">
      <w:pPr>
        <w:pStyle w:val="CERLEVEL5"/>
        <w:rPr>
          <w:lang w:val="en-IE"/>
        </w:rPr>
      </w:pPr>
      <w:r w:rsidRPr="00CC468D">
        <w:rPr>
          <w:lang w:val="en-IE"/>
        </w:rPr>
        <w:t xml:space="preserve">acknowledges that the technical reliability of Internet-based data transmission is relative, since such data </w:t>
      </w:r>
      <w:r w:rsidR="00CC468D">
        <w:rPr>
          <w:lang w:val="en-IE"/>
        </w:rPr>
        <w:t>is</w:t>
      </w:r>
      <w:r w:rsidRPr="00CC468D">
        <w:rPr>
          <w:lang w:val="en-IE"/>
        </w:rPr>
        <w:t xml:space="preserve"> carried over heterogeneous networks with varying technical characteristics;</w:t>
      </w:r>
      <w:r w:rsidR="00CC468D">
        <w:rPr>
          <w:lang w:val="en-IE"/>
        </w:rPr>
        <w:t xml:space="preserve"> and</w:t>
      </w:r>
    </w:p>
    <w:p w14:paraId="13144E62" w14:textId="77777777" w:rsidR="00CC468D" w:rsidRPr="004D1F94" w:rsidRDefault="0088104C" w:rsidP="004D1F94">
      <w:pPr>
        <w:pStyle w:val="CERLEVEL5"/>
        <w:rPr>
          <w:lang w:val="en-IE"/>
        </w:rPr>
      </w:pPr>
      <w:r w:rsidRPr="0088104C">
        <w:rPr>
          <w:lang w:val="en-IE"/>
        </w:rPr>
        <w:t xml:space="preserve">acknowledges that </w:t>
      </w:r>
      <w:r w:rsidR="00CC468D">
        <w:rPr>
          <w:lang w:val="en-IE"/>
        </w:rPr>
        <w:t>it</w:t>
      </w:r>
      <w:r w:rsidR="00CC468D" w:rsidRPr="0088104C">
        <w:rPr>
          <w:lang w:val="en-IE"/>
        </w:rPr>
        <w:t xml:space="preserve"> </w:t>
      </w:r>
      <w:r w:rsidRPr="0088104C">
        <w:rPr>
          <w:lang w:val="en-IE"/>
        </w:rPr>
        <w:t>is responsible for taking the appropriate measures to protect its own data, software and hardware from access by unauthorised third-parties and contamination by malware, by means of logical and physical security measures, including firewalls, implemented according to accepted practice.</w:t>
      </w:r>
    </w:p>
    <w:p w14:paraId="0D0FB1F6" w14:textId="77777777" w:rsidR="00EE2226" w:rsidRPr="008D0DF1" w:rsidRDefault="00EE2226" w:rsidP="00D02F9B">
      <w:pPr>
        <w:pStyle w:val="CERLEVEL2"/>
        <w:rPr>
          <w:lang w:val="en-IE"/>
        </w:rPr>
      </w:pPr>
      <w:bookmarkStart w:id="611" w:name="_Toc481598225"/>
      <w:bookmarkStart w:id="612" w:name="_Toc19265955"/>
      <w:bookmarkEnd w:id="611"/>
      <w:r w:rsidRPr="008D0DF1">
        <w:rPr>
          <w:lang w:val="en-IE"/>
        </w:rPr>
        <w:t>Intellectual property and licence</w:t>
      </w:r>
      <w:r w:rsidR="00D1602C" w:rsidRPr="008D0DF1">
        <w:rPr>
          <w:lang w:val="en-IE"/>
        </w:rPr>
        <w:t>s</w:t>
      </w:r>
      <w:bookmarkEnd w:id="612"/>
      <w:r w:rsidRPr="008D0DF1">
        <w:rPr>
          <w:lang w:val="en-IE"/>
        </w:rPr>
        <w:t xml:space="preserve"> </w:t>
      </w:r>
    </w:p>
    <w:p w14:paraId="2E2AF23A" w14:textId="77777777" w:rsidR="008C15F8" w:rsidRPr="008D0DF1" w:rsidRDefault="008C15F8" w:rsidP="008C15F8">
      <w:pPr>
        <w:pStyle w:val="CERLEVEL3"/>
        <w:rPr>
          <w:lang w:val="en-IE"/>
        </w:rPr>
      </w:pPr>
      <w:bookmarkStart w:id="613" w:name="_Toc19265956"/>
      <w:r w:rsidRPr="008D0DF1">
        <w:rPr>
          <w:lang w:val="en-IE"/>
        </w:rPr>
        <w:t>Exchange Member authorisations</w:t>
      </w:r>
      <w:r w:rsidR="00393959">
        <w:rPr>
          <w:lang w:val="en-IE"/>
        </w:rPr>
        <w:t xml:space="preserve"> and other rights</w:t>
      </w:r>
      <w:bookmarkEnd w:id="613"/>
    </w:p>
    <w:p w14:paraId="409B55F7" w14:textId="77777777" w:rsidR="008C15F8" w:rsidRPr="008D0DF1" w:rsidRDefault="008C15F8" w:rsidP="008C15F8">
      <w:pPr>
        <w:pStyle w:val="CERLEVEL4"/>
        <w:rPr>
          <w:lang w:val="en-IE"/>
        </w:rPr>
      </w:pPr>
      <w:r w:rsidRPr="008D0DF1">
        <w:rPr>
          <w:lang w:val="en-IE"/>
        </w:rPr>
        <w:t>Each Exchange Member shall be responsible for connecting to the SEMOpx Trading Systems, and shall hold all authorisations, property rights, licences and contracts for all the configurations, firmware and software necessary for trading.</w:t>
      </w:r>
    </w:p>
    <w:p w14:paraId="223DB5BB" w14:textId="77777777" w:rsidR="008C15F8" w:rsidRPr="008D0DF1" w:rsidRDefault="008C15F8" w:rsidP="008C15F8">
      <w:pPr>
        <w:pStyle w:val="CERLEVEL4"/>
        <w:rPr>
          <w:lang w:val="en-IE"/>
        </w:rPr>
      </w:pPr>
      <w:r w:rsidRPr="008D0DF1">
        <w:rPr>
          <w:lang w:val="en-IE"/>
        </w:rPr>
        <w:t xml:space="preserve">Where a software application that is necessary for an Exchange Member to access the Trading Systems requires a licence or other right, SEMOpx </w:t>
      </w:r>
      <w:r w:rsidR="002F61AC">
        <w:rPr>
          <w:lang w:val="en-IE"/>
        </w:rPr>
        <w:t xml:space="preserve">shall </w:t>
      </w:r>
      <w:r w:rsidRPr="008D0DF1">
        <w:rPr>
          <w:lang w:val="en-IE"/>
        </w:rPr>
        <w:t>provide details of relevant provisions to the Exchange Member, and the Exchange Member shall comply with such provisions.</w:t>
      </w:r>
    </w:p>
    <w:p w14:paraId="347187F9" w14:textId="77777777" w:rsidR="008015FA" w:rsidRPr="008D0DF1" w:rsidRDefault="00FB4C92" w:rsidP="00D02F9B">
      <w:pPr>
        <w:pStyle w:val="CERLEVEL3"/>
        <w:rPr>
          <w:lang w:val="en-IE"/>
        </w:rPr>
      </w:pPr>
      <w:bookmarkStart w:id="614" w:name="_Toc19265957"/>
      <w:r w:rsidRPr="008D0DF1">
        <w:rPr>
          <w:lang w:val="en-IE"/>
        </w:rPr>
        <w:t>Limitations of rights granted to Exchange Members</w:t>
      </w:r>
      <w:bookmarkEnd w:id="614"/>
    </w:p>
    <w:p w14:paraId="027A286A" w14:textId="77777777" w:rsidR="00FB4C92" w:rsidRPr="008D0DF1" w:rsidRDefault="00FB4C92" w:rsidP="00FB4C92">
      <w:pPr>
        <w:pStyle w:val="CERLEVEL4"/>
        <w:rPr>
          <w:lang w:val="en-IE"/>
        </w:rPr>
      </w:pPr>
      <w:r w:rsidRPr="008D0DF1">
        <w:rPr>
          <w:lang w:val="en-IE"/>
        </w:rPr>
        <w:t>Where SEMOpx grants an Exchange Member rights to use the Trading Systems, such rights shall:</w:t>
      </w:r>
    </w:p>
    <w:p w14:paraId="236D0C87" w14:textId="77777777" w:rsidR="00FB4C92" w:rsidRPr="008D0DF1" w:rsidRDefault="00B37758" w:rsidP="00D02F9B">
      <w:pPr>
        <w:pStyle w:val="CERLevel50"/>
        <w:ind w:left="1701"/>
      </w:pPr>
      <w:r w:rsidRPr="008D0DF1">
        <w:t xml:space="preserve">be </w:t>
      </w:r>
      <w:r w:rsidR="00FB4C92" w:rsidRPr="008D0DF1">
        <w:t>a non-exclusive, non-transferable license to use the Trading Systems to the extent necessary for trading on the Exchange;</w:t>
      </w:r>
    </w:p>
    <w:p w14:paraId="29865C5B" w14:textId="77777777" w:rsidR="00FB4C92" w:rsidRPr="008D0DF1" w:rsidRDefault="00FB4C92" w:rsidP="00D02F9B">
      <w:pPr>
        <w:pStyle w:val="CERLevel50"/>
        <w:ind w:left="1701"/>
      </w:pPr>
      <w:r w:rsidRPr="008D0DF1">
        <w:t>be limited to use for the specified Market Areas</w:t>
      </w:r>
      <w:r w:rsidR="006442CA">
        <w:t xml:space="preserve"> and to the extent necessary</w:t>
      </w:r>
      <w:r w:rsidRPr="008D0DF1">
        <w:t xml:space="preserve">; </w:t>
      </w:r>
    </w:p>
    <w:p w14:paraId="2291DA37" w14:textId="77777777" w:rsidR="00FB4C92" w:rsidRPr="008D0DF1" w:rsidRDefault="00B37758" w:rsidP="00D02F9B">
      <w:pPr>
        <w:pStyle w:val="CERLevel50"/>
        <w:ind w:left="1701"/>
      </w:pPr>
      <w:r w:rsidRPr="008D0DF1">
        <w:t xml:space="preserve">be </w:t>
      </w:r>
      <w:r w:rsidR="00FB4C92" w:rsidRPr="008D0DF1">
        <w:t xml:space="preserve">valid only while the Exchange Member remains a Party to the Exchange Membership Agreement; </w:t>
      </w:r>
    </w:p>
    <w:p w14:paraId="506D2A93" w14:textId="77777777" w:rsidR="00B37758" w:rsidRPr="008D0DF1" w:rsidRDefault="00B37758" w:rsidP="00D02F9B">
      <w:pPr>
        <w:pStyle w:val="CERLevel50"/>
        <w:ind w:left="1701"/>
      </w:pPr>
      <w:r w:rsidRPr="008D0DF1">
        <w:t xml:space="preserve">be </w:t>
      </w:r>
      <w:r w:rsidR="00FB4C92" w:rsidRPr="008D0DF1">
        <w:t>limited to allow access to the Trading Systems</w:t>
      </w:r>
      <w:r w:rsidR="00A14D2D" w:rsidRPr="008D0DF1">
        <w:t xml:space="preserve"> only </w:t>
      </w:r>
      <w:r w:rsidR="00FB4C92" w:rsidRPr="008D0DF1">
        <w:t xml:space="preserve">for the purpose of </w:t>
      </w:r>
      <w:r w:rsidRPr="008D0DF1">
        <w:t>transmitting and receiving data allowed under these SEMOpx Rules and the Procedures; and</w:t>
      </w:r>
    </w:p>
    <w:p w14:paraId="070724E5" w14:textId="77777777" w:rsidR="00FB4C92" w:rsidRPr="008D0DF1" w:rsidRDefault="00FB4C92" w:rsidP="00D02F9B">
      <w:pPr>
        <w:pStyle w:val="CERLevel50"/>
        <w:ind w:left="1701"/>
      </w:pPr>
      <w:r w:rsidRPr="008D0DF1">
        <w:t>exclu</w:t>
      </w:r>
      <w:r w:rsidR="00B37758" w:rsidRPr="008D0DF1">
        <w:t>de use for any other purpose</w:t>
      </w:r>
      <w:r w:rsidR="00A14D2D" w:rsidRPr="008D0DF1">
        <w:t xml:space="preserve"> whatsoever</w:t>
      </w:r>
      <w:r w:rsidR="00B37758" w:rsidRPr="008D0DF1">
        <w:t>, other than in accordance with these SEMOpx Rules and the Procedures.</w:t>
      </w:r>
    </w:p>
    <w:p w14:paraId="381F105A" w14:textId="77777777" w:rsidR="00FB4C92" w:rsidRPr="008D0DF1" w:rsidRDefault="00FB4C92" w:rsidP="00FB4C92">
      <w:pPr>
        <w:pStyle w:val="CERLEVEL4"/>
        <w:rPr>
          <w:lang w:val="en-IE"/>
        </w:rPr>
      </w:pPr>
      <w:r w:rsidRPr="008D0DF1">
        <w:rPr>
          <w:lang w:val="en-IE"/>
        </w:rPr>
        <w:t>The Exchange Member is not authorised to, and</w:t>
      </w:r>
      <w:r w:rsidR="00437FEC">
        <w:rPr>
          <w:lang w:val="en-IE"/>
        </w:rPr>
        <w:t>, to the fullest extent permitted by law, is prohibited from</w:t>
      </w:r>
      <w:r w:rsidRPr="008D0DF1">
        <w:rPr>
          <w:lang w:val="en-IE"/>
        </w:rPr>
        <w:t>:</w:t>
      </w:r>
    </w:p>
    <w:p w14:paraId="1AC31827" w14:textId="77777777" w:rsidR="002F61AC" w:rsidRDefault="00FB4C92" w:rsidP="00D02F9B">
      <w:pPr>
        <w:pStyle w:val="CERLevel50"/>
        <w:ind w:left="1701"/>
      </w:pPr>
      <w:r w:rsidRPr="008D0DF1">
        <w:t>access</w:t>
      </w:r>
      <w:r w:rsidR="00437FEC">
        <w:t>ing</w:t>
      </w:r>
      <w:r w:rsidRPr="008D0DF1">
        <w:t>, reproduc</w:t>
      </w:r>
      <w:r w:rsidR="00437FEC">
        <w:t>ing</w:t>
      </w:r>
      <w:r w:rsidRPr="008D0DF1">
        <w:t>, or modify</w:t>
      </w:r>
      <w:r w:rsidR="00437FEC">
        <w:t>ing</w:t>
      </w:r>
      <w:r w:rsidR="00B236F0" w:rsidRPr="008D0DF1">
        <w:t>, disassembl</w:t>
      </w:r>
      <w:r w:rsidR="00437FEC">
        <w:t>ing</w:t>
      </w:r>
      <w:r w:rsidR="00B236F0" w:rsidRPr="008D0DF1">
        <w:t>, decompil</w:t>
      </w:r>
      <w:r w:rsidR="00437FEC">
        <w:t>ing</w:t>
      </w:r>
      <w:r w:rsidR="00B236F0" w:rsidRPr="008D0DF1">
        <w:t xml:space="preserve"> or merg</w:t>
      </w:r>
      <w:r w:rsidR="00437FEC">
        <w:t>ing</w:t>
      </w:r>
      <w:r w:rsidRPr="008D0DF1">
        <w:t xml:space="preserve"> the Trading System’s source codes</w:t>
      </w:r>
      <w:r w:rsidR="00B24790">
        <w:t xml:space="preserve"> or object code</w:t>
      </w:r>
      <w:r w:rsidRPr="008D0DF1">
        <w:t xml:space="preserve">;  </w:t>
      </w:r>
    </w:p>
    <w:p w14:paraId="49824046" w14:textId="77777777" w:rsidR="00FB4C92" w:rsidRPr="008D0DF1" w:rsidRDefault="002F61AC" w:rsidP="00B317E8">
      <w:pPr>
        <w:pStyle w:val="CERLevel50"/>
        <w:ind w:left="1710" w:hanging="720"/>
      </w:pPr>
      <w:r w:rsidRPr="00CC468D">
        <w:t>knowingly</w:t>
      </w:r>
      <w:r w:rsidRPr="002F61AC">
        <w:t xml:space="preserve"> us</w:t>
      </w:r>
      <w:r w:rsidR="00437FEC">
        <w:t>ing</w:t>
      </w:r>
      <w:r w:rsidRPr="002F61AC">
        <w:t xml:space="preserve"> the</w:t>
      </w:r>
      <w:r w:rsidR="0056370B">
        <w:t xml:space="preserve"> Trading Systems</w:t>
      </w:r>
      <w:r w:rsidRPr="002F61AC">
        <w:t xml:space="preserve"> for the purposes of </w:t>
      </w:r>
      <w:r w:rsidR="0052442E">
        <w:t xml:space="preserve">the Exchange </w:t>
      </w:r>
      <w:r w:rsidR="0052442E" w:rsidRPr="002F61AC">
        <w:t>M</w:t>
      </w:r>
      <w:r w:rsidRPr="002F61AC">
        <w:t>ember</w:t>
      </w:r>
      <w:r w:rsidR="0052442E">
        <w:t>’</w:t>
      </w:r>
      <w:r w:rsidRPr="002F61AC">
        <w:t xml:space="preserve">s </w:t>
      </w:r>
      <w:r w:rsidR="0056370B">
        <w:t xml:space="preserve">own </w:t>
      </w:r>
      <w:r w:rsidRPr="002F61AC">
        <w:t>testing activities</w:t>
      </w:r>
      <w:r w:rsidR="0056370B">
        <w:t>, without the written approval of SEMOpx</w:t>
      </w:r>
      <w:r w:rsidR="0052442E">
        <w:t>;</w:t>
      </w:r>
      <w:r w:rsidRPr="002F61AC">
        <w:t xml:space="preserve"> </w:t>
      </w:r>
      <w:r w:rsidR="00FB4C92" w:rsidRPr="008D0DF1">
        <w:t>or</w:t>
      </w:r>
    </w:p>
    <w:p w14:paraId="24E8886F" w14:textId="77777777" w:rsidR="00FB4C92" w:rsidRPr="008D0DF1" w:rsidRDefault="00FB4C92" w:rsidP="00D02F9B">
      <w:pPr>
        <w:pStyle w:val="CERLevel50"/>
        <w:ind w:left="1701"/>
      </w:pPr>
      <w:r w:rsidRPr="008D0DF1">
        <w:t>authoris</w:t>
      </w:r>
      <w:r w:rsidR="00437FEC">
        <w:t>ing</w:t>
      </w:r>
      <w:r w:rsidRPr="008D0DF1">
        <w:t xml:space="preserve"> any other person to use the Trading Systems</w:t>
      </w:r>
      <w:r w:rsidR="00B236F0" w:rsidRPr="008D0DF1">
        <w:t>, (including by way of sub-licence, assignment, or transfer)</w:t>
      </w:r>
      <w:r w:rsidR="006442CA">
        <w:t xml:space="preserve">, other than its </w:t>
      </w:r>
      <w:r w:rsidR="00903804">
        <w:t>T</w:t>
      </w:r>
      <w:r w:rsidR="006442CA">
        <w:t>raders</w:t>
      </w:r>
      <w:r w:rsidR="00B236F0" w:rsidRPr="008D0DF1">
        <w:t>.</w:t>
      </w:r>
    </w:p>
    <w:p w14:paraId="07C6DD59" w14:textId="77777777" w:rsidR="00B236F0" w:rsidRPr="008D0DF1" w:rsidRDefault="00B236F0" w:rsidP="00CC2CC6">
      <w:pPr>
        <w:pStyle w:val="CERLEVEL4"/>
        <w:rPr>
          <w:lang w:val="en-IE"/>
        </w:rPr>
      </w:pPr>
      <w:r w:rsidRPr="008D0DF1">
        <w:rPr>
          <w:lang w:val="en-IE"/>
        </w:rPr>
        <w:t xml:space="preserve">An Exchange Member’s rights to use the Trading Systems </w:t>
      </w:r>
      <w:r w:rsidR="00B24790">
        <w:rPr>
          <w:lang w:val="en-IE"/>
        </w:rPr>
        <w:t>may</w:t>
      </w:r>
      <w:r w:rsidR="00B24790" w:rsidRPr="008D0DF1">
        <w:rPr>
          <w:lang w:val="en-IE"/>
        </w:rPr>
        <w:t xml:space="preserve"> </w:t>
      </w:r>
      <w:r w:rsidRPr="008D0DF1">
        <w:rPr>
          <w:lang w:val="en-IE"/>
        </w:rPr>
        <w:t xml:space="preserve">be revoked if the Exchange Member does not comply with the terms and conditions set out in paragraph H.4.3.1. </w:t>
      </w:r>
    </w:p>
    <w:p w14:paraId="73265CB2" w14:textId="77777777" w:rsidR="00C74CB9" w:rsidRPr="008D0DF1" w:rsidRDefault="00C74CB9" w:rsidP="00D02F9B">
      <w:pPr>
        <w:pStyle w:val="CERLEVEL3"/>
        <w:rPr>
          <w:lang w:val="en-IE"/>
        </w:rPr>
      </w:pPr>
      <w:bookmarkStart w:id="615" w:name="_Toc19265958"/>
      <w:r w:rsidRPr="008D0DF1">
        <w:rPr>
          <w:lang w:val="en-IE"/>
        </w:rPr>
        <w:t xml:space="preserve">Exchange Member to respect </w:t>
      </w:r>
      <w:r w:rsidR="00766E20">
        <w:rPr>
          <w:lang w:val="en-IE"/>
        </w:rPr>
        <w:t>I</w:t>
      </w:r>
      <w:r w:rsidRPr="008D0DF1">
        <w:rPr>
          <w:lang w:val="en-IE"/>
        </w:rPr>
        <w:t xml:space="preserve">ntellectual </w:t>
      </w:r>
      <w:r w:rsidR="00766E20">
        <w:rPr>
          <w:lang w:val="en-IE"/>
        </w:rPr>
        <w:t>P</w:t>
      </w:r>
      <w:r w:rsidRPr="008D0DF1">
        <w:rPr>
          <w:lang w:val="en-IE"/>
        </w:rPr>
        <w:t xml:space="preserve">roperty </w:t>
      </w:r>
      <w:r w:rsidR="00766E20">
        <w:rPr>
          <w:lang w:val="en-IE"/>
        </w:rPr>
        <w:t>R</w:t>
      </w:r>
      <w:r w:rsidRPr="008D0DF1">
        <w:rPr>
          <w:lang w:val="en-IE"/>
        </w:rPr>
        <w:t>ights</w:t>
      </w:r>
      <w:bookmarkEnd w:id="615"/>
    </w:p>
    <w:p w14:paraId="21BF0FCD" w14:textId="77777777" w:rsidR="00C74CB9" w:rsidRPr="008D0DF1" w:rsidRDefault="00C74CB9" w:rsidP="00C74CB9">
      <w:pPr>
        <w:pStyle w:val="CERLEVEL4"/>
        <w:rPr>
          <w:lang w:val="en-IE"/>
        </w:rPr>
      </w:pPr>
      <w:r w:rsidRPr="008D0DF1">
        <w:rPr>
          <w:lang w:val="en-IE"/>
        </w:rPr>
        <w:t xml:space="preserve">Each Exchange Member shall respect the </w:t>
      </w:r>
      <w:r w:rsidR="00766E20">
        <w:rPr>
          <w:lang w:val="en-IE"/>
        </w:rPr>
        <w:t>I</w:t>
      </w:r>
      <w:r w:rsidRPr="008D0DF1">
        <w:rPr>
          <w:lang w:val="en-IE"/>
        </w:rPr>
        <w:t xml:space="preserve">ntellectual </w:t>
      </w:r>
      <w:r w:rsidR="00766E20">
        <w:rPr>
          <w:lang w:val="en-IE"/>
        </w:rPr>
        <w:t>P</w:t>
      </w:r>
      <w:r w:rsidRPr="008D0DF1">
        <w:rPr>
          <w:lang w:val="en-IE"/>
        </w:rPr>
        <w:t xml:space="preserve">roperty </w:t>
      </w:r>
      <w:r w:rsidR="00766E20">
        <w:rPr>
          <w:lang w:val="en-IE"/>
        </w:rPr>
        <w:t>R</w:t>
      </w:r>
      <w:r w:rsidRPr="008D0DF1">
        <w:rPr>
          <w:lang w:val="en-IE"/>
        </w:rPr>
        <w:t>ights of SEMOpx and of all third parties providing a system or software application necessary to access the Trading Systems, including by:</w:t>
      </w:r>
    </w:p>
    <w:p w14:paraId="39CDFE1F" w14:textId="77777777" w:rsidR="00C74CB9" w:rsidRPr="008D0DF1" w:rsidRDefault="00C74CB9" w:rsidP="00D02F9B">
      <w:pPr>
        <w:pStyle w:val="CERLevel50"/>
        <w:ind w:left="1701"/>
      </w:pPr>
      <w:r w:rsidRPr="008D0DF1">
        <w:t>taking all reasonable measures in relation to its staff</w:t>
      </w:r>
      <w:r w:rsidR="00FB4C92" w:rsidRPr="008D0DF1">
        <w:t>, service-providers, sub-contractors</w:t>
      </w:r>
      <w:r w:rsidRPr="008D0DF1">
        <w:t xml:space="preserve"> and third parties to protect the </w:t>
      </w:r>
      <w:r w:rsidR="00766E20">
        <w:t>I</w:t>
      </w:r>
      <w:r w:rsidRPr="008D0DF1">
        <w:t xml:space="preserve">ntellectual </w:t>
      </w:r>
      <w:r w:rsidR="00766E20">
        <w:t>P</w:t>
      </w:r>
      <w:r w:rsidRPr="008D0DF1">
        <w:t xml:space="preserve">roperty </w:t>
      </w:r>
      <w:r w:rsidR="00766E20">
        <w:t>R</w:t>
      </w:r>
      <w:r w:rsidRPr="008D0DF1">
        <w:t>ights;</w:t>
      </w:r>
    </w:p>
    <w:p w14:paraId="2E9AAC27" w14:textId="77777777" w:rsidR="00C74CB9" w:rsidRPr="008D0DF1" w:rsidRDefault="00C74CB9" w:rsidP="00D02F9B">
      <w:pPr>
        <w:pStyle w:val="CERLevel50"/>
        <w:ind w:left="1701"/>
      </w:pPr>
      <w:r w:rsidRPr="008D0DF1">
        <w:t>refraining from altering references to the property rights and copyright specified on materials supplied by SEMOpx;</w:t>
      </w:r>
    </w:p>
    <w:p w14:paraId="7ECB132E" w14:textId="77777777" w:rsidR="00C74CB9" w:rsidRPr="008D0DF1" w:rsidRDefault="00C74CB9" w:rsidP="00D02F9B">
      <w:pPr>
        <w:pStyle w:val="CERLevel50"/>
        <w:ind w:left="1701"/>
      </w:pPr>
      <w:r w:rsidRPr="008D0DF1">
        <w:t xml:space="preserve">not removing or modifying references to copyright, trademarks, trade names or any other sign of intellectual property. </w:t>
      </w:r>
    </w:p>
    <w:p w14:paraId="4FABC2B2" w14:textId="77777777" w:rsidR="004D7E5C" w:rsidRPr="008D0DF1" w:rsidRDefault="004D7E5C" w:rsidP="004D7E5C">
      <w:pPr>
        <w:pStyle w:val="CERLEVEL2"/>
        <w:rPr>
          <w:lang w:val="en-IE"/>
        </w:rPr>
      </w:pPr>
      <w:bookmarkStart w:id="616" w:name="_Toc481598231"/>
      <w:bookmarkStart w:id="617" w:name="_Toc481598233"/>
      <w:bookmarkStart w:id="618" w:name="_Toc481598234"/>
      <w:bookmarkStart w:id="619" w:name="_Toc481598235"/>
      <w:bookmarkStart w:id="620" w:name="_Toc19265959"/>
      <w:bookmarkEnd w:id="616"/>
      <w:bookmarkEnd w:id="617"/>
      <w:bookmarkEnd w:id="618"/>
      <w:bookmarkEnd w:id="619"/>
      <w:r w:rsidRPr="008D0DF1">
        <w:rPr>
          <w:lang w:val="en-IE"/>
        </w:rPr>
        <w:t>Collection and use of data</w:t>
      </w:r>
      <w:bookmarkEnd w:id="620"/>
      <w:r w:rsidRPr="008D0DF1">
        <w:rPr>
          <w:lang w:val="en-IE"/>
        </w:rPr>
        <w:t xml:space="preserve"> </w:t>
      </w:r>
    </w:p>
    <w:p w14:paraId="0B591197" w14:textId="77777777" w:rsidR="004D7E5C" w:rsidRPr="008D0DF1" w:rsidRDefault="004D7E5C" w:rsidP="004D7E5C">
      <w:pPr>
        <w:pStyle w:val="CERLEVEL3"/>
        <w:rPr>
          <w:lang w:val="en-IE"/>
        </w:rPr>
      </w:pPr>
      <w:bookmarkStart w:id="621" w:name="_Ref483401734"/>
      <w:bookmarkStart w:id="622" w:name="_Toc19265960"/>
      <w:r w:rsidRPr="008D0DF1">
        <w:rPr>
          <w:lang w:val="en-IE"/>
        </w:rPr>
        <w:t>Categories of data</w:t>
      </w:r>
      <w:bookmarkEnd w:id="621"/>
      <w:bookmarkEnd w:id="622"/>
    </w:p>
    <w:p w14:paraId="7304890C" w14:textId="77777777" w:rsidR="004D7E5C" w:rsidRPr="008D0DF1" w:rsidRDefault="004D7E5C" w:rsidP="004D7E5C">
      <w:pPr>
        <w:pStyle w:val="CERLEVEL4"/>
        <w:rPr>
          <w:lang w:val="en-IE"/>
        </w:rPr>
      </w:pPr>
      <w:bookmarkStart w:id="623" w:name="_Ref485132228"/>
      <w:r w:rsidRPr="008D0DF1">
        <w:rPr>
          <w:lang w:val="en-IE"/>
        </w:rPr>
        <w:t xml:space="preserve">In order to </w:t>
      </w:r>
      <w:r w:rsidR="00B24790">
        <w:rPr>
          <w:lang w:val="en-IE"/>
        </w:rPr>
        <w:t>carry out its obligations</w:t>
      </w:r>
      <w:r w:rsidRPr="008D0DF1">
        <w:rPr>
          <w:lang w:val="en-IE"/>
        </w:rPr>
        <w:t xml:space="preserve"> under these </w:t>
      </w:r>
      <w:r w:rsidR="00392F6F" w:rsidRPr="008D0DF1">
        <w:rPr>
          <w:lang w:val="en-IE"/>
        </w:rPr>
        <w:t>SEMOpx Rules</w:t>
      </w:r>
      <w:r w:rsidRPr="008D0DF1">
        <w:rPr>
          <w:lang w:val="en-IE"/>
        </w:rPr>
        <w:t>, SEMOpx shall collect, retain or process the following data (“</w:t>
      </w:r>
      <w:r w:rsidRPr="008D0DF1">
        <w:rPr>
          <w:b/>
          <w:lang w:val="en-IE"/>
        </w:rPr>
        <w:t>Data</w:t>
      </w:r>
      <w:r w:rsidRPr="008D0DF1">
        <w:rPr>
          <w:lang w:val="en-IE"/>
        </w:rPr>
        <w:t>”):</w:t>
      </w:r>
      <w:bookmarkEnd w:id="623"/>
    </w:p>
    <w:p w14:paraId="100A7E3C" w14:textId="77777777" w:rsidR="004D7E5C" w:rsidRPr="008D0DF1" w:rsidRDefault="004D7E5C" w:rsidP="00D02F9B">
      <w:pPr>
        <w:pStyle w:val="CERLevel50"/>
        <w:ind w:left="1701"/>
      </w:pPr>
      <w:r w:rsidRPr="008D0DF1">
        <w:t>membership data including:</w:t>
      </w:r>
    </w:p>
    <w:p w14:paraId="7D99746C" w14:textId="77777777" w:rsidR="004D7E5C" w:rsidRPr="008D0DF1" w:rsidRDefault="004D7E5C" w:rsidP="004D7E5C">
      <w:pPr>
        <w:pStyle w:val="CERLEVEL6"/>
        <w:rPr>
          <w:lang w:val="en-IE"/>
        </w:rPr>
      </w:pPr>
      <w:r w:rsidRPr="008D0DF1">
        <w:rPr>
          <w:lang w:val="en-IE"/>
        </w:rPr>
        <w:t>information required for admission of Exchange Members;</w:t>
      </w:r>
    </w:p>
    <w:p w14:paraId="03144F05" w14:textId="77777777" w:rsidR="004D7E5C" w:rsidRPr="008D0DF1" w:rsidRDefault="00B317E8" w:rsidP="004D7E5C">
      <w:pPr>
        <w:pStyle w:val="CERLEVEL6"/>
        <w:rPr>
          <w:lang w:val="en-IE"/>
        </w:rPr>
      </w:pPr>
      <w:r>
        <w:rPr>
          <w:lang w:val="en-IE"/>
        </w:rPr>
        <w:t>t</w:t>
      </w:r>
      <w:r w:rsidR="004D7E5C" w:rsidRPr="008D0DF1">
        <w:rPr>
          <w:lang w:val="en-IE"/>
        </w:rPr>
        <w:t xml:space="preserve">rading </w:t>
      </w:r>
      <w:r>
        <w:rPr>
          <w:lang w:val="en-IE"/>
        </w:rPr>
        <w:t>a</w:t>
      </w:r>
      <w:r w:rsidR="004D7E5C" w:rsidRPr="008D0DF1">
        <w:rPr>
          <w:lang w:val="en-IE"/>
        </w:rPr>
        <w:t>ccount data, including user names and passwords giving access to the Trading Systems and allocated to Exchange Members;</w:t>
      </w:r>
    </w:p>
    <w:p w14:paraId="3D2828FD" w14:textId="77777777" w:rsidR="004D7E5C" w:rsidRPr="008D0DF1" w:rsidRDefault="004D7E5C" w:rsidP="004D7E5C">
      <w:pPr>
        <w:pStyle w:val="CERLEVEL6"/>
        <w:rPr>
          <w:lang w:val="en-IE"/>
        </w:rPr>
      </w:pPr>
      <w:r w:rsidRPr="008D0DF1">
        <w:rPr>
          <w:lang w:val="en-IE"/>
        </w:rPr>
        <w:t>lists of authorised Exchange Traders;</w:t>
      </w:r>
    </w:p>
    <w:p w14:paraId="48B95844" w14:textId="77777777" w:rsidR="004D7E5C" w:rsidRPr="008D0DF1" w:rsidRDefault="004D7E5C" w:rsidP="00D02F9B">
      <w:pPr>
        <w:pStyle w:val="CERLevel50"/>
        <w:ind w:left="1701"/>
      </w:pPr>
      <w:r w:rsidRPr="008D0DF1">
        <w:t>trading data, including:</w:t>
      </w:r>
    </w:p>
    <w:p w14:paraId="097BF7D5" w14:textId="77777777" w:rsidR="005E1D74" w:rsidRPr="008D0DF1" w:rsidRDefault="005E1D74" w:rsidP="005E1D74">
      <w:pPr>
        <w:pStyle w:val="CERLEVEL6"/>
        <w:rPr>
          <w:lang w:val="en-IE"/>
        </w:rPr>
      </w:pPr>
      <w:r w:rsidRPr="008D0DF1">
        <w:rPr>
          <w:lang w:val="en-IE"/>
        </w:rPr>
        <w:t>Orders: price and quantity submitted for the purposes of trading on the Exchange;</w:t>
      </w:r>
    </w:p>
    <w:p w14:paraId="73DF52A9" w14:textId="77777777" w:rsidR="005E1D74" w:rsidRPr="008D0DF1" w:rsidRDefault="005E1D74" w:rsidP="005E1D74">
      <w:pPr>
        <w:pStyle w:val="CERLEVEL6"/>
        <w:rPr>
          <w:lang w:val="en-IE"/>
        </w:rPr>
      </w:pPr>
      <w:r w:rsidRPr="008D0DF1">
        <w:rPr>
          <w:lang w:val="en-IE"/>
        </w:rPr>
        <w:t xml:space="preserve">Order Books / aggregated </w:t>
      </w:r>
      <w:r w:rsidR="00301575" w:rsidRPr="008D0DF1">
        <w:rPr>
          <w:lang w:val="en-IE"/>
        </w:rPr>
        <w:t xml:space="preserve">buy and sell </w:t>
      </w:r>
      <w:r w:rsidRPr="008D0DF1">
        <w:rPr>
          <w:lang w:val="en-IE"/>
        </w:rPr>
        <w:t xml:space="preserve">curves: anonymised and aggregated buy and sell Orders </w:t>
      </w:r>
      <w:r w:rsidR="00301575" w:rsidRPr="008D0DF1">
        <w:rPr>
          <w:lang w:val="en-IE"/>
        </w:rPr>
        <w:t>for each Market Segment and relevant Trading Period</w:t>
      </w:r>
      <w:r w:rsidRPr="008D0DF1">
        <w:rPr>
          <w:lang w:val="en-IE"/>
        </w:rPr>
        <w:t>, ranked according to their submission price;</w:t>
      </w:r>
    </w:p>
    <w:p w14:paraId="597304A5" w14:textId="77777777" w:rsidR="005E1D74" w:rsidRPr="008D0DF1" w:rsidRDefault="005E1D74" w:rsidP="005E1D74">
      <w:pPr>
        <w:pStyle w:val="CERLEVEL6"/>
        <w:rPr>
          <w:lang w:val="en-IE"/>
        </w:rPr>
      </w:pPr>
      <w:r w:rsidRPr="008D0DF1">
        <w:rPr>
          <w:lang w:val="en-IE"/>
        </w:rPr>
        <w:t>trading data: prices and volumes resulting from the combination of two compatible opposite Orders leading to a Contract;</w:t>
      </w:r>
    </w:p>
    <w:p w14:paraId="73D7F45B" w14:textId="77777777" w:rsidR="00A1760B" w:rsidRDefault="00A1760B" w:rsidP="005E1D74">
      <w:pPr>
        <w:pStyle w:val="CERLEVEL6"/>
        <w:rPr>
          <w:lang w:val="en-IE"/>
        </w:rPr>
      </w:pPr>
      <w:r>
        <w:rPr>
          <w:lang w:val="en-IE"/>
        </w:rPr>
        <w:t>Interconnector Transaction Information;</w:t>
      </w:r>
    </w:p>
    <w:p w14:paraId="2C861379" w14:textId="6F3F8B82" w:rsidR="005E1D74" w:rsidRPr="008D0DF1" w:rsidRDefault="005E1D74" w:rsidP="005E1D74">
      <w:pPr>
        <w:pStyle w:val="CERLEVEL6"/>
        <w:rPr>
          <w:lang w:val="en-IE"/>
        </w:rPr>
      </w:pPr>
      <w:r w:rsidRPr="008D0DF1">
        <w:rPr>
          <w:lang w:val="en-IE"/>
        </w:rPr>
        <w:t xml:space="preserve">transaction data: data resulting from the Contracts agreed on SEMOpx including the price, quantity, </w:t>
      </w:r>
      <w:r w:rsidR="009C0BA4" w:rsidRPr="008D0DF1">
        <w:rPr>
          <w:lang w:val="en-IE"/>
        </w:rPr>
        <w:t>delivery area</w:t>
      </w:r>
      <w:r w:rsidRPr="008D0DF1">
        <w:rPr>
          <w:lang w:val="en-IE"/>
        </w:rPr>
        <w:t>, counterparties, portfolios and time of execution;</w:t>
      </w:r>
    </w:p>
    <w:p w14:paraId="2EA5C128" w14:textId="77777777" w:rsidR="005E1D74" w:rsidRPr="008D0DF1" w:rsidRDefault="005E1D74" w:rsidP="00035791">
      <w:pPr>
        <w:pStyle w:val="CERLEVEL6"/>
        <w:rPr>
          <w:lang w:val="en-IE"/>
        </w:rPr>
      </w:pPr>
      <w:r w:rsidRPr="008D0DF1">
        <w:rPr>
          <w:lang w:val="en-IE"/>
        </w:rPr>
        <w:t xml:space="preserve">settlement data: information on </w:t>
      </w:r>
      <w:r w:rsidR="00102B0E" w:rsidRPr="008D0DF1">
        <w:rPr>
          <w:lang w:val="en-IE"/>
        </w:rPr>
        <w:t xml:space="preserve">payments made under Contracts </w:t>
      </w:r>
      <w:r w:rsidR="00035791" w:rsidRPr="008D0DF1">
        <w:rPr>
          <w:lang w:val="en-IE"/>
        </w:rPr>
        <w:t>settled through the Clearing House</w:t>
      </w:r>
      <w:r w:rsidRPr="008D0DF1">
        <w:rPr>
          <w:lang w:val="en-IE"/>
        </w:rPr>
        <w:t>;</w:t>
      </w:r>
    </w:p>
    <w:p w14:paraId="27EFD7DA" w14:textId="77777777" w:rsidR="004D7E5C" w:rsidRPr="008D0DF1" w:rsidRDefault="005E1D74" w:rsidP="005E1D74">
      <w:pPr>
        <w:pStyle w:val="CERLEVEL6"/>
        <w:rPr>
          <w:lang w:val="en-IE"/>
        </w:rPr>
      </w:pPr>
      <w:r w:rsidRPr="008D0DF1">
        <w:rPr>
          <w:lang w:val="en-IE"/>
        </w:rPr>
        <w:t>any data which SEMOpx may process in the future</w:t>
      </w:r>
      <w:r w:rsidR="00102B0E" w:rsidRPr="008D0DF1">
        <w:rPr>
          <w:lang w:val="en-IE"/>
        </w:rPr>
        <w:t>;</w:t>
      </w:r>
      <w:r w:rsidRPr="008D0DF1">
        <w:rPr>
          <w:lang w:val="en-IE"/>
        </w:rPr>
        <w:t xml:space="preserve"> </w:t>
      </w:r>
    </w:p>
    <w:p w14:paraId="37388224" w14:textId="77777777" w:rsidR="004D7E5C" w:rsidRPr="008D0DF1" w:rsidRDefault="004D7E5C" w:rsidP="00D02F9B">
      <w:pPr>
        <w:pStyle w:val="CERLevel50"/>
        <w:ind w:left="1701"/>
      </w:pPr>
      <w:r w:rsidRPr="008D0DF1">
        <w:t xml:space="preserve">such additional data relating to paragraphs </w:t>
      </w:r>
      <w:r w:rsidR="009B6562">
        <w:fldChar w:fldCharType="begin"/>
      </w:r>
      <w:r w:rsidR="009B6562">
        <w:instrText xml:space="preserve"> REF _Ref485132228 \r \h </w:instrText>
      </w:r>
      <w:r w:rsidR="009B6562">
        <w:fldChar w:fldCharType="separate"/>
      </w:r>
      <w:r w:rsidR="00643AFC">
        <w:t>H.5.1.1</w:t>
      </w:r>
      <w:r w:rsidR="009B6562">
        <w:fldChar w:fldCharType="end"/>
      </w:r>
      <w:r w:rsidRPr="008D0DF1">
        <w:t xml:space="preserve">(a) or (b) above as may be stipulated in the Procedures. </w:t>
      </w:r>
    </w:p>
    <w:p w14:paraId="0DE55E8C" w14:textId="77777777" w:rsidR="004D7E5C" w:rsidRPr="008D0DF1" w:rsidRDefault="00731BC2" w:rsidP="004D7E5C">
      <w:pPr>
        <w:pStyle w:val="CERLEVEL3"/>
        <w:rPr>
          <w:lang w:val="en-IE"/>
        </w:rPr>
      </w:pPr>
      <w:bookmarkStart w:id="624" w:name="_Toc19265961"/>
      <w:r w:rsidRPr="008D0DF1">
        <w:rPr>
          <w:lang w:val="en-IE"/>
        </w:rPr>
        <w:t>Ownership and use of data</w:t>
      </w:r>
      <w:bookmarkEnd w:id="624"/>
      <w:r w:rsidRPr="008D0DF1">
        <w:rPr>
          <w:lang w:val="en-IE"/>
        </w:rPr>
        <w:t xml:space="preserve"> </w:t>
      </w:r>
    </w:p>
    <w:p w14:paraId="3368CE91" w14:textId="77777777" w:rsidR="00731BC2" w:rsidRPr="008D0DF1" w:rsidRDefault="00731BC2" w:rsidP="00731BC2">
      <w:pPr>
        <w:pStyle w:val="CERLEVEL4"/>
        <w:rPr>
          <w:lang w:val="en-IE"/>
        </w:rPr>
      </w:pPr>
      <w:r w:rsidRPr="008D0DF1">
        <w:rPr>
          <w:lang w:val="en-IE"/>
        </w:rPr>
        <w:t>SEMOpx and Exchange Members shall retain ownership of the documents, data and information of any sort that they provide to another Party under the SEMOpx Rules and Procedures, and to which either Party may have access.</w:t>
      </w:r>
    </w:p>
    <w:p w14:paraId="56C962DF" w14:textId="77777777" w:rsidR="002B565A" w:rsidRDefault="002B565A" w:rsidP="004D7E5C">
      <w:pPr>
        <w:pStyle w:val="CERLEVEL4"/>
        <w:rPr>
          <w:lang w:val="en-IE"/>
        </w:rPr>
      </w:pPr>
      <w:r>
        <w:rPr>
          <w:lang w:val="en-IE"/>
        </w:rPr>
        <w:t>Notwithstanding paragraph H.5.2.1:</w:t>
      </w:r>
    </w:p>
    <w:p w14:paraId="06E2E8D2" w14:textId="77777777" w:rsidR="00B37758" w:rsidRPr="008D0DF1" w:rsidRDefault="004D7E5C" w:rsidP="00983998">
      <w:pPr>
        <w:pStyle w:val="CERLevel50"/>
        <w:ind w:left="1701"/>
      </w:pPr>
      <w:r w:rsidRPr="008D0DF1">
        <w:t xml:space="preserve">SEMOpx has exclusive rights and control over all Data listed under section </w:t>
      </w:r>
      <w:r w:rsidR="0025573E">
        <w:fldChar w:fldCharType="begin"/>
      </w:r>
      <w:r w:rsidR="0025573E">
        <w:instrText xml:space="preserve"> REF _Ref483401734 \r \h </w:instrText>
      </w:r>
      <w:r w:rsidR="0025573E">
        <w:fldChar w:fldCharType="separate"/>
      </w:r>
      <w:r w:rsidR="00643AFC">
        <w:t>H.5.1</w:t>
      </w:r>
      <w:r w:rsidR="0025573E">
        <w:fldChar w:fldCharType="end"/>
      </w:r>
      <w:r w:rsidR="00B37758" w:rsidRPr="008D0DF1">
        <w:t>.</w:t>
      </w:r>
    </w:p>
    <w:p w14:paraId="4A0A71AB" w14:textId="77777777" w:rsidR="004D7E5C" w:rsidRPr="008D0DF1" w:rsidRDefault="002B565A" w:rsidP="00983998">
      <w:pPr>
        <w:pStyle w:val="CERLevel50"/>
        <w:ind w:left="1701"/>
      </w:pPr>
      <w:r>
        <w:t>Each</w:t>
      </w:r>
      <w:r w:rsidR="004D7E5C" w:rsidRPr="008D0DF1">
        <w:t xml:space="preserve"> Exchange Member grants SEMOpx </w:t>
      </w:r>
      <w:r w:rsidR="00B37758" w:rsidRPr="008D0DF1">
        <w:t xml:space="preserve">the </w:t>
      </w:r>
      <w:r w:rsidR="004D7E5C" w:rsidRPr="008D0DF1">
        <w:t>right to use</w:t>
      </w:r>
      <w:r>
        <w:t>, communicate, copy and process</w:t>
      </w:r>
      <w:r w:rsidR="004D7E5C" w:rsidRPr="008D0DF1">
        <w:t xml:space="preserve"> its Orders and membership data as described in these </w:t>
      </w:r>
      <w:r w:rsidR="00392F6F" w:rsidRPr="008D0DF1">
        <w:t>SEMOpx Rules</w:t>
      </w:r>
      <w:r w:rsidR="00B37758" w:rsidRPr="008D0DF1">
        <w:t xml:space="preserve"> and the Procedures</w:t>
      </w:r>
      <w:r w:rsidR="004D7E5C" w:rsidRPr="008D0DF1">
        <w:t>.</w:t>
      </w:r>
    </w:p>
    <w:p w14:paraId="0DB77B80" w14:textId="77777777" w:rsidR="00731BC2" w:rsidRPr="008D0DF1" w:rsidRDefault="00731BC2" w:rsidP="00731BC2">
      <w:pPr>
        <w:pStyle w:val="CERLEVEL4"/>
        <w:rPr>
          <w:lang w:val="en-IE"/>
        </w:rPr>
      </w:pPr>
      <w:r w:rsidRPr="008D0DF1">
        <w:rPr>
          <w:lang w:val="en-IE"/>
        </w:rPr>
        <w:t>Where SEMOpx publishes trading data, SEMOpx shall retain ownership of that data. However, an Exchange Member may use such data</w:t>
      </w:r>
      <w:r w:rsidR="00CC2CC6" w:rsidRPr="008D0DF1">
        <w:rPr>
          <w:lang w:val="en-IE"/>
        </w:rPr>
        <w:t xml:space="preserve"> within </w:t>
      </w:r>
      <w:r w:rsidR="002B565A">
        <w:rPr>
          <w:lang w:val="en-IE"/>
        </w:rPr>
        <w:t>its</w:t>
      </w:r>
      <w:r w:rsidR="002B565A" w:rsidRPr="008D0DF1">
        <w:rPr>
          <w:lang w:val="en-IE"/>
        </w:rPr>
        <w:t xml:space="preserve"> </w:t>
      </w:r>
      <w:r w:rsidR="00CC2CC6" w:rsidRPr="008D0DF1">
        <w:rPr>
          <w:lang w:val="en-IE"/>
        </w:rPr>
        <w:t>organisation strictly for purposes associated with these SEMOpx Rules</w:t>
      </w:r>
      <w:r w:rsidRPr="008D0DF1">
        <w:rPr>
          <w:lang w:val="en-IE"/>
        </w:rPr>
        <w:t>.</w:t>
      </w:r>
    </w:p>
    <w:p w14:paraId="530990D3" w14:textId="77777777" w:rsidR="004D7E5C" w:rsidRPr="008D0DF1" w:rsidRDefault="004D7E5C" w:rsidP="004D7E5C">
      <w:pPr>
        <w:pStyle w:val="CERLEVEL3"/>
        <w:rPr>
          <w:lang w:val="en-IE"/>
        </w:rPr>
      </w:pPr>
      <w:bookmarkStart w:id="625" w:name="_Toc19265962"/>
      <w:r w:rsidRPr="008D0DF1">
        <w:rPr>
          <w:lang w:val="en-IE"/>
        </w:rPr>
        <w:t>Collection of data for REMIT</w:t>
      </w:r>
      <w:bookmarkEnd w:id="625"/>
    </w:p>
    <w:p w14:paraId="3105D8C1" w14:textId="77777777" w:rsidR="004D7E5C" w:rsidRPr="008D0DF1" w:rsidRDefault="004D7E5C" w:rsidP="004D7E5C">
      <w:pPr>
        <w:pStyle w:val="CERLEVEL4"/>
        <w:rPr>
          <w:lang w:val="en-IE"/>
        </w:rPr>
      </w:pPr>
      <w:r w:rsidRPr="008D0DF1">
        <w:rPr>
          <w:lang w:val="en-IE"/>
        </w:rPr>
        <w:t xml:space="preserve">Where information or data is requested by a Relevant Authority in accordance with Chapter D, Exchange Members must provide </w:t>
      </w:r>
      <w:r w:rsidR="00962742" w:rsidRPr="008D0DF1">
        <w:rPr>
          <w:lang w:val="en-IE"/>
        </w:rPr>
        <w:t xml:space="preserve">such information or data in a </w:t>
      </w:r>
      <w:r w:rsidRPr="008D0DF1">
        <w:rPr>
          <w:lang w:val="en-IE"/>
        </w:rPr>
        <w:t xml:space="preserve">timely, accurate </w:t>
      </w:r>
      <w:r w:rsidR="00962742" w:rsidRPr="008D0DF1">
        <w:rPr>
          <w:lang w:val="en-IE"/>
        </w:rPr>
        <w:t>manner</w:t>
      </w:r>
      <w:r w:rsidRPr="008D0DF1">
        <w:rPr>
          <w:lang w:val="en-IE"/>
        </w:rPr>
        <w:t>.</w:t>
      </w:r>
    </w:p>
    <w:p w14:paraId="48591F62" w14:textId="77777777" w:rsidR="005D48B7" w:rsidRPr="008D0DF1" w:rsidRDefault="005D48B7" w:rsidP="00F6219C">
      <w:pPr>
        <w:pStyle w:val="CERLEVEL2"/>
        <w:rPr>
          <w:lang w:val="en-IE"/>
        </w:rPr>
      </w:pPr>
      <w:bookmarkStart w:id="626" w:name="_Ref475632110"/>
      <w:bookmarkStart w:id="627" w:name="_Toc19265963"/>
      <w:r w:rsidRPr="008D0DF1">
        <w:rPr>
          <w:lang w:val="en-IE"/>
        </w:rPr>
        <w:t>Confidentiality</w:t>
      </w:r>
      <w:bookmarkEnd w:id="626"/>
      <w:bookmarkEnd w:id="627"/>
    </w:p>
    <w:p w14:paraId="1E15C014" w14:textId="77777777" w:rsidR="00C725B9" w:rsidRPr="008D0DF1" w:rsidRDefault="00C725B9" w:rsidP="00C725B9">
      <w:pPr>
        <w:pStyle w:val="CERLEVEL3"/>
        <w:rPr>
          <w:lang w:val="en-IE"/>
        </w:rPr>
      </w:pPr>
      <w:bookmarkStart w:id="628" w:name="_Toc19265964"/>
      <w:r w:rsidRPr="008D0DF1">
        <w:rPr>
          <w:lang w:val="en-IE"/>
        </w:rPr>
        <w:t>Definitions</w:t>
      </w:r>
      <w:bookmarkEnd w:id="628"/>
    </w:p>
    <w:p w14:paraId="43769210" w14:textId="77777777" w:rsidR="001879CA" w:rsidRPr="008D0DF1" w:rsidRDefault="001879CA" w:rsidP="00082F1E">
      <w:pPr>
        <w:pStyle w:val="CERLEVEL4"/>
      </w:pPr>
      <w:r w:rsidRPr="008D0DF1">
        <w:rPr>
          <w:b/>
          <w:color w:val="000000"/>
        </w:rPr>
        <w:t>Confidential Information</w:t>
      </w:r>
      <w:r w:rsidRPr="008D0DF1">
        <w:rPr>
          <w:color w:val="000000"/>
        </w:rPr>
        <w:t xml:space="preserve"> means, in relation to any Party, information which is designated in writing by that Party as “confidential information”, or which would be considered as being confidential by its nature, and which is disclosed in connection with these </w:t>
      </w:r>
      <w:r w:rsidR="00392F6F" w:rsidRPr="008D0DF1">
        <w:rPr>
          <w:color w:val="000000"/>
        </w:rPr>
        <w:t>SEMOpx Rules</w:t>
      </w:r>
      <w:r w:rsidRPr="008D0DF1">
        <w:rPr>
          <w:color w:val="000000"/>
        </w:rPr>
        <w:t xml:space="preserve">, the Procedures, the Exchange Membership Agreement or the </w:t>
      </w:r>
      <w:r w:rsidR="00A6281F">
        <w:rPr>
          <w:color w:val="000000"/>
        </w:rPr>
        <w:t>D</w:t>
      </w:r>
      <w:r w:rsidRPr="008D0DF1">
        <w:rPr>
          <w:color w:val="000000"/>
        </w:rPr>
        <w:t xml:space="preserve">isclosing Party’s activities in connection with these </w:t>
      </w:r>
      <w:r w:rsidR="00392F6F" w:rsidRPr="008D0DF1">
        <w:rPr>
          <w:color w:val="000000"/>
        </w:rPr>
        <w:t>SEMOpx Rules</w:t>
      </w:r>
      <w:r w:rsidRPr="008D0DF1">
        <w:rPr>
          <w:color w:val="000000"/>
        </w:rPr>
        <w:t>. Confidential Information shall not include:</w:t>
      </w:r>
      <w:r w:rsidRPr="008D0DF1">
        <w:t xml:space="preserve"> </w:t>
      </w:r>
    </w:p>
    <w:p w14:paraId="36CE3EA3" w14:textId="77777777" w:rsidR="001879CA" w:rsidRPr="008D0DF1" w:rsidRDefault="001879CA" w:rsidP="001879CA">
      <w:pPr>
        <w:pStyle w:val="CERLevel50"/>
      </w:pPr>
      <w:r w:rsidRPr="008D0DF1">
        <w:t xml:space="preserve">the existence of and terms of these </w:t>
      </w:r>
      <w:r w:rsidR="00392F6F" w:rsidRPr="008D0DF1">
        <w:t>SEMOpx Rules</w:t>
      </w:r>
      <w:r w:rsidRPr="008D0DF1">
        <w:t>, the Procedures or the Exchange Membership Agreement; and</w:t>
      </w:r>
    </w:p>
    <w:p w14:paraId="2145D05A" w14:textId="77777777" w:rsidR="001879CA" w:rsidRPr="008D0DF1" w:rsidRDefault="001879CA" w:rsidP="001879CA">
      <w:pPr>
        <w:pStyle w:val="CERLevel50"/>
      </w:pPr>
      <w:r w:rsidRPr="008D0DF1">
        <w:t xml:space="preserve">Data </w:t>
      </w:r>
      <w:r w:rsidR="003E352A" w:rsidRPr="008D0DF1">
        <w:t>r</w:t>
      </w:r>
      <w:r w:rsidRPr="008D0DF1">
        <w:t xml:space="preserve">ecords or </w:t>
      </w:r>
      <w:r w:rsidR="00FF61A5">
        <w:t>information</w:t>
      </w:r>
      <w:r w:rsidRPr="008D0DF1">
        <w:t xml:space="preserve"> which </w:t>
      </w:r>
      <w:r w:rsidR="00FF61A5">
        <w:t>is</w:t>
      </w:r>
      <w:r w:rsidRPr="008D0DF1">
        <w:t xml:space="preserve"> at the relevant time required to be published in accordance with these </w:t>
      </w:r>
      <w:r w:rsidR="00392F6F" w:rsidRPr="008D0DF1">
        <w:t>SEMOpx Rules</w:t>
      </w:r>
      <w:r w:rsidRPr="008D0DF1">
        <w:t xml:space="preserve"> or the Procedures. </w:t>
      </w:r>
    </w:p>
    <w:p w14:paraId="0E56DE12" w14:textId="77777777" w:rsidR="001879CA" w:rsidRPr="008D0DF1" w:rsidRDefault="001879CA" w:rsidP="00082F1E">
      <w:pPr>
        <w:pStyle w:val="CERLEVEL4"/>
      </w:pPr>
      <w:r w:rsidRPr="008D0DF1">
        <w:rPr>
          <w:color w:val="000000"/>
        </w:rPr>
        <w:t>For the purpose of this section, a “</w:t>
      </w:r>
      <w:r w:rsidRPr="008D0DF1">
        <w:rPr>
          <w:b/>
          <w:color w:val="000000"/>
        </w:rPr>
        <w:t>Recipient Party</w:t>
      </w:r>
      <w:r w:rsidRPr="008D0DF1">
        <w:rPr>
          <w:color w:val="000000"/>
        </w:rPr>
        <w:t>” is any Party which receives, acquires possession or control of, or otherwise becomes aware of Confidential Information of another Party. A “</w:t>
      </w:r>
      <w:r w:rsidRPr="008D0DF1">
        <w:rPr>
          <w:b/>
          <w:color w:val="000000"/>
        </w:rPr>
        <w:t>Disclosing Party</w:t>
      </w:r>
      <w:r w:rsidRPr="008D0DF1">
        <w:rPr>
          <w:color w:val="000000"/>
        </w:rPr>
        <w:t>” is any Party by whom the Confidential Information is disclosed.</w:t>
      </w:r>
      <w:r w:rsidRPr="008D0DF1">
        <w:t xml:space="preserve"> </w:t>
      </w:r>
    </w:p>
    <w:p w14:paraId="3592160E" w14:textId="77777777" w:rsidR="00C725B9" w:rsidRPr="008D0DF1" w:rsidRDefault="00C725B9" w:rsidP="005E1D74">
      <w:pPr>
        <w:pStyle w:val="CERLEVEL3"/>
        <w:rPr>
          <w:lang w:val="en-IE"/>
        </w:rPr>
      </w:pPr>
      <w:bookmarkStart w:id="629" w:name="_Toc19265965"/>
      <w:r w:rsidRPr="008D0DF1">
        <w:rPr>
          <w:lang w:val="en-IE"/>
        </w:rPr>
        <w:t>Obligations</w:t>
      </w:r>
      <w:bookmarkEnd w:id="629"/>
    </w:p>
    <w:p w14:paraId="4064F5CC" w14:textId="77777777" w:rsidR="001879CA" w:rsidRPr="008D0DF1" w:rsidRDefault="001879CA" w:rsidP="00082F1E">
      <w:pPr>
        <w:pStyle w:val="CERLEVEL4"/>
      </w:pPr>
      <w:r w:rsidRPr="008D0DF1">
        <w:rPr>
          <w:color w:val="000000"/>
        </w:rPr>
        <w:t>Each Recipient Party shall keep confidential any Confidential Information relating to any Disclosing Party and shall:</w:t>
      </w:r>
      <w:r w:rsidRPr="008D0DF1">
        <w:t xml:space="preserve"> </w:t>
      </w:r>
    </w:p>
    <w:p w14:paraId="7C365D5C" w14:textId="77777777" w:rsidR="001879CA" w:rsidRPr="008D0DF1" w:rsidRDefault="001879CA" w:rsidP="001879CA">
      <w:pPr>
        <w:pStyle w:val="CERLevel50"/>
      </w:pPr>
      <w:r w:rsidRPr="008D0DF1">
        <w:t xml:space="preserve">use the Confidential Information only for the purpose of performing its obligations under these </w:t>
      </w:r>
      <w:r w:rsidR="00392F6F" w:rsidRPr="008D0DF1">
        <w:t>SEMOpx Rules</w:t>
      </w:r>
      <w:r w:rsidRPr="008D0DF1">
        <w:t xml:space="preserve"> and for no other purpose whatsoever; </w:t>
      </w:r>
    </w:p>
    <w:p w14:paraId="4CA892D9" w14:textId="77777777" w:rsidR="001879CA" w:rsidRPr="008D0DF1" w:rsidRDefault="001879CA" w:rsidP="001879CA">
      <w:pPr>
        <w:pStyle w:val="CERLevel50"/>
      </w:pPr>
      <w:r w:rsidRPr="008D0DF1">
        <w:t xml:space="preserve">not at any time disclose, reveal, or otherwise disseminate the Confidential Information to any person or Party whatsoever or permit any person or Party any form of access to the Confidential Information without the prior written consent of the Disclosing Party; </w:t>
      </w:r>
    </w:p>
    <w:p w14:paraId="7A16758E" w14:textId="77777777" w:rsidR="001879CA" w:rsidRPr="008D0DF1" w:rsidRDefault="001879CA" w:rsidP="001879CA">
      <w:pPr>
        <w:pStyle w:val="CERLevel50"/>
      </w:pPr>
      <w:r w:rsidRPr="008D0DF1">
        <w:t xml:space="preserve">treat and safeguard as private and confidential all Confidential Information received at any time keeping it and treating it with the same care as any Prudent Industry Operator would be expected to exercise; </w:t>
      </w:r>
    </w:p>
    <w:p w14:paraId="4AA8C9E9" w14:textId="77777777" w:rsidR="001879CA" w:rsidRPr="008D0DF1" w:rsidRDefault="001879CA" w:rsidP="001879CA">
      <w:pPr>
        <w:pStyle w:val="CERLevel50"/>
      </w:pPr>
      <w:r w:rsidRPr="008D0DF1">
        <w:t>not use the Confidential Information, or permit or assist a third party to use the Confidential Information, to procure a commercial advantage over, or an advantage which is in any way likely to be prejudicial, whether directly or indirectly to, the Disclosing Party or to its business, goodwill or reputation; and</w:t>
      </w:r>
    </w:p>
    <w:p w14:paraId="4856DD44" w14:textId="77777777" w:rsidR="001879CA" w:rsidRPr="008D0DF1" w:rsidRDefault="001879CA" w:rsidP="001879CA">
      <w:pPr>
        <w:pStyle w:val="CERLevel50"/>
      </w:pPr>
      <w:r w:rsidRPr="008D0DF1">
        <w:t xml:space="preserve">not use the Confidential Information or permit or assist a third party to use the Confidential Information to attract management, employees, advisors, agents, representatives, consultants, contractors, sub-contractors or customers away from the Disclosing Party. </w:t>
      </w:r>
    </w:p>
    <w:p w14:paraId="47734994" w14:textId="77777777" w:rsidR="00EC05E2" w:rsidRPr="008D0DF1" w:rsidRDefault="00EC05E2" w:rsidP="00EC05E2">
      <w:pPr>
        <w:pStyle w:val="CERLEVEL3"/>
        <w:rPr>
          <w:lang w:val="en-IE"/>
        </w:rPr>
      </w:pPr>
      <w:bookmarkStart w:id="630" w:name="_Toc19265966"/>
      <w:r w:rsidRPr="008D0DF1">
        <w:rPr>
          <w:lang w:val="en-IE"/>
        </w:rPr>
        <w:t>Exceptions</w:t>
      </w:r>
      <w:bookmarkEnd w:id="630"/>
    </w:p>
    <w:p w14:paraId="2CDA7E5F" w14:textId="77777777" w:rsidR="00EC05E2" w:rsidRPr="008D0DF1" w:rsidRDefault="00EC05E2" w:rsidP="00082F1E">
      <w:pPr>
        <w:pStyle w:val="CERLEVEL4"/>
      </w:pPr>
      <w:r w:rsidRPr="008D0DF1">
        <w:rPr>
          <w:color w:val="000000"/>
        </w:rPr>
        <w:t xml:space="preserve">The obligations set out in </w:t>
      </w:r>
      <w:r w:rsidR="00A9301E" w:rsidRPr="008D0DF1">
        <w:rPr>
          <w:color w:val="000000"/>
        </w:rPr>
        <w:t xml:space="preserve">section </w:t>
      </w:r>
      <w:r w:rsidRPr="008D0DF1">
        <w:rPr>
          <w:color w:val="000000"/>
        </w:rPr>
        <w:t>H.</w:t>
      </w:r>
      <w:r w:rsidR="00093AB0">
        <w:rPr>
          <w:color w:val="000000"/>
        </w:rPr>
        <w:t>6</w:t>
      </w:r>
      <w:r w:rsidRPr="008D0DF1">
        <w:rPr>
          <w:color w:val="000000"/>
        </w:rPr>
        <w:t>.</w:t>
      </w:r>
      <w:r w:rsidR="00A9301E" w:rsidRPr="008D0DF1">
        <w:rPr>
          <w:color w:val="000000"/>
        </w:rPr>
        <w:t>2</w:t>
      </w:r>
      <w:r w:rsidR="004415C1" w:rsidRPr="008D0DF1">
        <w:rPr>
          <w:color w:val="000000"/>
        </w:rPr>
        <w:t xml:space="preserve"> </w:t>
      </w:r>
      <w:r w:rsidRPr="008D0DF1">
        <w:rPr>
          <w:color w:val="000000"/>
        </w:rPr>
        <w:t>do not apply to:</w:t>
      </w:r>
      <w:r w:rsidRPr="008D0DF1">
        <w:t xml:space="preserve"> </w:t>
      </w:r>
    </w:p>
    <w:p w14:paraId="552EC08D" w14:textId="77777777" w:rsidR="00EC05E2" w:rsidRPr="008D0DF1" w:rsidRDefault="00EC05E2" w:rsidP="00EC05E2">
      <w:pPr>
        <w:pStyle w:val="CERLevel50"/>
      </w:pPr>
      <w:r w:rsidRPr="008D0DF1">
        <w:t>information which at the time of disclosure to the Rec</w:t>
      </w:r>
      <w:r w:rsidR="007E0C34" w:rsidRPr="008D0DF1">
        <w:t xml:space="preserve">ipient </w:t>
      </w:r>
      <w:r w:rsidRPr="008D0DF1">
        <w:t xml:space="preserve">Party is within the public domain; </w:t>
      </w:r>
    </w:p>
    <w:p w14:paraId="7D9DCA58" w14:textId="77777777" w:rsidR="00EC05E2" w:rsidRPr="008D0DF1" w:rsidRDefault="00EC05E2" w:rsidP="00EC05E2">
      <w:pPr>
        <w:pStyle w:val="CERLevel50"/>
      </w:pPr>
      <w:r w:rsidRPr="008D0DF1">
        <w:t xml:space="preserve">information which comes into the public domain other than by reason of a breach of these </w:t>
      </w:r>
      <w:r w:rsidR="00392F6F" w:rsidRPr="008D0DF1">
        <w:t>SEMOpx Rules</w:t>
      </w:r>
      <w:r w:rsidRPr="008D0DF1">
        <w:t>, the Procedures, the Exchange Membership Agreement or of any Legal Requirement by the Recipient Party; or</w:t>
      </w:r>
    </w:p>
    <w:p w14:paraId="29688C1B" w14:textId="77777777" w:rsidR="00EC05E2" w:rsidRPr="008D0DF1" w:rsidRDefault="00EC05E2" w:rsidP="00EC05E2">
      <w:pPr>
        <w:pStyle w:val="CERLevel50"/>
      </w:pPr>
      <w:r w:rsidRPr="008D0DF1">
        <w:t xml:space="preserve">information which was lawfully within the possession of the Recipient Party prior to its being furnished to it by or on behalf of the Disclosing Party as evidenced by the written records of the Recipient Party or the sworn evidence of an officer of the Recipient Party, provided that the source of such information was not bound by a confidentiality agreement or any other obligation of secrecy in respect thereof. </w:t>
      </w:r>
    </w:p>
    <w:p w14:paraId="2AD39E48" w14:textId="77777777" w:rsidR="00EC05E2" w:rsidRPr="008D0DF1" w:rsidRDefault="00EC05E2" w:rsidP="00EC05E2">
      <w:pPr>
        <w:pStyle w:val="CERLEVEL3"/>
        <w:rPr>
          <w:lang w:val="en-IE"/>
        </w:rPr>
      </w:pPr>
      <w:bookmarkStart w:id="631" w:name="_Toc19265967"/>
      <w:r w:rsidRPr="008D0DF1">
        <w:rPr>
          <w:lang w:val="en-IE"/>
        </w:rPr>
        <w:t>Permitted Disclosures</w:t>
      </w:r>
      <w:bookmarkEnd w:id="631"/>
    </w:p>
    <w:p w14:paraId="136C0C05" w14:textId="77777777" w:rsidR="00EC05E2" w:rsidRPr="008D0DF1" w:rsidRDefault="00EC05E2" w:rsidP="00082F1E">
      <w:pPr>
        <w:pStyle w:val="CERLEVEL4"/>
      </w:pPr>
      <w:r w:rsidRPr="008D0DF1">
        <w:rPr>
          <w:color w:val="000000"/>
        </w:rPr>
        <w:t xml:space="preserve">Nothing in </w:t>
      </w:r>
      <w:r w:rsidR="00A9301E" w:rsidRPr="008D0DF1">
        <w:rPr>
          <w:color w:val="000000"/>
        </w:rPr>
        <w:t xml:space="preserve">section </w:t>
      </w:r>
      <w:r w:rsidR="00DB462A" w:rsidRPr="008D0DF1">
        <w:rPr>
          <w:color w:val="000000"/>
        </w:rPr>
        <w:t>H.</w:t>
      </w:r>
      <w:r w:rsidR="00093AB0">
        <w:rPr>
          <w:color w:val="000000"/>
        </w:rPr>
        <w:t>6</w:t>
      </w:r>
      <w:r w:rsidR="00DB462A" w:rsidRPr="008D0DF1">
        <w:rPr>
          <w:color w:val="000000"/>
        </w:rPr>
        <w:t>.</w:t>
      </w:r>
      <w:r w:rsidR="00A9301E" w:rsidRPr="008D0DF1">
        <w:rPr>
          <w:color w:val="000000"/>
        </w:rPr>
        <w:t>2</w:t>
      </w:r>
      <w:r w:rsidRPr="008D0DF1">
        <w:rPr>
          <w:color w:val="000000"/>
        </w:rPr>
        <w:t xml:space="preserve"> shall prevent the disclosure of Confidential Information by a Recipient Party:</w:t>
      </w:r>
      <w:r w:rsidRPr="008D0DF1">
        <w:t xml:space="preserve"> </w:t>
      </w:r>
    </w:p>
    <w:p w14:paraId="3315E9D1" w14:textId="77777777" w:rsidR="00E773F1" w:rsidRPr="008D0DF1" w:rsidRDefault="00EC05E2" w:rsidP="00EC05E2">
      <w:pPr>
        <w:pStyle w:val="CERLevel50"/>
      </w:pPr>
      <w:r w:rsidRPr="008D0DF1">
        <w:t>to any lending or other financial institution proposing to provide or arrange the provision of finance or Credit Cover to the Recipient Party, where and to the extent that the disclosure of such Confidential Information is reasonably required for the purposes of the provision or arrangement of such finance or Credit Cover, and provided</w:t>
      </w:r>
      <w:r w:rsidR="00E773F1" w:rsidRPr="008D0DF1">
        <w:t xml:space="preserve"> that:</w:t>
      </w:r>
    </w:p>
    <w:p w14:paraId="6AB7D422" w14:textId="77777777" w:rsidR="00EC05E2" w:rsidRPr="008D0DF1" w:rsidRDefault="00EC05E2" w:rsidP="005E1D74">
      <w:pPr>
        <w:pStyle w:val="CERLEVEL6"/>
        <w:rPr>
          <w:lang w:val="en-IE"/>
        </w:rPr>
      </w:pPr>
      <w:r w:rsidRPr="008D0DF1">
        <w:rPr>
          <w:lang w:val="en-IE"/>
        </w:rPr>
        <w:t xml:space="preserve">the person to whom the Confidential Information is disclosed is bound by confidentiality provisions equivalent to those in paragraph </w:t>
      </w:r>
      <w:r w:rsidR="00DB462A" w:rsidRPr="008D0DF1">
        <w:rPr>
          <w:color w:val="000000"/>
          <w:lang w:val="en-IE"/>
        </w:rPr>
        <w:t>H.</w:t>
      </w:r>
      <w:r w:rsidR="00093AB0">
        <w:rPr>
          <w:color w:val="000000"/>
          <w:lang w:val="en-IE"/>
        </w:rPr>
        <w:t>6</w:t>
      </w:r>
      <w:r w:rsidR="00DB462A" w:rsidRPr="008D0DF1">
        <w:rPr>
          <w:color w:val="000000"/>
          <w:lang w:val="en-IE"/>
        </w:rPr>
        <w:t>.</w:t>
      </w:r>
      <w:r w:rsidR="00A9301E" w:rsidRPr="008D0DF1">
        <w:rPr>
          <w:color w:val="000000"/>
          <w:lang w:val="en-IE"/>
        </w:rPr>
        <w:t>2</w:t>
      </w:r>
      <w:r w:rsidRPr="008D0DF1">
        <w:rPr>
          <w:lang w:val="en-IE"/>
        </w:rPr>
        <w:t xml:space="preserve">; </w:t>
      </w:r>
      <w:r w:rsidR="00E773F1" w:rsidRPr="008D0DF1">
        <w:rPr>
          <w:lang w:val="en-IE"/>
        </w:rPr>
        <w:t>and</w:t>
      </w:r>
    </w:p>
    <w:p w14:paraId="29521B0F" w14:textId="77777777" w:rsidR="00E773F1" w:rsidRPr="008D0DF1" w:rsidRDefault="00E773F1" w:rsidP="005E1D74">
      <w:pPr>
        <w:pStyle w:val="CERLEVEL6"/>
        <w:rPr>
          <w:lang w:val="en-IE"/>
        </w:rPr>
      </w:pPr>
      <w:r w:rsidRPr="008D0DF1">
        <w:rPr>
          <w:lang w:val="en-IE"/>
        </w:rPr>
        <w:t>the Recipient Party shall, if reasonably practicable prior to making the disclosure, and in any event as soon as reasonably practicable thereafter, supply the Disclosing Party with a copy of such disclosure or statement and details of the persons to whom the Confidential Information is to be, or has been, disclosed;</w:t>
      </w:r>
    </w:p>
    <w:p w14:paraId="4DE4C7D8" w14:textId="77777777" w:rsidR="00E773F1" w:rsidRPr="008D0DF1" w:rsidRDefault="00EC05E2" w:rsidP="00EC05E2">
      <w:pPr>
        <w:pStyle w:val="CERLevel50"/>
      </w:pPr>
      <w:r w:rsidRPr="008D0DF1">
        <w:t xml:space="preserve">as may be required by the regulations of any recognised stock exchange on which the share capital of the Recipient Party (or any parent or affiliated undertaking of the Recipient Party) is or is proposed to be from time to time listed or dealt in, and </w:t>
      </w:r>
      <w:r w:rsidR="00E773F1" w:rsidRPr="008D0DF1">
        <w:t>provided that:</w:t>
      </w:r>
    </w:p>
    <w:p w14:paraId="5CD3888D" w14:textId="77777777" w:rsidR="00E773F1" w:rsidRPr="008D0DF1" w:rsidRDefault="00EC05E2" w:rsidP="005E1D74">
      <w:pPr>
        <w:pStyle w:val="CERLEVEL6"/>
        <w:rPr>
          <w:lang w:val="en-IE"/>
        </w:rPr>
      </w:pPr>
      <w:r w:rsidRPr="008D0DF1">
        <w:rPr>
          <w:lang w:val="en-IE"/>
        </w:rPr>
        <w:t>the Recipient Party shall, if reasonably practicable prior to making the disclosure, and in any event as soon as reasonably practicable thereafter, supply the Disclosing Party with a copy of such disclosure or statement and details of the persons to whom the Confidential Information is to be, or has been, disclosed</w:t>
      </w:r>
      <w:r w:rsidR="00E773F1" w:rsidRPr="008D0DF1">
        <w:rPr>
          <w:lang w:val="en-IE"/>
        </w:rPr>
        <w:t>; and</w:t>
      </w:r>
    </w:p>
    <w:p w14:paraId="3A2A7652" w14:textId="77777777" w:rsidR="00EC05E2" w:rsidRPr="008D0DF1" w:rsidRDefault="00E773F1" w:rsidP="005E1D74">
      <w:pPr>
        <w:pStyle w:val="CERLEVEL6"/>
        <w:rPr>
          <w:lang w:val="en-IE"/>
        </w:rPr>
      </w:pPr>
      <w:r w:rsidRPr="008D0DF1">
        <w:rPr>
          <w:lang w:val="en-IE"/>
        </w:rPr>
        <w:t>w</w:t>
      </w:r>
      <w:r w:rsidR="00EC05E2" w:rsidRPr="008D0DF1">
        <w:rPr>
          <w:lang w:val="en-IE"/>
        </w:rPr>
        <w:t xml:space="preserve">here a copy of such disclosure or statement has been supplied prior to making the disclosure, the Disclosing Party may give comments on that disclosure or statement to the Recipient Party; </w:t>
      </w:r>
    </w:p>
    <w:p w14:paraId="0A09ED40" w14:textId="77777777" w:rsidR="00EC05E2" w:rsidRPr="008D0DF1" w:rsidRDefault="00EC05E2" w:rsidP="00EC05E2">
      <w:pPr>
        <w:pStyle w:val="CERLevel50"/>
      </w:pPr>
      <w:r w:rsidRPr="008D0DF1">
        <w:t xml:space="preserve">as may be </w:t>
      </w:r>
      <w:r w:rsidR="001F65F1">
        <w:t>contemplated or necessary</w:t>
      </w:r>
      <w:r w:rsidRPr="008D0DF1">
        <w:t xml:space="preserve"> to</w:t>
      </w:r>
      <w:r w:rsidR="0068405E" w:rsidRPr="008D0DF1">
        <w:t xml:space="preserve"> comply with </w:t>
      </w:r>
      <w:r w:rsidR="006C1CC1" w:rsidRPr="008D0DF1">
        <w:t xml:space="preserve">requirements of the Regulatory Authorities and </w:t>
      </w:r>
      <w:r w:rsidR="0068405E" w:rsidRPr="008D0DF1">
        <w:t xml:space="preserve">Legal Requirements </w:t>
      </w:r>
      <w:r w:rsidR="00FF61A5">
        <w:t>applicable to</w:t>
      </w:r>
      <w:r w:rsidRPr="008D0DF1">
        <w:t xml:space="preserve"> the Recipient Party; </w:t>
      </w:r>
    </w:p>
    <w:p w14:paraId="39DF7256" w14:textId="77777777" w:rsidR="00FF61A5" w:rsidRDefault="00FF61A5" w:rsidP="00EC05E2">
      <w:pPr>
        <w:pStyle w:val="CERLevel50"/>
      </w:pPr>
      <w:r>
        <w:t>contemplated by the Trading and Settlement Code;</w:t>
      </w:r>
    </w:p>
    <w:p w14:paraId="4C322F06" w14:textId="77777777" w:rsidR="00EC05E2" w:rsidRPr="008D0DF1" w:rsidRDefault="00EC05E2" w:rsidP="00EC05E2">
      <w:pPr>
        <w:pStyle w:val="CERLevel50"/>
      </w:pPr>
      <w:r w:rsidRPr="008D0DF1">
        <w:t>as may be required by the SDRB or a Court having competent jurisdiction or Competent Authority; or</w:t>
      </w:r>
    </w:p>
    <w:p w14:paraId="3C42D498" w14:textId="77777777" w:rsidR="00EC05E2" w:rsidRPr="008D0DF1" w:rsidRDefault="00EC05E2" w:rsidP="00EC05E2">
      <w:pPr>
        <w:pStyle w:val="CERLevel50"/>
      </w:pPr>
      <w:r w:rsidRPr="008D0DF1">
        <w:t xml:space="preserve">as may be otherwise agreed in writing by the Disclosing Party prior to disclosure by the Recipient Party. </w:t>
      </w:r>
    </w:p>
    <w:p w14:paraId="6AE295C5" w14:textId="77777777" w:rsidR="00EC05E2" w:rsidRPr="008D0DF1" w:rsidRDefault="00EC05E2" w:rsidP="00082F1E">
      <w:pPr>
        <w:pStyle w:val="CERLEVEL4"/>
      </w:pPr>
      <w:r w:rsidRPr="008D0DF1">
        <w:rPr>
          <w:color w:val="000000"/>
        </w:rPr>
        <w:t xml:space="preserve">The confidentiality obligations set out in this section </w:t>
      </w:r>
      <w:r w:rsidR="005662CB" w:rsidRPr="008D0DF1">
        <w:rPr>
          <w:color w:val="000000"/>
        </w:rPr>
        <w:t>H</w:t>
      </w:r>
      <w:r w:rsidRPr="008D0DF1">
        <w:rPr>
          <w:color w:val="000000"/>
        </w:rPr>
        <w:t>.</w:t>
      </w:r>
      <w:r w:rsidR="00093AB0">
        <w:rPr>
          <w:color w:val="000000"/>
        </w:rPr>
        <w:t>6</w:t>
      </w:r>
      <w:r w:rsidR="00093AB0" w:rsidRPr="008D0DF1">
        <w:rPr>
          <w:color w:val="000000"/>
        </w:rPr>
        <w:t xml:space="preserve"> </w:t>
      </w:r>
      <w:r w:rsidRPr="008D0DF1">
        <w:rPr>
          <w:color w:val="000000"/>
        </w:rPr>
        <w:t>shall continue to apply to any Terminated Party in respect of Confidential Information which came into its possession while it was a Party.</w:t>
      </w:r>
      <w:r w:rsidRPr="008D0DF1">
        <w:t xml:space="preserve"> </w:t>
      </w:r>
    </w:p>
    <w:p w14:paraId="11989C82" w14:textId="77777777" w:rsidR="00EC05E2" w:rsidRPr="008D0DF1" w:rsidRDefault="00EC05E2" w:rsidP="00EC05E2">
      <w:pPr>
        <w:pStyle w:val="CERLEVEL2"/>
        <w:rPr>
          <w:lang w:val="en-IE"/>
        </w:rPr>
      </w:pPr>
      <w:bookmarkStart w:id="632" w:name="_Toc19265968"/>
      <w:r w:rsidRPr="008D0DF1">
        <w:rPr>
          <w:lang w:val="en-IE"/>
        </w:rPr>
        <w:t>Freedom of Information Acts</w:t>
      </w:r>
      <w:bookmarkEnd w:id="632"/>
    </w:p>
    <w:p w14:paraId="26B8D71C" w14:textId="77777777" w:rsidR="0068405E" w:rsidRPr="008D0DF1" w:rsidRDefault="00EC05E2" w:rsidP="00082F1E">
      <w:pPr>
        <w:pStyle w:val="CERLEVEL4"/>
      </w:pPr>
      <w:r w:rsidRPr="008D0DF1">
        <w:rPr>
          <w:color w:val="000000"/>
        </w:rPr>
        <w:t xml:space="preserve">All Parties confirm and acknowledge that although they may inform SEMOpx and/or the Regulatory Authorities in writing that specific data submitted under these </w:t>
      </w:r>
      <w:r w:rsidR="00392F6F" w:rsidRPr="008D0DF1">
        <w:rPr>
          <w:color w:val="000000"/>
        </w:rPr>
        <w:t>SEMOpx Rules</w:t>
      </w:r>
      <w:r w:rsidRPr="008D0DF1">
        <w:rPr>
          <w:color w:val="000000"/>
        </w:rPr>
        <w:t xml:space="preserve"> or the Procedures may be classified as Confidential Information</w:t>
      </w:r>
      <w:r w:rsidR="00FF61A5">
        <w:rPr>
          <w:color w:val="000000"/>
        </w:rPr>
        <w:t xml:space="preserve"> or commercially sensitive</w:t>
      </w:r>
      <w:r w:rsidRPr="008D0DF1">
        <w:rPr>
          <w:color w:val="000000"/>
        </w:rPr>
        <w:t xml:space="preserve">, such information may be subject to disclosure in accordance with the provisions of the Freedom of Information Acts as applicable. All Parties acknowledge that any such statement </w:t>
      </w:r>
      <w:r w:rsidR="00FF61A5">
        <w:rPr>
          <w:color w:val="000000"/>
        </w:rPr>
        <w:t xml:space="preserve">or notification </w:t>
      </w:r>
      <w:r w:rsidRPr="008D0DF1">
        <w:rPr>
          <w:color w:val="000000"/>
        </w:rPr>
        <w:t xml:space="preserve">does not bind SEMOpx </w:t>
      </w:r>
      <w:r w:rsidR="00FF61A5">
        <w:rPr>
          <w:color w:val="000000"/>
        </w:rPr>
        <w:t xml:space="preserve">or the Regulatory Authorities </w:t>
      </w:r>
      <w:r w:rsidRPr="008D0DF1">
        <w:rPr>
          <w:color w:val="000000"/>
        </w:rPr>
        <w:t>nor guarantee that any such described information will not be subject to disclosure under the Freedom of Information Acts.</w:t>
      </w:r>
    </w:p>
    <w:p w14:paraId="1C210346" w14:textId="77777777" w:rsidR="00EC05E2" w:rsidRPr="008D0DF1" w:rsidRDefault="00EC05E2" w:rsidP="00EC05E2">
      <w:pPr>
        <w:pStyle w:val="CERLEVEL2"/>
        <w:rPr>
          <w:lang w:val="en-IE"/>
        </w:rPr>
      </w:pPr>
      <w:bookmarkStart w:id="633" w:name="_Ref484079587"/>
      <w:bookmarkStart w:id="634" w:name="_Toc19265969"/>
      <w:r w:rsidRPr="008D0DF1">
        <w:rPr>
          <w:lang w:val="en-IE"/>
        </w:rPr>
        <w:t xml:space="preserve">Data </w:t>
      </w:r>
      <w:r w:rsidR="00CA5236" w:rsidRPr="008D0DF1">
        <w:rPr>
          <w:lang w:val="en-IE"/>
        </w:rPr>
        <w:t>protection</w:t>
      </w:r>
      <w:bookmarkEnd w:id="633"/>
      <w:bookmarkEnd w:id="634"/>
    </w:p>
    <w:p w14:paraId="39874D73" w14:textId="77777777" w:rsidR="00EE6AF3" w:rsidRDefault="00EC05E2" w:rsidP="00EE6AF3">
      <w:pPr>
        <w:pStyle w:val="CERLEVEL4"/>
      </w:pPr>
      <w:r w:rsidRPr="008D0DF1">
        <w:t xml:space="preserve">Without prejudice to the generality of any other provision of these </w:t>
      </w:r>
      <w:r w:rsidR="00392F6F" w:rsidRPr="008D0DF1">
        <w:t>SEMOpx Rules</w:t>
      </w:r>
      <w:r w:rsidRPr="008D0DF1">
        <w:t>, each Party shall</w:t>
      </w:r>
      <w:r w:rsidR="00EE6AF3">
        <w:t>:</w:t>
      </w:r>
    </w:p>
    <w:p w14:paraId="16B31763" w14:textId="77777777" w:rsidR="00EE6AF3" w:rsidRDefault="00EC05E2" w:rsidP="00983998">
      <w:pPr>
        <w:pStyle w:val="CERLevel50"/>
      </w:pPr>
      <w:r w:rsidRPr="008D0DF1">
        <w:t xml:space="preserve">comply with applicable requirements of Data Protection Legislation in respect of any Personal Data which it Processes in the course of its activities in connection with these </w:t>
      </w:r>
      <w:r w:rsidR="00392F6F" w:rsidRPr="008D0DF1">
        <w:t>SEMOpx Rules</w:t>
      </w:r>
      <w:r w:rsidR="00EE6AF3">
        <w:t>;</w:t>
      </w:r>
    </w:p>
    <w:p w14:paraId="6F94E5F0" w14:textId="77777777" w:rsidR="00EE6AF3" w:rsidRDefault="00EE6AF3" w:rsidP="00983998">
      <w:pPr>
        <w:pStyle w:val="CERLevel50"/>
      </w:pPr>
      <w:r w:rsidRPr="00767570">
        <w:t>e</w:t>
      </w:r>
      <w:r w:rsidRPr="00983998">
        <w:t xml:space="preserve">nsure </w:t>
      </w:r>
      <w:r>
        <w:t xml:space="preserve">its </w:t>
      </w:r>
      <w:r w:rsidRPr="00983998">
        <w:t xml:space="preserve">compliance measures </w:t>
      </w:r>
      <w:r>
        <w:t xml:space="preserve">are </w:t>
      </w:r>
      <w:r w:rsidRPr="00983998">
        <w:t>up to date</w:t>
      </w:r>
      <w:r>
        <w:t xml:space="preserve">; </w:t>
      </w:r>
      <w:r w:rsidR="005672F7">
        <w:t>and</w:t>
      </w:r>
    </w:p>
    <w:p w14:paraId="3E461223" w14:textId="77777777" w:rsidR="00EC05E2" w:rsidRDefault="00EC05E2" w:rsidP="00983998">
      <w:pPr>
        <w:pStyle w:val="CERLevel50"/>
      </w:pPr>
      <w:r w:rsidRPr="008D0DF1">
        <w:t xml:space="preserve">use their reasonable endeavours to enter into any contract necessary to legitimise the Processing of Personal Data under Data Protection Legislation. </w:t>
      </w:r>
      <w:r w:rsidR="00EE6AF3">
        <w:t xml:space="preserve"> </w:t>
      </w:r>
    </w:p>
    <w:p w14:paraId="21329C90" w14:textId="77777777" w:rsidR="00C813A0" w:rsidRPr="00F47868" w:rsidRDefault="00DF6DCF">
      <w:pPr>
        <w:pStyle w:val="CERLEVEL4"/>
      </w:pPr>
      <w:r w:rsidRPr="00F47868">
        <w:t>A</w:t>
      </w:r>
      <w:r w:rsidR="00C813A0" w:rsidRPr="00F47868">
        <w:t xml:space="preserve">ny person submitting </w:t>
      </w:r>
      <w:r w:rsidRPr="00F47868">
        <w:t>any Personal D</w:t>
      </w:r>
      <w:r w:rsidR="00C813A0" w:rsidRPr="00FF61A5">
        <w:t>ata to SEMO</w:t>
      </w:r>
      <w:r w:rsidRPr="00FF61A5">
        <w:t>p</w:t>
      </w:r>
      <w:r w:rsidR="00C813A0" w:rsidRPr="00FF61A5">
        <w:t xml:space="preserve">x under these Rules or </w:t>
      </w:r>
      <w:r w:rsidR="005672F7" w:rsidRPr="00FF61A5">
        <w:t xml:space="preserve">the </w:t>
      </w:r>
      <w:r w:rsidR="00C813A0" w:rsidRPr="00DE3136">
        <w:t>Procedures</w:t>
      </w:r>
      <w:r w:rsidR="005672F7" w:rsidRPr="00DE3136">
        <w:t xml:space="preserve"> (whether on its own or as</w:t>
      </w:r>
      <w:r w:rsidR="005672F7" w:rsidRPr="00766357">
        <w:t xml:space="preserve"> part of another document or item of information or data)</w:t>
      </w:r>
      <w:r w:rsidR="00C813A0" w:rsidRPr="00766357">
        <w:t xml:space="preserve"> </w:t>
      </w:r>
      <w:r w:rsidR="005672F7" w:rsidRPr="00AE7DF9">
        <w:t>shall, before doing so,</w:t>
      </w:r>
      <w:r w:rsidR="00C813A0" w:rsidRPr="00AE7DF9">
        <w:t xml:space="preserve"> secure such consents as </w:t>
      </w:r>
      <w:r w:rsidR="00873048" w:rsidRPr="00AE7DF9">
        <w:t>may be</w:t>
      </w:r>
      <w:r w:rsidR="00C80F12">
        <w:t xml:space="preserve"> required under </w:t>
      </w:r>
      <w:r w:rsidR="005672F7" w:rsidRPr="007A349F">
        <w:t>the Data Protection Legislation or any other A</w:t>
      </w:r>
      <w:r w:rsidR="00C813A0" w:rsidRPr="007A349F">
        <w:t xml:space="preserve">pplicable </w:t>
      </w:r>
      <w:r w:rsidR="005672F7" w:rsidRPr="007A349F">
        <w:t>L</w:t>
      </w:r>
      <w:r w:rsidR="00C813A0" w:rsidRPr="007A349F">
        <w:t xml:space="preserve">aws to enable that </w:t>
      </w:r>
      <w:r w:rsidR="005672F7" w:rsidRPr="007A349F">
        <w:t>Personal Data</w:t>
      </w:r>
      <w:r w:rsidR="00C813A0" w:rsidRPr="007A349F">
        <w:t xml:space="preserve"> to be used</w:t>
      </w:r>
      <w:r w:rsidR="005672F7" w:rsidRPr="007A349F">
        <w:t xml:space="preserve"> by SEMOpx </w:t>
      </w:r>
      <w:r w:rsidR="00C813A0" w:rsidRPr="007A349F">
        <w:t>in accordance with</w:t>
      </w:r>
      <w:r w:rsidR="005672F7" w:rsidRPr="00654A42">
        <w:t>, or as contemplated by,</w:t>
      </w:r>
      <w:r w:rsidR="00C813A0" w:rsidRPr="005C5AE7">
        <w:t xml:space="preserve"> these </w:t>
      </w:r>
      <w:r w:rsidR="005672F7" w:rsidRPr="00CC468D">
        <w:t>SEMOpx Rules, the</w:t>
      </w:r>
      <w:r w:rsidR="00C813A0" w:rsidRPr="00CC468D">
        <w:t xml:space="preserve"> Procedures</w:t>
      </w:r>
      <w:r w:rsidR="005672F7" w:rsidRPr="00CC468D">
        <w:t xml:space="preserve"> or the CACM Regulation.</w:t>
      </w:r>
      <w:r w:rsidR="00F47868" w:rsidRPr="00F47868">
        <w:rPr>
          <w:u w:val="single"/>
        </w:rPr>
        <w:t xml:space="preserve"> </w:t>
      </w:r>
      <w:r w:rsidR="00F47868" w:rsidRPr="00E00D1B">
        <w:t>Without prejudice to the generality of this requirement, each Exchange Member shall procure that each member of its staff whose Personal Data it intends to transmit to SEMOpx shall first consent to such transfer, and to the processing of that Personal Data by SEMOpx for the purposes of carrying out its functions under these SEMOpx Rules, the Procedures and the CACM Regulation.</w:t>
      </w:r>
    </w:p>
    <w:p w14:paraId="2DACFD9B" w14:textId="77777777" w:rsidR="008A7124" w:rsidRPr="008D0DF1" w:rsidRDefault="008A7124">
      <w:pPr>
        <w:pStyle w:val="CERLEVEL4"/>
      </w:pPr>
      <w:r>
        <w:rPr>
          <w:lang w:val="en-IE"/>
        </w:rPr>
        <w:t xml:space="preserve">An Exchange Member shall notify </w:t>
      </w:r>
      <w:r w:rsidRPr="00493C1D">
        <w:rPr>
          <w:lang w:val="en-IE"/>
        </w:rPr>
        <w:t xml:space="preserve">SEMOpx </w:t>
      </w:r>
      <w:r>
        <w:rPr>
          <w:lang w:val="en-IE"/>
        </w:rPr>
        <w:t xml:space="preserve">immediately </w:t>
      </w:r>
      <w:r w:rsidRPr="00493C1D">
        <w:rPr>
          <w:lang w:val="en-IE"/>
        </w:rPr>
        <w:t>of any breach</w:t>
      </w:r>
      <w:r>
        <w:rPr>
          <w:lang w:val="en-IE"/>
        </w:rPr>
        <w:t xml:space="preserve"> of the provisions in </w:t>
      </w:r>
      <w:r w:rsidR="005672F7">
        <w:rPr>
          <w:lang w:val="en-IE"/>
        </w:rPr>
        <w:t xml:space="preserve">this section </w:t>
      </w:r>
      <w:r w:rsidR="005672F7">
        <w:rPr>
          <w:lang w:val="en-IE"/>
        </w:rPr>
        <w:fldChar w:fldCharType="begin"/>
      </w:r>
      <w:r w:rsidR="005672F7">
        <w:rPr>
          <w:lang w:val="en-IE"/>
        </w:rPr>
        <w:instrText xml:space="preserve"> REF _Ref484079587 \r \h </w:instrText>
      </w:r>
      <w:r w:rsidR="005672F7">
        <w:rPr>
          <w:lang w:val="en-IE"/>
        </w:rPr>
      </w:r>
      <w:r w:rsidR="005672F7">
        <w:rPr>
          <w:lang w:val="en-IE"/>
        </w:rPr>
        <w:fldChar w:fldCharType="separate"/>
      </w:r>
      <w:r w:rsidR="00643AFC">
        <w:rPr>
          <w:lang w:val="en-IE"/>
        </w:rPr>
        <w:t>H.8</w:t>
      </w:r>
      <w:r w:rsidR="005672F7">
        <w:rPr>
          <w:lang w:val="en-IE"/>
        </w:rPr>
        <w:fldChar w:fldCharType="end"/>
      </w:r>
      <w:r>
        <w:rPr>
          <w:lang w:val="en-IE"/>
        </w:rPr>
        <w:t>.</w:t>
      </w:r>
    </w:p>
    <w:p w14:paraId="6089ED1C" w14:textId="77777777" w:rsidR="004D7E5C" w:rsidRPr="008D0DF1" w:rsidRDefault="004D7E5C" w:rsidP="00DB462A">
      <w:pPr>
        <w:pStyle w:val="CERLEVEL1"/>
        <w:pageBreakBefore/>
        <w:rPr>
          <w:lang w:val="en-IE"/>
        </w:rPr>
      </w:pPr>
      <w:bookmarkStart w:id="635" w:name="_Toc19265970"/>
      <w:r w:rsidRPr="008D0DF1">
        <w:rPr>
          <w:lang w:val="en-IE"/>
        </w:rPr>
        <w:t>Technical Matters</w:t>
      </w:r>
      <w:bookmarkEnd w:id="635"/>
      <w:r w:rsidRPr="008D0DF1">
        <w:rPr>
          <w:lang w:val="en-IE"/>
        </w:rPr>
        <w:t xml:space="preserve"> </w:t>
      </w:r>
    </w:p>
    <w:p w14:paraId="265A4827" w14:textId="77777777" w:rsidR="004D7E5C" w:rsidRPr="008D0DF1" w:rsidRDefault="004D7E5C" w:rsidP="004D7E5C">
      <w:pPr>
        <w:pStyle w:val="CERLEVEL2"/>
        <w:rPr>
          <w:lang w:val="en-IE"/>
        </w:rPr>
      </w:pPr>
      <w:bookmarkStart w:id="636" w:name="_Toc19265971"/>
      <w:r w:rsidRPr="008D0DF1">
        <w:rPr>
          <w:lang w:val="en-IE"/>
        </w:rPr>
        <w:t>Purpose of this Chapter</w:t>
      </w:r>
      <w:bookmarkEnd w:id="636"/>
    </w:p>
    <w:p w14:paraId="708ED91B" w14:textId="77777777" w:rsidR="004D7E5C" w:rsidRPr="008D0DF1" w:rsidRDefault="004D7E5C" w:rsidP="004D7E5C">
      <w:pPr>
        <w:pStyle w:val="CERLEVEL3"/>
        <w:rPr>
          <w:lang w:val="en-IE"/>
        </w:rPr>
      </w:pPr>
      <w:bookmarkStart w:id="637" w:name="_Toc19265972"/>
      <w:r w:rsidRPr="008D0DF1">
        <w:rPr>
          <w:lang w:val="en-IE"/>
        </w:rPr>
        <w:t>High level technical requirements</w:t>
      </w:r>
      <w:bookmarkEnd w:id="637"/>
      <w:r w:rsidRPr="008D0DF1">
        <w:rPr>
          <w:lang w:val="en-IE"/>
        </w:rPr>
        <w:t xml:space="preserve"> </w:t>
      </w:r>
    </w:p>
    <w:p w14:paraId="332BD1F4" w14:textId="56A1C556" w:rsidR="004D7E5C" w:rsidRPr="00825493" w:rsidRDefault="004D7E5C" w:rsidP="004D7E5C">
      <w:pPr>
        <w:pStyle w:val="CERLEVEL4"/>
        <w:rPr>
          <w:lang w:val="en-IE"/>
        </w:rPr>
      </w:pPr>
      <w:r w:rsidRPr="008D0DF1">
        <w:rPr>
          <w:lang w:val="en-IE"/>
        </w:rPr>
        <w:t xml:space="preserve">This Chapter I describes the high level technical requirements that Exchange Members must satisfy </w:t>
      </w:r>
      <w:r w:rsidRPr="00825493">
        <w:rPr>
          <w:lang w:val="en-IE"/>
        </w:rPr>
        <w:t xml:space="preserve">in order to </w:t>
      </w:r>
      <w:r w:rsidR="001546DE" w:rsidRPr="00825493">
        <w:rPr>
          <w:lang w:val="en-IE"/>
        </w:rPr>
        <w:t>participate</w:t>
      </w:r>
      <w:r w:rsidRPr="00825493">
        <w:rPr>
          <w:lang w:val="en-IE"/>
        </w:rPr>
        <w:t xml:space="preserve"> on the Exchange. Exchange Members must also meet the detailed technical requirements set out in the Procedures.</w:t>
      </w:r>
    </w:p>
    <w:p w14:paraId="33223BE8" w14:textId="77777777" w:rsidR="004D7E5C" w:rsidRPr="00825493" w:rsidRDefault="004D7E5C" w:rsidP="004D7E5C">
      <w:pPr>
        <w:pStyle w:val="CERLEVEL3"/>
        <w:rPr>
          <w:lang w:val="en-IE"/>
        </w:rPr>
      </w:pPr>
      <w:bookmarkStart w:id="638" w:name="_Toc19265973"/>
      <w:r w:rsidRPr="00825493">
        <w:rPr>
          <w:lang w:val="en-IE"/>
        </w:rPr>
        <w:t>Electronic transmission of Orders</w:t>
      </w:r>
      <w:bookmarkEnd w:id="638"/>
    </w:p>
    <w:p w14:paraId="43610AF3" w14:textId="171C46F7" w:rsidR="004D7E5C" w:rsidRPr="008D0DF1" w:rsidRDefault="00A61A16" w:rsidP="004D7E5C">
      <w:pPr>
        <w:pStyle w:val="CERLEVEL4"/>
        <w:rPr>
          <w:lang w:val="en-IE"/>
        </w:rPr>
      </w:pPr>
      <w:r w:rsidRPr="00825493">
        <w:rPr>
          <w:lang w:val="en-IE"/>
        </w:rPr>
        <w:t>E</w:t>
      </w:r>
      <w:r w:rsidR="004D7E5C" w:rsidRPr="00825493">
        <w:rPr>
          <w:lang w:val="en-IE"/>
        </w:rPr>
        <w:t xml:space="preserve">xchange Members </w:t>
      </w:r>
      <w:r w:rsidR="00CA5236" w:rsidRPr="00825493">
        <w:rPr>
          <w:lang w:val="en-IE"/>
        </w:rPr>
        <w:t>submit</w:t>
      </w:r>
      <w:r w:rsidR="001546DE" w:rsidRPr="00825493">
        <w:rPr>
          <w:lang w:val="en-IE"/>
        </w:rPr>
        <w:t>ting</w:t>
      </w:r>
      <w:r w:rsidR="00CA5236" w:rsidRPr="00825493">
        <w:rPr>
          <w:lang w:val="en-IE"/>
        </w:rPr>
        <w:t xml:space="preserve"> </w:t>
      </w:r>
      <w:r w:rsidR="004D7E5C" w:rsidRPr="00825493">
        <w:rPr>
          <w:lang w:val="en-IE"/>
        </w:rPr>
        <w:t xml:space="preserve">Orders </w:t>
      </w:r>
      <w:r w:rsidR="00B82D43" w:rsidRPr="00825493">
        <w:rPr>
          <w:lang w:val="en-IE"/>
        </w:rPr>
        <w:t xml:space="preserve">to </w:t>
      </w:r>
      <w:r w:rsidR="00CA5236" w:rsidRPr="00825493">
        <w:rPr>
          <w:lang w:val="en-IE"/>
        </w:rPr>
        <w:t xml:space="preserve">the </w:t>
      </w:r>
      <w:r w:rsidR="00B82D43" w:rsidRPr="00825493">
        <w:rPr>
          <w:lang w:val="en-IE"/>
        </w:rPr>
        <w:t>SEMOpx T</w:t>
      </w:r>
      <w:r w:rsidR="004D7E5C" w:rsidRPr="00825493">
        <w:rPr>
          <w:lang w:val="en-IE"/>
        </w:rPr>
        <w:t xml:space="preserve">rading </w:t>
      </w:r>
      <w:r w:rsidR="00B82D43" w:rsidRPr="00825493">
        <w:rPr>
          <w:lang w:val="en-IE"/>
        </w:rPr>
        <w:t>S</w:t>
      </w:r>
      <w:r w:rsidR="004D7E5C" w:rsidRPr="00825493">
        <w:rPr>
          <w:lang w:val="en-IE"/>
        </w:rPr>
        <w:t>ystems</w:t>
      </w:r>
      <w:r w:rsidRPr="00825493">
        <w:rPr>
          <w:lang w:val="en-IE"/>
        </w:rPr>
        <w:t xml:space="preserve"> </w:t>
      </w:r>
      <w:r w:rsidR="001546DE" w:rsidRPr="00825493">
        <w:rPr>
          <w:lang w:val="en-IE"/>
        </w:rPr>
        <w:t xml:space="preserve">shall do so </w:t>
      </w:r>
      <w:r w:rsidRPr="00825493">
        <w:rPr>
          <w:lang w:val="en-IE"/>
        </w:rPr>
        <w:t>in accordance with the operating Procedures</w:t>
      </w:r>
      <w:r w:rsidR="004D7E5C" w:rsidRPr="008D0DF1">
        <w:rPr>
          <w:lang w:val="en-IE"/>
        </w:rPr>
        <w:t>.</w:t>
      </w:r>
    </w:p>
    <w:p w14:paraId="7CEDD3AE" w14:textId="77777777" w:rsidR="004D7E5C" w:rsidRPr="008D0DF1" w:rsidRDefault="004D7E5C" w:rsidP="004D7E5C">
      <w:pPr>
        <w:pStyle w:val="CERLEVEL2"/>
        <w:rPr>
          <w:lang w:val="en-IE"/>
        </w:rPr>
      </w:pPr>
      <w:bookmarkStart w:id="639" w:name="_Toc19265974"/>
      <w:r w:rsidRPr="008D0DF1">
        <w:rPr>
          <w:lang w:val="en-IE"/>
        </w:rPr>
        <w:t>Requirements for Technical Access</w:t>
      </w:r>
      <w:bookmarkEnd w:id="639"/>
    </w:p>
    <w:p w14:paraId="4ADEBE62" w14:textId="77777777" w:rsidR="004D7E5C" w:rsidRPr="008D0DF1" w:rsidRDefault="004D7E5C" w:rsidP="004D7E5C">
      <w:pPr>
        <w:pStyle w:val="CERLEVEL3"/>
        <w:rPr>
          <w:lang w:val="en-IE"/>
        </w:rPr>
      </w:pPr>
      <w:bookmarkStart w:id="640" w:name="_Toc19265975"/>
      <w:r w:rsidRPr="008D0DF1">
        <w:rPr>
          <w:lang w:val="en-IE"/>
        </w:rPr>
        <w:t>Access arrangements as specified by SEMOpx</w:t>
      </w:r>
      <w:bookmarkEnd w:id="640"/>
      <w:r w:rsidRPr="008D0DF1">
        <w:rPr>
          <w:lang w:val="en-IE"/>
        </w:rPr>
        <w:t xml:space="preserve"> </w:t>
      </w:r>
    </w:p>
    <w:p w14:paraId="5E3A9F53" w14:textId="77777777" w:rsidR="004D7E5C" w:rsidRPr="008D0DF1" w:rsidRDefault="004D7E5C" w:rsidP="001967A3">
      <w:pPr>
        <w:pStyle w:val="CERLEVEL4"/>
        <w:rPr>
          <w:lang w:val="en-IE"/>
        </w:rPr>
      </w:pPr>
      <w:r w:rsidRPr="008D0DF1">
        <w:rPr>
          <w:lang w:val="en-IE"/>
        </w:rPr>
        <w:t>Exchange Members shall</w:t>
      </w:r>
      <w:r w:rsidR="001967A3" w:rsidRPr="008D0DF1">
        <w:rPr>
          <w:lang w:val="en-IE"/>
        </w:rPr>
        <w:t xml:space="preserve"> access the SEMOpx T</w:t>
      </w:r>
      <w:r w:rsidRPr="008D0DF1">
        <w:rPr>
          <w:lang w:val="en-IE"/>
        </w:rPr>
        <w:t xml:space="preserve">rading </w:t>
      </w:r>
      <w:r w:rsidR="001967A3" w:rsidRPr="008D0DF1">
        <w:rPr>
          <w:lang w:val="en-IE"/>
        </w:rPr>
        <w:t>S</w:t>
      </w:r>
      <w:r w:rsidRPr="008D0DF1">
        <w:rPr>
          <w:lang w:val="en-IE"/>
        </w:rPr>
        <w:t>ystem</w:t>
      </w:r>
      <w:r w:rsidR="001967A3" w:rsidRPr="008D0DF1">
        <w:rPr>
          <w:lang w:val="en-IE"/>
        </w:rPr>
        <w:t>s</w:t>
      </w:r>
      <w:r w:rsidRPr="008D0DF1">
        <w:rPr>
          <w:lang w:val="en-IE"/>
        </w:rPr>
        <w:t xml:space="preserve"> solely thorough the electronic order and reception system specified by SEMOpx and described in the Procedures</w:t>
      </w:r>
      <w:r w:rsidR="001967A3" w:rsidRPr="008D0DF1">
        <w:rPr>
          <w:lang w:val="en-IE"/>
        </w:rPr>
        <w:t>.</w:t>
      </w:r>
    </w:p>
    <w:p w14:paraId="09FF184F" w14:textId="77777777" w:rsidR="004D7E5C" w:rsidRPr="008D0DF1" w:rsidRDefault="004D7E5C" w:rsidP="004D7E5C">
      <w:pPr>
        <w:pStyle w:val="CERLEVEL3"/>
        <w:rPr>
          <w:lang w:val="en-IE"/>
        </w:rPr>
      </w:pPr>
      <w:bookmarkStart w:id="641" w:name="_Toc19265976"/>
      <w:r w:rsidRPr="008D0DF1">
        <w:rPr>
          <w:lang w:val="en-IE"/>
        </w:rPr>
        <w:t>Compliance with technical requirements</w:t>
      </w:r>
      <w:bookmarkEnd w:id="641"/>
      <w:r w:rsidRPr="008D0DF1">
        <w:rPr>
          <w:lang w:val="en-IE"/>
        </w:rPr>
        <w:t xml:space="preserve"> </w:t>
      </w:r>
    </w:p>
    <w:p w14:paraId="1A544A6B" w14:textId="77777777" w:rsidR="004D7E5C" w:rsidRPr="008D0DF1" w:rsidRDefault="004D7E5C" w:rsidP="004D7E5C">
      <w:pPr>
        <w:pStyle w:val="CERLEVEL4"/>
        <w:rPr>
          <w:lang w:val="en-IE"/>
        </w:rPr>
      </w:pPr>
      <w:r w:rsidRPr="008D0DF1">
        <w:rPr>
          <w:lang w:val="en-IE"/>
        </w:rPr>
        <w:t xml:space="preserve">For connection to the </w:t>
      </w:r>
      <w:r w:rsidR="001967A3" w:rsidRPr="008D0DF1">
        <w:rPr>
          <w:lang w:val="en-IE"/>
        </w:rPr>
        <w:t>SEMOpx Trading S</w:t>
      </w:r>
      <w:r w:rsidRPr="008D0DF1">
        <w:rPr>
          <w:lang w:val="en-IE"/>
        </w:rPr>
        <w:t xml:space="preserve">ystems and access to SEMOpx services, an Exchange Member’s </w:t>
      </w:r>
      <w:r w:rsidR="001967A3" w:rsidRPr="008D0DF1">
        <w:rPr>
          <w:lang w:val="en-IE"/>
        </w:rPr>
        <w:t>Member Systems</w:t>
      </w:r>
      <w:r w:rsidRPr="008D0DF1">
        <w:rPr>
          <w:lang w:val="en-IE"/>
        </w:rPr>
        <w:t xml:space="preserve"> shall comply with the technical requirements set out in:</w:t>
      </w:r>
    </w:p>
    <w:p w14:paraId="2EB7BBCC" w14:textId="77777777" w:rsidR="004D7E5C" w:rsidRPr="008D0DF1" w:rsidRDefault="004D7E5C" w:rsidP="004D7E5C">
      <w:pPr>
        <w:pStyle w:val="CERLEVEL5"/>
        <w:rPr>
          <w:lang w:val="en-IE"/>
        </w:rPr>
      </w:pPr>
      <w:r w:rsidRPr="008D0DF1">
        <w:rPr>
          <w:lang w:val="en-IE"/>
        </w:rPr>
        <w:t xml:space="preserve">these </w:t>
      </w:r>
      <w:r w:rsidR="00392F6F" w:rsidRPr="008D0DF1">
        <w:rPr>
          <w:lang w:val="en-IE"/>
        </w:rPr>
        <w:t>SEMOpx Rules</w:t>
      </w:r>
      <w:r w:rsidRPr="008D0DF1">
        <w:rPr>
          <w:lang w:val="en-IE"/>
        </w:rPr>
        <w:t>;</w:t>
      </w:r>
    </w:p>
    <w:p w14:paraId="59AC3B2D" w14:textId="77777777" w:rsidR="004D7E5C" w:rsidRPr="008D0DF1" w:rsidRDefault="004D7E5C" w:rsidP="004D7E5C">
      <w:pPr>
        <w:pStyle w:val="CERLEVEL5"/>
        <w:rPr>
          <w:lang w:val="en-IE"/>
        </w:rPr>
      </w:pPr>
      <w:r w:rsidRPr="008D0DF1">
        <w:rPr>
          <w:lang w:val="en-IE"/>
        </w:rPr>
        <w:t>the Procedures; and</w:t>
      </w:r>
    </w:p>
    <w:p w14:paraId="3F6724C9" w14:textId="77777777" w:rsidR="004D7E5C" w:rsidRPr="008D0DF1" w:rsidRDefault="004D7E5C" w:rsidP="004D7E5C">
      <w:pPr>
        <w:pStyle w:val="CERLEVEL5"/>
        <w:rPr>
          <w:lang w:val="en-IE"/>
        </w:rPr>
      </w:pPr>
      <w:r w:rsidRPr="008D0DF1">
        <w:rPr>
          <w:lang w:val="en-IE"/>
        </w:rPr>
        <w:t>detailed technical and operational documents provided to Exchange Members by SEMOpx pursuant to the Procedures.</w:t>
      </w:r>
    </w:p>
    <w:p w14:paraId="72FAFB06" w14:textId="77777777" w:rsidR="004D7E5C" w:rsidRPr="008D0DF1" w:rsidRDefault="004D7E5C" w:rsidP="004D7E5C">
      <w:pPr>
        <w:pStyle w:val="CERLEVEL4"/>
        <w:rPr>
          <w:lang w:val="en-IE"/>
        </w:rPr>
      </w:pPr>
      <w:r w:rsidRPr="008D0DF1">
        <w:rPr>
          <w:lang w:val="en-IE"/>
        </w:rPr>
        <w:t xml:space="preserve">Exchange Members must have and maintain a hardware and software environment that </w:t>
      </w:r>
      <w:r w:rsidR="00C81607">
        <w:rPr>
          <w:lang w:val="en-IE"/>
        </w:rPr>
        <w:t xml:space="preserve">provides resilient and redundant hardware and internet connections, and </w:t>
      </w:r>
      <w:r w:rsidRPr="008D0DF1">
        <w:rPr>
          <w:lang w:val="en-IE"/>
        </w:rPr>
        <w:t xml:space="preserve">complies with the technical specifications set out in these </w:t>
      </w:r>
      <w:r w:rsidR="00392F6F" w:rsidRPr="008D0DF1">
        <w:rPr>
          <w:lang w:val="en-IE"/>
        </w:rPr>
        <w:t>SEMOpx Rules</w:t>
      </w:r>
      <w:r w:rsidRPr="008D0DF1">
        <w:rPr>
          <w:lang w:val="en-IE"/>
        </w:rPr>
        <w:t xml:space="preserve"> and the Procedures.</w:t>
      </w:r>
    </w:p>
    <w:p w14:paraId="217D0460" w14:textId="77777777" w:rsidR="004D7E5C" w:rsidRPr="008D0DF1" w:rsidRDefault="004D7E5C" w:rsidP="004D7E5C">
      <w:pPr>
        <w:pStyle w:val="CERLEVEL3"/>
        <w:rPr>
          <w:lang w:val="en-IE"/>
        </w:rPr>
      </w:pPr>
      <w:bookmarkStart w:id="642" w:name="_Toc19265977"/>
      <w:r w:rsidRPr="008D0DF1">
        <w:rPr>
          <w:lang w:val="en-IE"/>
        </w:rPr>
        <w:t>Testing</w:t>
      </w:r>
      <w:bookmarkEnd w:id="642"/>
    </w:p>
    <w:p w14:paraId="541D9FA1" w14:textId="77777777" w:rsidR="004D7E5C" w:rsidRPr="008D0DF1" w:rsidRDefault="004D7E5C" w:rsidP="004D7E5C">
      <w:pPr>
        <w:pStyle w:val="CERLEVEL4"/>
        <w:rPr>
          <w:lang w:val="en-IE"/>
        </w:rPr>
      </w:pPr>
      <w:r w:rsidRPr="008D0DF1">
        <w:rPr>
          <w:lang w:val="en-IE"/>
        </w:rPr>
        <w:t xml:space="preserve">If requested by SEMOpx, Exchange Members shall support and participate in technical testing in order to confirm compliance with technical requirements for access to the </w:t>
      </w:r>
      <w:r w:rsidR="008C15F8" w:rsidRPr="008D0DF1">
        <w:rPr>
          <w:lang w:val="en-IE"/>
        </w:rPr>
        <w:t>Trading Systems</w:t>
      </w:r>
      <w:r w:rsidRPr="008D0DF1">
        <w:rPr>
          <w:lang w:val="en-IE"/>
        </w:rPr>
        <w:t>, to deliver changes or updates to the trading infrastructure or trading software if appropriate.</w:t>
      </w:r>
    </w:p>
    <w:p w14:paraId="0F81CBA4" w14:textId="77777777" w:rsidR="004D7E5C" w:rsidRPr="008D0DF1" w:rsidRDefault="004D7E5C" w:rsidP="004D7E5C">
      <w:pPr>
        <w:pStyle w:val="CERLEVEL4"/>
        <w:rPr>
          <w:lang w:val="en-IE"/>
        </w:rPr>
      </w:pPr>
      <w:r w:rsidRPr="008D0DF1">
        <w:rPr>
          <w:lang w:val="en-IE"/>
        </w:rPr>
        <w:t xml:space="preserve">SEMOpx acknowledges that an Exchange Member’s </w:t>
      </w:r>
      <w:r w:rsidR="00785568">
        <w:rPr>
          <w:lang w:val="en-IE"/>
        </w:rPr>
        <w:t xml:space="preserve">technical </w:t>
      </w:r>
      <w:r w:rsidRPr="008D0DF1">
        <w:rPr>
          <w:lang w:val="en-IE"/>
        </w:rPr>
        <w:t xml:space="preserve">performance during implementation </w:t>
      </w:r>
      <w:r w:rsidR="008C15F8" w:rsidRPr="008D0DF1">
        <w:rPr>
          <w:lang w:val="en-IE"/>
        </w:rPr>
        <w:t xml:space="preserve">of </w:t>
      </w:r>
      <w:r w:rsidRPr="008D0DF1">
        <w:rPr>
          <w:lang w:val="en-IE"/>
        </w:rPr>
        <w:t xml:space="preserve">upgrades or technical changes by SEMOpx will be on a reasonable endeavours basis.  </w:t>
      </w:r>
    </w:p>
    <w:p w14:paraId="016E187E" w14:textId="77777777" w:rsidR="004D7E5C" w:rsidRPr="008D0DF1" w:rsidRDefault="004D7E5C" w:rsidP="004D7E5C">
      <w:pPr>
        <w:pStyle w:val="CERLEVEL4"/>
        <w:rPr>
          <w:lang w:val="en-IE"/>
        </w:rPr>
      </w:pPr>
      <w:r w:rsidRPr="008D0DF1">
        <w:rPr>
          <w:lang w:val="en-IE"/>
        </w:rPr>
        <w:t xml:space="preserve">All Exchange Members must pass conformance testing to be allowed to access to the Exchange </w:t>
      </w:r>
      <w:r w:rsidR="008C15F8" w:rsidRPr="008D0DF1">
        <w:rPr>
          <w:lang w:val="en-IE"/>
        </w:rPr>
        <w:t>Trading Systems</w:t>
      </w:r>
      <w:r w:rsidR="00F83EA8">
        <w:rPr>
          <w:lang w:val="en-IE"/>
        </w:rPr>
        <w:t>, in accordance with the Procedures</w:t>
      </w:r>
      <w:r w:rsidRPr="008D0DF1">
        <w:rPr>
          <w:lang w:val="en-IE"/>
        </w:rPr>
        <w:t>.</w:t>
      </w:r>
    </w:p>
    <w:p w14:paraId="77AE38F1" w14:textId="77777777" w:rsidR="004D7E5C" w:rsidRPr="008D0DF1" w:rsidRDefault="004D7E5C" w:rsidP="004D7E5C">
      <w:pPr>
        <w:pStyle w:val="CERLEVEL3"/>
        <w:rPr>
          <w:lang w:val="en-IE"/>
        </w:rPr>
      </w:pPr>
      <w:bookmarkStart w:id="643" w:name="_Toc19265978"/>
      <w:r w:rsidRPr="008D0DF1">
        <w:rPr>
          <w:lang w:val="en-IE"/>
        </w:rPr>
        <w:t>Inspection powers</w:t>
      </w:r>
      <w:bookmarkEnd w:id="643"/>
    </w:p>
    <w:p w14:paraId="71CB64F8" w14:textId="77777777" w:rsidR="004D7E5C" w:rsidRPr="008D0DF1" w:rsidRDefault="004D7E5C" w:rsidP="004D7E5C">
      <w:pPr>
        <w:pStyle w:val="CERLEVEL4"/>
        <w:rPr>
          <w:lang w:val="en-IE"/>
        </w:rPr>
      </w:pPr>
      <w:r w:rsidRPr="008D0DF1">
        <w:rPr>
          <w:lang w:val="en-IE"/>
        </w:rPr>
        <w:t xml:space="preserve">Each Exchange Member acknowledges that SEMOpx (or its authorised </w:t>
      </w:r>
      <w:r w:rsidR="00A80EED" w:rsidRPr="008D0DF1">
        <w:rPr>
          <w:lang w:val="en-IE"/>
        </w:rPr>
        <w:t xml:space="preserve">service providers or </w:t>
      </w:r>
      <w:r w:rsidRPr="008D0DF1">
        <w:rPr>
          <w:lang w:val="en-IE"/>
        </w:rPr>
        <w:t>sub</w:t>
      </w:r>
      <w:r w:rsidR="00A80EED" w:rsidRPr="008D0DF1">
        <w:rPr>
          <w:lang w:val="en-IE"/>
        </w:rPr>
        <w:t>-</w:t>
      </w:r>
      <w:r w:rsidRPr="008D0DF1">
        <w:rPr>
          <w:lang w:val="en-IE"/>
        </w:rPr>
        <w:t>contractor) is permitted to undertake inspection and testing on the Exchange Member’s premises to confirm compliance with this section I.2, in accordance with the Procedures.</w:t>
      </w:r>
    </w:p>
    <w:p w14:paraId="22ED675F" w14:textId="77777777" w:rsidR="004D7E5C" w:rsidRPr="008D0DF1" w:rsidRDefault="004D7E5C" w:rsidP="004D7E5C">
      <w:pPr>
        <w:pStyle w:val="CERLEVEL3"/>
        <w:rPr>
          <w:lang w:val="en-IE"/>
        </w:rPr>
      </w:pPr>
      <w:bookmarkStart w:id="644" w:name="_Toc19265979"/>
      <w:r w:rsidRPr="008D0DF1">
        <w:rPr>
          <w:lang w:val="en-IE"/>
        </w:rPr>
        <w:t>Location of front-end systems</w:t>
      </w:r>
      <w:bookmarkEnd w:id="644"/>
    </w:p>
    <w:p w14:paraId="08A362EF" w14:textId="77777777" w:rsidR="004D7E5C" w:rsidRPr="008D0DF1" w:rsidRDefault="00A80EED" w:rsidP="004D7E5C">
      <w:pPr>
        <w:pStyle w:val="CERLEVEL4"/>
        <w:rPr>
          <w:lang w:val="en-IE"/>
        </w:rPr>
      </w:pPr>
      <w:r w:rsidRPr="008D0DF1">
        <w:rPr>
          <w:lang w:val="en-IE"/>
        </w:rPr>
        <w:t>A</w:t>
      </w:r>
      <w:r w:rsidR="004D7E5C" w:rsidRPr="008D0DF1">
        <w:rPr>
          <w:lang w:val="en-IE"/>
        </w:rPr>
        <w:t>n Exchange Member or an Applicant for admission</w:t>
      </w:r>
      <w:r w:rsidRPr="008D0DF1">
        <w:rPr>
          <w:lang w:val="en-IE"/>
        </w:rPr>
        <w:t xml:space="preserve"> may request</w:t>
      </w:r>
      <w:r w:rsidR="004D7E5C" w:rsidRPr="008D0DF1">
        <w:rPr>
          <w:lang w:val="en-IE"/>
        </w:rPr>
        <w:t xml:space="preserve">, </w:t>
      </w:r>
      <w:r w:rsidRPr="008D0DF1">
        <w:rPr>
          <w:lang w:val="en-IE"/>
        </w:rPr>
        <w:t xml:space="preserve">and </w:t>
      </w:r>
      <w:r w:rsidR="004D7E5C" w:rsidRPr="008D0DF1">
        <w:rPr>
          <w:lang w:val="en-IE"/>
        </w:rPr>
        <w:t xml:space="preserve">SEMOpx may </w:t>
      </w:r>
      <w:r w:rsidRPr="008D0DF1">
        <w:rPr>
          <w:lang w:val="en-IE"/>
        </w:rPr>
        <w:t xml:space="preserve">allow, </w:t>
      </w:r>
      <w:r w:rsidR="004D7E5C" w:rsidRPr="008D0DF1">
        <w:rPr>
          <w:lang w:val="en-IE"/>
        </w:rPr>
        <w:t>the installation of front-end systems</w:t>
      </w:r>
      <w:r w:rsidR="001967A3" w:rsidRPr="008D0DF1">
        <w:rPr>
          <w:lang w:val="en-IE"/>
        </w:rPr>
        <w:t xml:space="preserve"> </w:t>
      </w:r>
      <w:r w:rsidR="004D7E5C" w:rsidRPr="008D0DF1">
        <w:rPr>
          <w:lang w:val="en-IE"/>
        </w:rPr>
        <w:t xml:space="preserve">in the offices of the Exchange Member </w:t>
      </w:r>
      <w:r w:rsidRPr="008D0DF1">
        <w:rPr>
          <w:lang w:val="en-IE"/>
        </w:rPr>
        <w:t xml:space="preserve">located </w:t>
      </w:r>
      <w:r w:rsidR="004D7E5C" w:rsidRPr="008D0DF1">
        <w:rPr>
          <w:lang w:val="en-IE"/>
        </w:rPr>
        <w:t xml:space="preserve">outside the country in which the Exchange Member or Applicant has its registered office, provided that the application of and compliance with technical provisions of these </w:t>
      </w:r>
      <w:r w:rsidR="00392F6F" w:rsidRPr="008D0DF1">
        <w:rPr>
          <w:lang w:val="en-IE"/>
        </w:rPr>
        <w:t>SEMOpx Rules</w:t>
      </w:r>
      <w:r w:rsidR="004D7E5C" w:rsidRPr="008D0DF1">
        <w:rPr>
          <w:lang w:val="en-IE"/>
        </w:rPr>
        <w:t xml:space="preserve"> </w:t>
      </w:r>
      <w:r w:rsidRPr="008D0DF1">
        <w:rPr>
          <w:lang w:val="en-IE"/>
        </w:rPr>
        <w:t xml:space="preserve">and the Procedures </w:t>
      </w:r>
      <w:r w:rsidR="004D7E5C" w:rsidRPr="008D0DF1">
        <w:rPr>
          <w:lang w:val="en-IE"/>
        </w:rPr>
        <w:t>are also ensured in the country in which the additional office is situated.</w:t>
      </w:r>
    </w:p>
    <w:p w14:paraId="7F171FDF" w14:textId="77777777" w:rsidR="004D7E5C" w:rsidRPr="008D0DF1" w:rsidRDefault="004D7E5C" w:rsidP="004D7E5C">
      <w:pPr>
        <w:pStyle w:val="CERLEVEL3"/>
        <w:rPr>
          <w:lang w:val="en-IE"/>
        </w:rPr>
      </w:pPr>
      <w:bookmarkStart w:id="645" w:name="_Toc19265980"/>
      <w:r w:rsidRPr="008D0DF1">
        <w:rPr>
          <w:lang w:val="en-IE"/>
        </w:rPr>
        <w:t>Order routing systems</w:t>
      </w:r>
      <w:bookmarkEnd w:id="645"/>
    </w:p>
    <w:p w14:paraId="352E9EEE" w14:textId="77777777" w:rsidR="00A30FBF" w:rsidRPr="008D0DF1" w:rsidRDefault="004D7E5C" w:rsidP="00A30FBF">
      <w:pPr>
        <w:pStyle w:val="CERLEVEL4"/>
        <w:rPr>
          <w:lang w:val="en-IE"/>
        </w:rPr>
      </w:pPr>
      <w:r w:rsidRPr="008D0DF1">
        <w:rPr>
          <w:lang w:val="en-IE"/>
        </w:rPr>
        <w:t>If SEMOpx permits an Exchange Member to use order routing systems in accordance with the Procedures, such Exchange Member shall be responsible for</w:t>
      </w:r>
      <w:r w:rsidR="00A30FBF" w:rsidRPr="008D0DF1">
        <w:rPr>
          <w:lang w:val="en-IE"/>
        </w:rPr>
        <w:t xml:space="preserve"> </w:t>
      </w:r>
      <w:r w:rsidRPr="008D0DF1">
        <w:rPr>
          <w:lang w:val="en-IE"/>
        </w:rPr>
        <w:t>ensuring that</w:t>
      </w:r>
      <w:r w:rsidR="00A30FBF" w:rsidRPr="008D0DF1">
        <w:rPr>
          <w:lang w:val="en-IE"/>
        </w:rPr>
        <w:t>:</w:t>
      </w:r>
    </w:p>
    <w:p w14:paraId="5893E01C" w14:textId="77777777" w:rsidR="00A30FBF" w:rsidRPr="008D0DF1" w:rsidRDefault="004D7E5C" w:rsidP="00D02F9B">
      <w:pPr>
        <w:pStyle w:val="CERLEVEL5"/>
        <w:rPr>
          <w:lang w:val="en-IE"/>
        </w:rPr>
      </w:pPr>
      <w:r w:rsidRPr="008D0DF1">
        <w:rPr>
          <w:lang w:val="en-IE"/>
        </w:rPr>
        <w:t xml:space="preserve">the order routing facility is used properly, for the designated purpose and in accordance with the provisions of these </w:t>
      </w:r>
      <w:r w:rsidR="00392F6F" w:rsidRPr="008D0DF1">
        <w:rPr>
          <w:lang w:val="en-IE"/>
        </w:rPr>
        <w:t>SEMOpx Rules</w:t>
      </w:r>
      <w:r w:rsidR="00A80EED" w:rsidRPr="008D0DF1">
        <w:rPr>
          <w:lang w:val="en-IE"/>
        </w:rPr>
        <w:t xml:space="preserve"> and the Procedures</w:t>
      </w:r>
      <w:r w:rsidR="00A30FBF" w:rsidRPr="008D0DF1">
        <w:rPr>
          <w:lang w:val="en-IE"/>
        </w:rPr>
        <w:t>; and</w:t>
      </w:r>
      <w:r w:rsidRPr="008D0DF1">
        <w:rPr>
          <w:lang w:val="en-IE"/>
        </w:rPr>
        <w:t xml:space="preserve"> </w:t>
      </w:r>
    </w:p>
    <w:p w14:paraId="3C096F3C" w14:textId="77777777" w:rsidR="00A30FBF" w:rsidRPr="008D0DF1" w:rsidRDefault="004D7E5C" w:rsidP="00D02F9B">
      <w:pPr>
        <w:pStyle w:val="CERLEVEL5"/>
        <w:rPr>
          <w:lang w:val="en-IE"/>
        </w:rPr>
      </w:pPr>
      <w:r w:rsidRPr="008D0DF1">
        <w:rPr>
          <w:lang w:val="en-IE"/>
        </w:rPr>
        <w:t xml:space="preserve">any </w:t>
      </w:r>
      <w:r w:rsidR="00A80EED" w:rsidRPr="008D0DF1">
        <w:rPr>
          <w:lang w:val="en-IE"/>
        </w:rPr>
        <w:t xml:space="preserve">Orders </w:t>
      </w:r>
      <w:r w:rsidRPr="008D0DF1">
        <w:rPr>
          <w:lang w:val="en-IE"/>
        </w:rPr>
        <w:t xml:space="preserve">entered into the </w:t>
      </w:r>
      <w:r w:rsidR="00A80EED" w:rsidRPr="008D0DF1">
        <w:rPr>
          <w:lang w:val="en-IE"/>
        </w:rPr>
        <w:t xml:space="preserve">Trading Systems </w:t>
      </w:r>
      <w:r w:rsidRPr="008D0DF1">
        <w:rPr>
          <w:lang w:val="en-IE"/>
        </w:rPr>
        <w:t>of the Exchange via order routing by third parties who are not admitted to the Exchange</w:t>
      </w:r>
      <w:r w:rsidR="00A30FBF" w:rsidRPr="008D0DF1">
        <w:rPr>
          <w:lang w:val="en-IE"/>
        </w:rPr>
        <w:t xml:space="preserve"> also comply with provisions of these SEMOpx Rules and the Procedures</w:t>
      </w:r>
      <w:r w:rsidRPr="008D0DF1">
        <w:rPr>
          <w:lang w:val="en-IE"/>
        </w:rPr>
        <w:t xml:space="preserve">. </w:t>
      </w:r>
    </w:p>
    <w:p w14:paraId="50FD1B33" w14:textId="77777777" w:rsidR="004D7E5C" w:rsidRPr="008D0DF1" w:rsidRDefault="00A30FBF" w:rsidP="00A30FBF">
      <w:pPr>
        <w:pStyle w:val="CERLEVEL4"/>
        <w:rPr>
          <w:lang w:val="en-IE"/>
        </w:rPr>
      </w:pPr>
      <w:r w:rsidRPr="008D0DF1">
        <w:rPr>
          <w:lang w:val="en-IE"/>
        </w:rPr>
        <w:t xml:space="preserve">If an </w:t>
      </w:r>
      <w:r w:rsidR="004D7E5C" w:rsidRPr="008D0DF1">
        <w:rPr>
          <w:lang w:val="en-IE"/>
        </w:rPr>
        <w:t>Exchange Member fail</w:t>
      </w:r>
      <w:r w:rsidRPr="008D0DF1">
        <w:rPr>
          <w:lang w:val="en-IE"/>
        </w:rPr>
        <w:t>s</w:t>
      </w:r>
      <w:r w:rsidR="004D7E5C" w:rsidRPr="008D0DF1">
        <w:rPr>
          <w:lang w:val="en-IE"/>
        </w:rPr>
        <w:t xml:space="preserve"> to comply with the requirements</w:t>
      </w:r>
      <w:r w:rsidRPr="008D0DF1">
        <w:rPr>
          <w:lang w:val="en-IE"/>
        </w:rPr>
        <w:t xml:space="preserve"> in paragraph I.2.6.1</w:t>
      </w:r>
      <w:r w:rsidR="004D7E5C" w:rsidRPr="008D0DF1">
        <w:rPr>
          <w:lang w:val="en-IE"/>
        </w:rPr>
        <w:t xml:space="preserve">, SEMOpx may restrict or revoke </w:t>
      </w:r>
      <w:r w:rsidRPr="008D0DF1">
        <w:rPr>
          <w:lang w:val="en-IE"/>
        </w:rPr>
        <w:t xml:space="preserve">its </w:t>
      </w:r>
      <w:r w:rsidR="004D7E5C" w:rsidRPr="008D0DF1">
        <w:rPr>
          <w:lang w:val="en-IE"/>
        </w:rPr>
        <w:t>permission to use an order routing system.</w:t>
      </w:r>
    </w:p>
    <w:p w14:paraId="19095B88" w14:textId="77777777" w:rsidR="004D7E5C" w:rsidRPr="008D0DF1" w:rsidRDefault="004D7E5C" w:rsidP="004D7E5C">
      <w:pPr>
        <w:pStyle w:val="CERLEVEL3"/>
        <w:rPr>
          <w:lang w:val="en-IE"/>
        </w:rPr>
      </w:pPr>
      <w:bookmarkStart w:id="646" w:name="_Toc19265981"/>
      <w:r w:rsidRPr="008D0DF1">
        <w:rPr>
          <w:lang w:val="en-IE"/>
        </w:rPr>
        <w:t>Technical malfunctions</w:t>
      </w:r>
      <w:bookmarkEnd w:id="646"/>
    </w:p>
    <w:p w14:paraId="17092861" w14:textId="77777777" w:rsidR="004D7E5C" w:rsidRPr="008D0DF1" w:rsidRDefault="004D7E5C" w:rsidP="004D7E5C">
      <w:pPr>
        <w:pStyle w:val="CERLEVEL4"/>
        <w:rPr>
          <w:lang w:val="en-IE"/>
        </w:rPr>
      </w:pPr>
      <w:r w:rsidRPr="008D0DF1">
        <w:rPr>
          <w:lang w:val="en-IE"/>
        </w:rPr>
        <w:t xml:space="preserve">An Exchange Member must inform SEMOpx without delay of any malfunction affecting its technical equipment or </w:t>
      </w:r>
      <w:r w:rsidR="00A30FBF" w:rsidRPr="008D0DF1">
        <w:rPr>
          <w:lang w:val="en-IE"/>
        </w:rPr>
        <w:t xml:space="preserve">its </w:t>
      </w:r>
      <w:r w:rsidRPr="008D0DF1">
        <w:rPr>
          <w:lang w:val="en-IE"/>
        </w:rPr>
        <w:t>ability to meet obligations under this section I.2.</w:t>
      </w:r>
    </w:p>
    <w:p w14:paraId="555EDF03" w14:textId="77777777" w:rsidR="004D7E5C" w:rsidRPr="008D0DF1" w:rsidRDefault="004D7E5C" w:rsidP="004D7E5C">
      <w:pPr>
        <w:pStyle w:val="CERLEVEL4"/>
        <w:rPr>
          <w:lang w:val="en-IE"/>
        </w:rPr>
      </w:pPr>
      <w:r w:rsidRPr="008D0DF1">
        <w:rPr>
          <w:lang w:val="en-IE"/>
        </w:rPr>
        <w:t xml:space="preserve">Exchange Members authorise SEMOpx to take appropriate measures to safeguard or resume proper trading </w:t>
      </w:r>
      <w:r w:rsidR="00093AB0">
        <w:rPr>
          <w:lang w:val="en-IE"/>
        </w:rPr>
        <w:t xml:space="preserve">and </w:t>
      </w:r>
      <w:r w:rsidRPr="008D0DF1">
        <w:rPr>
          <w:lang w:val="en-IE"/>
        </w:rPr>
        <w:t>settlement</w:t>
      </w:r>
      <w:r w:rsidR="00A30FBF" w:rsidRPr="008D0DF1">
        <w:rPr>
          <w:lang w:val="en-IE"/>
        </w:rPr>
        <w:t xml:space="preserve"> following a malfunction</w:t>
      </w:r>
      <w:r w:rsidRPr="008D0DF1">
        <w:rPr>
          <w:lang w:val="en-IE"/>
        </w:rPr>
        <w:t>.</w:t>
      </w:r>
    </w:p>
    <w:p w14:paraId="339E64C3" w14:textId="77777777" w:rsidR="004D7E5C" w:rsidRPr="008D0DF1" w:rsidRDefault="00C7204D" w:rsidP="004D7E5C">
      <w:pPr>
        <w:pStyle w:val="CERLEVEL3"/>
        <w:rPr>
          <w:lang w:val="en-IE"/>
        </w:rPr>
      </w:pPr>
      <w:bookmarkStart w:id="647" w:name="_Toc19265982"/>
      <w:r>
        <w:rPr>
          <w:lang w:val="en-IE"/>
        </w:rPr>
        <w:t>Establishing t</w:t>
      </w:r>
      <w:r w:rsidR="004D7E5C" w:rsidRPr="008D0DF1">
        <w:rPr>
          <w:lang w:val="en-IE"/>
        </w:rPr>
        <w:t>rading</w:t>
      </w:r>
      <w:r>
        <w:rPr>
          <w:lang w:val="en-IE"/>
        </w:rPr>
        <w:t xml:space="preserve"> arrangements</w:t>
      </w:r>
      <w:bookmarkEnd w:id="647"/>
    </w:p>
    <w:p w14:paraId="5E8C4B2E" w14:textId="77777777" w:rsidR="004D7E5C" w:rsidRPr="00144938" w:rsidRDefault="004D7E5C" w:rsidP="00075249">
      <w:pPr>
        <w:pStyle w:val="CERLEVEL4"/>
        <w:rPr>
          <w:lang w:val="en-IE"/>
        </w:rPr>
      </w:pPr>
      <w:r w:rsidRPr="00144938">
        <w:t xml:space="preserve">SEMOpx will </w:t>
      </w:r>
      <w:r w:rsidR="00C7204D" w:rsidRPr="00144938">
        <w:t xml:space="preserve">provide </w:t>
      </w:r>
      <w:r w:rsidRPr="00144938">
        <w:t>to Exchange Member</w:t>
      </w:r>
      <w:r w:rsidR="00DC1986">
        <w:t>s</w:t>
      </w:r>
      <w:r w:rsidRPr="00144938">
        <w:t xml:space="preserve"> </w:t>
      </w:r>
      <w:r w:rsidR="00C7204D" w:rsidRPr="00144938">
        <w:t xml:space="preserve">such identification codes and access details as are required in order to access the </w:t>
      </w:r>
      <w:r w:rsidR="001967A3" w:rsidRPr="00144938">
        <w:t>Trading S</w:t>
      </w:r>
      <w:r w:rsidRPr="00144938">
        <w:t>ystem</w:t>
      </w:r>
      <w:r w:rsidR="00C7204D" w:rsidRPr="00144938">
        <w:t>s.</w:t>
      </w:r>
    </w:p>
    <w:p w14:paraId="472D0258" w14:textId="77777777" w:rsidR="004D7E5C" w:rsidRPr="008D0DF1" w:rsidRDefault="00AE5A9B" w:rsidP="004D7E5C">
      <w:pPr>
        <w:pStyle w:val="CERLEVEL2"/>
        <w:rPr>
          <w:lang w:val="en-IE"/>
        </w:rPr>
      </w:pPr>
      <w:bookmarkStart w:id="648" w:name="_Toc481421252"/>
      <w:bookmarkStart w:id="649" w:name="_Toc481598260"/>
      <w:bookmarkStart w:id="650" w:name="_Toc481421253"/>
      <w:bookmarkStart w:id="651" w:name="_Toc481598261"/>
      <w:bookmarkStart w:id="652" w:name="_Toc19265983"/>
      <w:bookmarkEnd w:id="648"/>
      <w:bookmarkEnd w:id="649"/>
      <w:bookmarkEnd w:id="650"/>
      <w:bookmarkEnd w:id="651"/>
      <w:r w:rsidRPr="008D0DF1">
        <w:rPr>
          <w:lang w:val="en-IE"/>
        </w:rPr>
        <w:t>Consequences</w:t>
      </w:r>
      <w:r w:rsidR="004D7E5C" w:rsidRPr="008D0DF1">
        <w:rPr>
          <w:lang w:val="en-IE"/>
        </w:rPr>
        <w:t xml:space="preserve"> of Technical Breaches</w:t>
      </w:r>
      <w:bookmarkEnd w:id="652"/>
    </w:p>
    <w:p w14:paraId="24BFD39F" w14:textId="77777777" w:rsidR="0025573E" w:rsidRDefault="004D7E5C" w:rsidP="004D7E5C">
      <w:pPr>
        <w:pStyle w:val="CERLEVEL4"/>
        <w:rPr>
          <w:lang w:val="en-IE"/>
        </w:rPr>
      </w:pPr>
      <w:r w:rsidRPr="008D0DF1">
        <w:rPr>
          <w:lang w:val="en-IE"/>
        </w:rPr>
        <w:t xml:space="preserve">In the event of a material breach of the technical requirements in section </w:t>
      </w:r>
      <w:r w:rsidR="00093AB0">
        <w:rPr>
          <w:lang w:val="en-IE"/>
        </w:rPr>
        <w:t>I</w:t>
      </w:r>
      <w:r w:rsidRPr="008D0DF1">
        <w:rPr>
          <w:lang w:val="en-IE"/>
        </w:rPr>
        <w:t xml:space="preserve">.2 by an Exchange Member, SEMOpx may temporarily </w:t>
      </w:r>
      <w:r w:rsidR="00093AB0">
        <w:rPr>
          <w:lang w:val="en-IE"/>
        </w:rPr>
        <w:t>S</w:t>
      </w:r>
      <w:r w:rsidR="00093AB0" w:rsidRPr="008D0DF1">
        <w:rPr>
          <w:lang w:val="en-IE"/>
        </w:rPr>
        <w:t xml:space="preserve">uspend </w:t>
      </w:r>
      <w:r w:rsidRPr="008D0DF1">
        <w:rPr>
          <w:lang w:val="en-IE"/>
        </w:rPr>
        <w:t xml:space="preserve">the Exchange Member in accordance with </w:t>
      </w:r>
      <w:r w:rsidR="00A30FBF" w:rsidRPr="008D0DF1">
        <w:rPr>
          <w:lang w:val="en-IE"/>
        </w:rPr>
        <w:t>s</w:t>
      </w:r>
      <w:r w:rsidRPr="008D0DF1">
        <w:rPr>
          <w:lang w:val="en-IE"/>
        </w:rPr>
        <w:t>ection C.</w:t>
      </w:r>
      <w:r w:rsidR="00093AB0">
        <w:rPr>
          <w:lang w:val="en-IE"/>
        </w:rPr>
        <w:t>2</w:t>
      </w:r>
      <w:r w:rsidRPr="008D0DF1">
        <w:rPr>
          <w:lang w:val="en-IE"/>
        </w:rPr>
        <w:t xml:space="preserve">. </w:t>
      </w:r>
    </w:p>
    <w:p w14:paraId="6E263295" w14:textId="77777777" w:rsidR="0025573E" w:rsidRDefault="0025573E">
      <w:pPr>
        <w:rPr>
          <w:rFonts w:ascii="Arial" w:eastAsia="Times New Roman" w:hAnsi="Arial" w:cs="Times New Roman"/>
          <w:lang w:eastAsia="en-US"/>
        </w:rPr>
      </w:pPr>
      <w:r>
        <w:br w:type="page"/>
      </w:r>
    </w:p>
    <w:p w14:paraId="4A6F6455" w14:textId="77777777" w:rsidR="00162E71" w:rsidRPr="008D0DF1" w:rsidRDefault="00162E71" w:rsidP="00162E71">
      <w:pPr>
        <w:pStyle w:val="CERLEVEL1"/>
        <w:rPr>
          <w:lang w:val="en-IE"/>
        </w:rPr>
      </w:pPr>
      <w:bookmarkStart w:id="653" w:name="_Toc228073528"/>
      <w:bookmarkStart w:id="654" w:name="_Toc159867009"/>
      <w:bookmarkStart w:id="655" w:name="_Ref455758914"/>
      <w:bookmarkStart w:id="656" w:name="_Ref461441672"/>
      <w:bookmarkStart w:id="657" w:name="_Ref461451150"/>
      <w:bookmarkStart w:id="658" w:name="_Ref461454693"/>
      <w:bookmarkStart w:id="659" w:name="_Ref462296159"/>
      <w:bookmarkStart w:id="660" w:name="_Ref464955247"/>
      <w:bookmarkStart w:id="661" w:name="_Toc19265984"/>
      <w:bookmarkStart w:id="662" w:name="_Ref462313848"/>
      <w:r w:rsidRPr="008D0DF1">
        <w:rPr>
          <w:lang w:val="en-IE"/>
        </w:rPr>
        <w:t>Modifications</w:t>
      </w:r>
      <w:bookmarkEnd w:id="653"/>
      <w:bookmarkEnd w:id="654"/>
      <w:bookmarkEnd w:id="655"/>
      <w:bookmarkEnd w:id="656"/>
      <w:bookmarkEnd w:id="657"/>
      <w:bookmarkEnd w:id="658"/>
      <w:bookmarkEnd w:id="659"/>
      <w:bookmarkEnd w:id="660"/>
      <w:r w:rsidRPr="008D0DF1">
        <w:rPr>
          <w:lang w:val="en-IE"/>
        </w:rPr>
        <w:t xml:space="preserve"> to </w:t>
      </w:r>
      <w:r w:rsidR="00392F6F" w:rsidRPr="008D0DF1">
        <w:rPr>
          <w:lang w:val="en-IE"/>
        </w:rPr>
        <w:t>SEMOpx Rules</w:t>
      </w:r>
      <w:r w:rsidRPr="008D0DF1">
        <w:rPr>
          <w:lang w:val="en-IE"/>
        </w:rPr>
        <w:t xml:space="preserve"> and Procedures</w:t>
      </w:r>
      <w:bookmarkEnd w:id="661"/>
    </w:p>
    <w:p w14:paraId="2E68E16E" w14:textId="77777777" w:rsidR="002C0215" w:rsidRPr="008D0DF1" w:rsidRDefault="00F1331C" w:rsidP="006A4DB3">
      <w:pPr>
        <w:pStyle w:val="CERLEVEL2"/>
        <w:rPr>
          <w:lang w:val="en-IE"/>
        </w:rPr>
      </w:pPr>
      <w:bookmarkStart w:id="663" w:name="_Ref475631896"/>
      <w:bookmarkStart w:id="664" w:name="_Toc19265985"/>
      <w:bookmarkStart w:id="665" w:name="_Ref127353183"/>
      <w:r w:rsidRPr="008D0DF1">
        <w:rPr>
          <w:lang w:val="en-IE"/>
        </w:rPr>
        <w:t>General provisions</w:t>
      </w:r>
      <w:bookmarkEnd w:id="663"/>
      <w:bookmarkEnd w:id="664"/>
      <w:r w:rsidRPr="008D0DF1">
        <w:rPr>
          <w:lang w:val="en-IE"/>
        </w:rPr>
        <w:t xml:space="preserve"> </w:t>
      </w:r>
    </w:p>
    <w:p w14:paraId="089CF68E" w14:textId="77777777" w:rsidR="009E43F6" w:rsidRPr="008D0DF1" w:rsidRDefault="00F1331C" w:rsidP="006A4DB3">
      <w:pPr>
        <w:pStyle w:val="CERLEVEL3"/>
        <w:rPr>
          <w:lang w:val="en-IE"/>
        </w:rPr>
      </w:pPr>
      <w:bookmarkStart w:id="666" w:name="_Toc475456304"/>
      <w:bookmarkStart w:id="667" w:name="_Toc475456305"/>
      <w:bookmarkStart w:id="668" w:name="_Toc19265986"/>
      <w:bookmarkEnd w:id="666"/>
      <w:bookmarkEnd w:id="667"/>
      <w:r w:rsidRPr="008D0DF1">
        <w:rPr>
          <w:lang w:val="en-IE"/>
        </w:rPr>
        <w:t xml:space="preserve">SEMOpx </w:t>
      </w:r>
      <w:r w:rsidR="009E43F6" w:rsidRPr="008D0DF1">
        <w:rPr>
          <w:lang w:val="en-IE"/>
        </w:rPr>
        <w:t xml:space="preserve">Power to modify </w:t>
      </w:r>
      <w:r w:rsidR="00392F6F" w:rsidRPr="008D0DF1">
        <w:rPr>
          <w:lang w:val="en-IE"/>
        </w:rPr>
        <w:t>SEMOpx Rules</w:t>
      </w:r>
      <w:r w:rsidR="009E43F6" w:rsidRPr="008D0DF1">
        <w:rPr>
          <w:lang w:val="en-IE"/>
        </w:rPr>
        <w:t xml:space="preserve"> and Procedures</w:t>
      </w:r>
      <w:bookmarkEnd w:id="668"/>
    </w:p>
    <w:p w14:paraId="08AB64E7" w14:textId="77777777" w:rsidR="002C0215" w:rsidRPr="008D0DF1" w:rsidRDefault="002C0215" w:rsidP="00D200B1">
      <w:pPr>
        <w:pStyle w:val="CERLEVEL4"/>
        <w:rPr>
          <w:lang w:val="en-IE"/>
        </w:rPr>
      </w:pPr>
      <w:r w:rsidRPr="008D0DF1">
        <w:rPr>
          <w:lang w:val="en-IE"/>
        </w:rPr>
        <w:t xml:space="preserve">SEMOpx </w:t>
      </w:r>
      <w:r w:rsidR="00672A28" w:rsidRPr="008D0DF1">
        <w:rPr>
          <w:lang w:val="en-IE"/>
        </w:rPr>
        <w:t xml:space="preserve">may </w:t>
      </w:r>
      <w:r w:rsidRPr="008D0DF1">
        <w:rPr>
          <w:lang w:val="en-IE"/>
        </w:rPr>
        <w:t>modify</w:t>
      </w:r>
      <w:r w:rsidR="000079A6" w:rsidRPr="008D0DF1">
        <w:rPr>
          <w:lang w:val="en-IE"/>
        </w:rPr>
        <w:t xml:space="preserve"> </w:t>
      </w:r>
      <w:r w:rsidRPr="008D0DF1">
        <w:rPr>
          <w:lang w:val="en-IE"/>
        </w:rPr>
        <w:t xml:space="preserve">these </w:t>
      </w:r>
      <w:r w:rsidR="00392F6F" w:rsidRPr="008D0DF1">
        <w:rPr>
          <w:lang w:val="en-IE"/>
        </w:rPr>
        <w:t>SEMOpx Rules</w:t>
      </w:r>
      <w:r w:rsidRPr="008D0DF1">
        <w:rPr>
          <w:lang w:val="en-IE"/>
        </w:rPr>
        <w:t xml:space="preserve"> </w:t>
      </w:r>
      <w:r w:rsidR="000079A6" w:rsidRPr="008D0DF1">
        <w:rPr>
          <w:lang w:val="en-IE"/>
        </w:rPr>
        <w:t xml:space="preserve">or </w:t>
      </w:r>
      <w:r w:rsidRPr="008D0DF1">
        <w:rPr>
          <w:lang w:val="en-IE"/>
        </w:rPr>
        <w:t xml:space="preserve">the Procedures </w:t>
      </w:r>
      <w:r w:rsidR="00672A28" w:rsidRPr="008D0DF1">
        <w:rPr>
          <w:lang w:val="en-IE"/>
        </w:rPr>
        <w:t xml:space="preserve">only </w:t>
      </w:r>
      <w:r w:rsidRPr="008D0DF1">
        <w:rPr>
          <w:lang w:val="en-IE"/>
        </w:rPr>
        <w:t xml:space="preserve">in accordance with </w:t>
      </w:r>
      <w:r w:rsidR="000079A6" w:rsidRPr="008D0DF1">
        <w:rPr>
          <w:lang w:val="en-IE"/>
        </w:rPr>
        <w:t>this Chapter J</w:t>
      </w:r>
      <w:r w:rsidR="00754B59" w:rsidRPr="008D0DF1">
        <w:rPr>
          <w:lang w:val="en-IE"/>
        </w:rPr>
        <w:t xml:space="preserve">, </w:t>
      </w:r>
      <w:r w:rsidR="00143D55" w:rsidRPr="008D0DF1">
        <w:rPr>
          <w:lang w:val="en-IE"/>
        </w:rPr>
        <w:t xml:space="preserve">and after satisfying the </w:t>
      </w:r>
      <w:r w:rsidR="00754B59" w:rsidRPr="008D0DF1">
        <w:rPr>
          <w:lang w:val="en-IE"/>
        </w:rPr>
        <w:t xml:space="preserve">requirement for </w:t>
      </w:r>
      <w:r w:rsidR="00B87B82">
        <w:rPr>
          <w:lang w:val="en-IE"/>
        </w:rPr>
        <w:t xml:space="preserve">any </w:t>
      </w:r>
      <w:r w:rsidR="00754B59" w:rsidRPr="008D0DF1">
        <w:rPr>
          <w:lang w:val="en-IE"/>
        </w:rPr>
        <w:t>Regulatory Authority approval and other preconditions s</w:t>
      </w:r>
      <w:r w:rsidR="00143D55" w:rsidRPr="008D0DF1">
        <w:rPr>
          <w:lang w:val="en-IE"/>
        </w:rPr>
        <w:t xml:space="preserve">et out in </w:t>
      </w:r>
      <w:r w:rsidR="004E6B1C" w:rsidRPr="008D0DF1">
        <w:rPr>
          <w:lang w:val="en-IE"/>
        </w:rPr>
        <w:t>section</w:t>
      </w:r>
      <w:r w:rsidR="00143D55" w:rsidRPr="008D0DF1">
        <w:rPr>
          <w:lang w:val="en-IE"/>
        </w:rPr>
        <w:t xml:space="preserve"> J.</w:t>
      </w:r>
      <w:r w:rsidR="004E6B1C" w:rsidRPr="008D0DF1">
        <w:rPr>
          <w:lang w:val="en-IE"/>
        </w:rPr>
        <w:t>4</w:t>
      </w:r>
      <w:r w:rsidR="000079A6" w:rsidRPr="008D0DF1">
        <w:rPr>
          <w:lang w:val="en-IE"/>
        </w:rPr>
        <w:t>.</w:t>
      </w:r>
    </w:p>
    <w:p w14:paraId="324AB80D" w14:textId="77777777" w:rsidR="009E43F6" w:rsidRPr="008D0DF1" w:rsidRDefault="009E43F6" w:rsidP="006A4DB3">
      <w:pPr>
        <w:pStyle w:val="CERLEVEL3"/>
        <w:rPr>
          <w:lang w:val="en-IE"/>
        </w:rPr>
      </w:pPr>
      <w:bookmarkStart w:id="669" w:name="_Toc19265987"/>
      <w:r w:rsidRPr="008D0DF1">
        <w:rPr>
          <w:lang w:val="en-IE"/>
        </w:rPr>
        <w:t xml:space="preserve">Notification, publication and timing of </w:t>
      </w:r>
      <w:r w:rsidR="004E6B1C" w:rsidRPr="008D0DF1">
        <w:rPr>
          <w:lang w:val="en-IE"/>
        </w:rPr>
        <w:t>Modifications</w:t>
      </w:r>
      <w:bookmarkEnd w:id="669"/>
    </w:p>
    <w:p w14:paraId="7783A528" w14:textId="77777777" w:rsidR="009E43F6" w:rsidRPr="008D0DF1" w:rsidRDefault="009E43F6" w:rsidP="009E43F6">
      <w:pPr>
        <w:pStyle w:val="CERLEVEL4"/>
        <w:rPr>
          <w:lang w:val="en-IE"/>
        </w:rPr>
      </w:pPr>
      <w:r w:rsidRPr="008D0DF1">
        <w:rPr>
          <w:lang w:val="en-IE"/>
        </w:rPr>
        <w:t>SEMOpx shall notify</w:t>
      </w:r>
      <w:r w:rsidR="004F7357" w:rsidRPr="008D0DF1">
        <w:rPr>
          <w:lang w:val="en-IE"/>
        </w:rPr>
        <w:t xml:space="preserve"> Exchange Members and publish </w:t>
      </w:r>
      <w:r w:rsidR="00143D55" w:rsidRPr="008D0DF1">
        <w:rPr>
          <w:lang w:val="en-IE"/>
        </w:rPr>
        <w:t xml:space="preserve">Modifications </w:t>
      </w:r>
      <w:r w:rsidR="004F7357" w:rsidRPr="008D0DF1">
        <w:rPr>
          <w:lang w:val="en-IE"/>
        </w:rPr>
        <w:t xml:space="preserve">to these </w:t>
      </w:r>
      <w:r w:rsidR="00392F6F" w:rsidRPr="008D0DF1">
        <w:rPr>
          <w:lang w:val="en-IE"/>
        </w:rPr>
        <w:t>SEMOpx Rules</w:t>
      </w:r>
      <w:r w:rsidR="004F7357" w:rsidRPr="008D0DF1">
        <w:rPr>
          <w:lang w:val="en-IE"/>
        </w:rPr>
        <w:t xml:space="preserve"> and the Procedures as soon as practical</w:t>
      </w:r>
      <w:r w:rsidR="00672A28" w:rsidRPr="008D0DF1">
        <w:rPr>
          <w:lang w:val="en-IE"/>
        </w:rPr>
        <w:t xml:space="preserve"> after a decision is made to modify them.</w:t>
      </w:r>
    </w:p>
    <w:p w14:paraId="1063F8F4" w14:textId="77777777" w:rsidR="00734A1A" w:rsidRPr="008D0DF1" w:rsidRDefault="0025573E" w:rsidP="00F6219C">
      <w:pPr>
        <w:pStyle w:val="CERLEVEL4"/>
        <w:rPr>
          <w:lang w:val="en-IE"/>
        </w:rPr>
      </w:pPr>
      <w:r>
        <w:rPr>
          <w:lang w:val="en-IE"/>
        </w:rPr>
        <w:t>A</w:t>
      </w:r>
      <w:r w:rsidR="009E43F6" w:rsidRPr="008D0DF1">
        <w:rPr>
          <w:lang w:val="en-IE"/>
        </w:rPr>
        <w:t xml:space="preserve"> </w:t>
      </w:r>
      <w:r w:rsidR="00672A28" w:rsidRPr="008D0DF1">
        <w:rPr>
          <w:lang w:val="en-IE"/>
        </w:rPr>
        <w:t xml:space="preserve">Modification </w:t>
      </w:r>
      <w:r w:rsidR="009E43F6" w:rsidRPr="008D0DF1">
        <w:rPr>
          <w:lang w:val="en-IE"/>
        </w:rPr>
        <w:t>take</w:t>
      </w:r>
      <w:r>
        <w:rPr>
          <w:lang w:val="en-IE"/>
        </w:rPr>
        <w:t>s</w:t>
      </w:r>
      <w:r w:rsidR="009E43F6" w:rsidRPr="008D0DF1">
        <w:rPr>
          <w:lang w:val="en-IE"/>
        </w:rPr>
        <w:t xml:space="preserve"> effect on the date specified in the notification</w:t>
      </w:r>
      <w:r w:rsidR="00734A1A" w:rsidRPr="008D0DF1">
        <w:rPr>
          <w:lang w:val="en-IE"/>
        </w:rPr>
        <w:t>, provided that a Modification cannot have retrospective effect.</w:t>
      </w:r>
    </w:p>
    <w:p w14:paraId="66526136" w14:textId="77777777" w:rsidR="009E43F6" w:rsidRPr="008D0DF1" w:rsidRDefault="00734A1A" w:rsidP="004F13F9">
      <w:pPr>
        <w:pStyle w:val="CERLEVEL4"/>
        <w:rPr>
          <w:lang w:val="en-IE"/>
        </w:rPr>
      </w:pPr>
      <w:r w:rsidRPr="008D0DF1">
        <w:rPr>
          <w:lang w:val="en-IE"/>
        </w:rPr>
        <w:t>T</w:t>
      </w:r>
      <w:r w:rsidR="009E43F6" w:rsidRPr="008D0DF1">
        <w:rPr>
          <w:lang w:val="en-IE"/>
        </w:rPr>
        <w:t xml:space="preserve">he </w:t>
      </w:r>
      <w:r w:rsidR="00392F6F" w:rsidRPr="008D0DF1">
        <w:rPr>
          <w:lang w:val="en-IE"/>
        </w:rPr>
        <w:t>SEMOpx Rules</w:t>
      </w:r>
      <w:r w:rsidR="009E43F6" w:rsidRPr="008D0DF1">
        <w:rPr>
          <w:lang w:val="en-IE"/>
        </w:rPr>
        <w:t xml:space="preserve"> and Procedures as amended are binding on SEMOpx</w:t>
      </w:r>
      <w:r w:rsidR="004415C1" w:rsidRPr="008D0DF1">
        <w:rPr>
          <w:lang w:val="en-IE"/>
        </w:rPr>
        <w:t xml:space="preserve"> and </w:t>
      </w:r>
      <w:r w:rsidR="009E43F6" w:rsidRPr="008D0DF1">
        <w:rPr>
          <w:lang w:val="en-IE"/>
        </w:rPr>
        <w:t xml:space="preserve">Exchange Members as specified under </w:t>
      </w:r>
      <w:r w:rsidR="004415C1" w:rsidRPr="008D0DF1">
        <w:rPr>
          <w:lang w:val="en-IE"/>
        </w:rPr>
        <w:t xml:space="preserve">section </w:t>
      </w:r>
      <w:r w:rsidR="009E43F6" w:rsidRPr="008D0DF1">
        <w:rPr>
          <w:lang w:val="en-IE"/>
        </w:rPr>
        <w:t>B</w:t>
      </w:r>
      <w:r w:rsidR="004415C1" w:rsidRPr="008D0DF1">
        <w:rPr>
          <w:lang w:val="en-IE"/>
        </w:rPr>
        <w:t>.</w:t>
      </w:r>
      <w:r w:rsidR="009E43F6" w:rsidRPr="008D0DF1">
        <w:rPr>
          <w:lang w:val="en-IE"/>
        </w:rPr>
        <w:t xml:space="preserve">4 </w:t>
      </w:r>
      <w:r w:rsidR="004415C1" w:rsidRPr="008D0DF1">
        <w:rPr>
          <w:lang w:val="en-IE"/>
        </w:rPr>
        <w:t xml:space="preserve">of </w:t>
      </w:r>
      <w:r w:rsidR="009E43F6" w:rsidRPr="008D0DF1">
        <w:rPr>
          <w:lang w:val="en-IE"/>
        </w:rPr>
        <w:t xml:space="preserve">these </w:t>
      </w:r>
      <w:r w:rsidR="00392F6F" w:rsidRPr="008D0DF1">
        <w:rPr>
          <w:lang w:val="en-IE"/>
        </w:rPr>
        <w:t>SEMOpx Rules</w:t>
      </w:r>
      <w:r w:rsidR="009E43F6" w:rsidRPr="008D0DF1">
        <w:rPr>
          <w:lang w:val="en-IE"/>
        </w:rPr>
        <w:t>.</w:t>
      </w:r>
    </w:p>
    <w:p w14:paraId="016833C8" w14:textId="77777777" w:rsidR="00143D55" w:rsidRPr="008D0DF1" w:rsidRDefault="00143D55" w:rsidP="00754631">
      <w:pPr>
        <w:pStyle w:val="CERLEVEL3"/>
        <w:rPr>
          <w:lang w:val="en-IE"/>
        </w:rPr>
      </w:pPr>
      <w:bookmarkStart w:id="670" w:name="_Toc19265988"/>
      <w:r w:rsidRPr="008D0DF1">
        <w:rPr>
          <w:lang w:val="en-IE"/>
        </w:rPr>
        <w:t>Modification Procedures</w:t>
      </w:r>
      <w:bookmarkEnd w:id="670"/>
    </w:p>
    <w:p w14:paraId="159726FF" w14:textId="77777777" w:rsidR="00143D55" w:rsidRPr="008D0DF1" w:rsidRDefault="00143D55" w:rsidP="007D7569">
      <w:pPr>
        <w:pStyle w:val="CERLEVEL4"/>
        <w:rPr>
          <w:lang w:val="en-IE"/>
        </w:rPr>
      </w:pPr>
      <w:r w:rsidRPr="008D0DF1">
        <w:rPr>
          <w:lang w:val="en-IE"/>
        </w:rPr>
        <w:t xml:space="preserve">SEMOpx </w:t>
      </w:r>
      <w:r w:rsidR="00AE1CBC" w:rsidRPr="008D0DF1">
        <w:rPr>
          <w:rFonts w:eastAsiaTheme="minorEastAsia"/>
          <w:lang w:val="en-IE"/>
        </w:rPr>
        <w:t xml:space="preserve">may develop Procedures under section B.3.3 to set out further </w:t>
      </w:r>
      <w:r w:rsidRPr="008D0DF1">
        <w:rPr>
          <w:lang w:val="en-IE"/>
        </w:rPr>
        <w:t>detailed processes and timeline</w:t>
      </w:r>
      <w:r w:rsidR="00AE1CBC" w:rsidRPr="008D0DF1">
        <w:rPr>
          <w:lang w:val="en-IE"/>
        </w:rPr>
        <w:t>s</w:t>
      </w:r>
      <w:r w:rsidRPr="008D0DF1">
        <w:rPr>
          <w:lang w:val="en-IE"/>
        </w:rPr>
        <w:t xml:space="preserve"> for submitting and considering Modification Proposals.</w:t>
      </w:r>
    </w:p>
    <w:p w14:paraId="62BFC5F9" w14:textId="77777777" w:rsidR="00F947F0" w:rsidRPr="008D0DF1" w:rsidRDefault="00C95BA0" w:rsidP="00C95BA0">
      <w:pPr>
        <w:pStyle w:val="CERLEVEL2"/>
        <w:rPr>
          <w:lang w:val="en-IE"/>
        </w:rPr>
      </w:pPr>
      <w:bookmarkStart w:id="671" w:name="_Toc19265989"/>
      <w:r w:rsidRPr="008D0DF1">
        <w:rPr>
          <w:lang w:val="en-IE"/>
        </w:rPr>
        <w:t xml:space="preserve">Modifications to </w:t>
      </w:r>
      <w:r w:rsidR="00392F6F" w:rsidRPr="008D0DF1">
        <w:rPr>
          <w:lang w:val="en-IE"/>
        </w:rPr>
        <w:t>SEMOpx Rules</w:t>
      </w:r>
      <w:r w:rsidR="004415C1" w:rsidRPr="008D0DF1">
        <w:rPr>
          <w:lang w:val="en-IE"/>
        </w:rPr>
        <w:t xml:space="preserve"> and the Procedures</w:t>
      </w:r>
      <w:bookmarkEnd w:id="671"/>
    </w:p>
    <w:p w14:paraId="721AD5C8" w14:textId="77777777" w:rsidR="004723DF" w:rsidRPr="008D0DF1" w:rsidRDefault="004723DF" w:rsidP="004723DF">
      <w:pPr>
        <w:pStyle w:val="CERLEVEL3"/>
        <w:rPr>
          <w:lang w:val="en-IE"/>
        </w:rPr>
      </w:pPr>
      <w:bookmarkStart w:id="672" w:name="_Toc19265990"/>
      <w:r w:rsidRPr="008D0DF1">
        <w:rPr>
          <w:lang w:val="en-IE"/>
        </w:rPr>
        <w:t>Who can propose changes</w:t>
      </w:r>
      <w:bookmarkEnd w:id="672"/>
    </w:p>
    <w:p w14:paraId="0A88469B" w14:textId="77777777" w:rsidR="004723DF" w:rsidRPr="008D0DF1" w:rsidRDefault="004723DF" w:rsidP="00082F1E">
      <w:pPr>
        <w:pStyle w:val="CERLEVEL4"/>
      </w:pPr>
      <w:r w:rsidRPr="008D0DF1">
        <w:rPr>
          <w:color w:val="000000"/>
        </w:rPr>
        <w:t xml:space="preserve">A Modification Proposal may be put forward by any Party, </w:t>
      </w:r>
      <w:r w:rsidR="00FF3285" w:rsidRPr="008D0DF1">
        <w:rPr>
          <w:color w:val="000000"/>
        </w:rPr>
        <w:t xml:space="preserve">the Exchange Committee, </w:t>
      </w:r>
      <w:r w:rsidR="005E1D74" w:rsidRPr="008D0DF1">
        <w:rPr>
          <w:color w:val="000000"/>
        </w:rPr>
        <w:t xml:space="preserve">SEMOpx or, while </w:t>
      </w:r>
      <w:r w:rsidR="004128F3">
        <w:rPr>
          <w:color w:val="000000"/>
        </w:rPr>
        <w:t xml:space="preserve">approval is required under paragraph </w:t>
      </w:r>
      <w:r w:rsidR="004128F3">
        <w:rPr>
          <w:color w:val="000000"/>
        </w:rPr>
        <w:fldChar w:fldCharType="begin"/>
      </w:r>
      <w:r w:rsidR="004128F3">
        <w:rPr>
          <w:color w:val="000000"/>
        </w:rPr>
        <w:instrText xml:space="preserve"> REF _Ref484104597 \w \h </w:instrText>
      </w:r>
      <w:r w:rsidR="004128F3">
        <w:rPr>
          <w:color w:val="000000"/>
        </w:rPr>
      </w:r>
      <w:r w:rsidR="004128F3">
        <w:rPr>
          <w:color w:val="000000"/>
        </w:rPr>
        <w:fldChar w:fldCharType="separate"/>
      </w:r>
      <w:r w:rsidR="00643AFC">
        <w:rPr>
          <w:color w:val="000000"/>
        </w:rPr>
        <w:t>J.4.1.1</w:t>
      </w:r>
      <w:r w:rsidR="004128F3">
        <w:rPr>
          <w:color w:val="000000"/>
        </w:rPr>
        <w:fldChar w:fldCharType="end"/>
      </w:r>
      <w:r w:rsidR="005E1D74" w:rsidRPr="008D0DF1">
        <w:rPr>
          <w:color w:val="000000"/>
        </w:rPr>
        <w:t xml:space="preserve">, </w:t>
      </w:r>
      <w:r w:rsidRPr="008D0DF1">
        <w:rPr>
          <w:color w:val="000000"/>
        </w:rPr>
        <w:t xml:space="preserve">the Regulatory Authorities. </w:t>
      </w:r>
    </w:p>
    <w:p w14:paraId="29095FFB" w14:textId="77777777" w:rsidR="002C0215" w:rsidRPr="008D0DF1" w:rsidRDefault="00802104" w:rsidP="00082F1E">
      <w:pPr>
        <w:pStyle w:val="CERLEVEL4"/>
      </w:pPr>
      <w:r>
        <w:t>A</w:t>
      </w:r>
      <w:r w:rsidRPr="008D0DF1">
        <w:t xml:space="preserve"> </w:t>
      </w:r>
      <w:r w:rsidR="002C0215" w:rsidRPr="008D0DF1">
        <w:t>Modification Proposal shall</w:t>
      </w:r>
      <w:r w:rsidR="00D15AEC" w:rsidRPr="008D0DF1">
        <w:t xml:space="preserve"> be provided to SEMOpx and shall</w:t>
      </w:r>
      <w:r w:rsidR="002C0215" w:rsidRPr="008D0DF1">
        <w:t>:</w:t>
      </w:r>
    </w:p>
    <w:p w14:paraId="67B3F872" w14:textId="77777777" w:rsidR="004723DF" w:rsidRPr="008D0DF1" w:rsidRDefault="002C0215" w:rsidP="006A4DB3">
      <w:pPr>
        <w:pStyle w:val="CERLEVEL5"/>
        <w:rPr>
          <w:lang w:val="en-IE"/>
        </w:rPr>
      </w:pPr>
      <w:r w:rsidRPr="008D0DF1">
        <w:rPr>
          <w:lang w:val="en-IE"/>
        </w:rPr>
        <w:t>be in the form, if any, published by SEMOpx;</w:t>
      </w:r>
    </w:p>
    <w:p w14:paraId="7E4F2C90" w14:textId="77777777" w:rsidR="002C0215" w:rsidRPr="008D0DF1" w:rsidRDefault="002C0215" w:rsidP="006A4DB3">
      <w:pPr>
        <w:pStyle w:val="CERLEVEL5"/>
        <w:rPr>
          <w:lang w:val="en-IE"/>
        </w:rPr>
      </w:pPr>
      <w:r w:rsidRPr="008D0DF1">
        <w:rPr>
          <w:lang w:val="en-IE"/>
        </w:rPr>
        <w:t>be clear and substantiated with sufficient detail</w:t>
      </w:r>
      <w:r w:rsidR="006C392F" w:rsidRPr="008D0DF1">
        <w:rPr>
          <w:lang w:val="en-IE"/>
        </w:rPr>
        <w:t xml:space="preserve"> to enable its consideration</w:t>
      </w:r>
      <w:r w:rsidRPr="008D0DF1">
        <w:rPr>
          <w:lang w:val="en-IE"/>
        </w:rPr>
        <w:t>; and</w:t>
      </w:r>
    </w:p>
    <w:p w14:paraId="3E6D99E2" w14:textId="77777777" w:rsidR="002C0215" w:rsidRPr="008D0DF1" w:rsidRDefault="002C0215" w:rsidP="006A4DB3">
      <w:pPr>
        <w:pStyle w:val="CERLEVEL5"/>
        <w:rPr>
          <w:lang w:val="en-IE"/>
        </w:rPr>
      </w:pPr>
      <w:r w:rsidRPr="008D0DF1">
        <w:rPr>
          <w:lang w:val="en-IE"/>
        </w:rPr>
        <w:t xml:space="preserve">describe how the </w:t>
      </w:r>
      <w:r w:rsidR="001D7203">
        <w:rPr>
          <w:lang w:val="en-IE"/>
        </w:rPr>
        <w:t>M</w:t>
      </w:r>
      <w:r w:rsidRPr="008D0DF1">
        <w:rPr>
          <w:lang w:val="en-IE"/>
        </w:rPr>
        <w:t>odification would further the SEMOpx Objective.</w:t>
      </w:r>
    </w:p>
    <w:p w14:paraId="0DB53976" w14:textId="77777777" w:rsidR="00CA7D34" w:rsidRPr="008D0DF1" w:rsidRDefault="00CA7D34" w:rsidP="004F13F9">
      <w:pPr>
        <w:pStyle w:val="CERLEVEL3"/>
        <w:rPr>
          <w:lang w:val="en-IE"/>
        </w:rPr>
      </w:pPr>
      <w:bookmarkStart w:id="673" w:name="_Ref484103169"/>
      <w:bookmarkStart w:id="674" w:name="_Toc19265991"/>
      <w:r w:rsidRPr="008D0DF1">
        <w:rPr>
          <w:lang w:val="en-IE"/>
        </w:rPr>
        <w:t>SEMOpx must consider Modification Proposals</w:t>
      </w:r>
      <w:bookmarkEnd w:id="673"/>
      <w:bookmarkEnd w:id="674"/>
    </w:p>
    <w:p w14:paraId="7C6A2CD8" w14:textId="77777777" w:rsidR="00FF3285" w:rsidRPr="008D0DF1" w:rsidRDefault="001B6E1D" w:rsidP="00CA7D34">
      <w:pPr>
        <w:pStyle w:val="CERLEVEL4"/>
        <w:rPr>
          <w:lang w:val="en-IE"/>
        </w:rPr>
      </w:pPr>
      <w:r w:rsidRPr="008D0DF1">
        <w:rPr>
          <w:lang w:val="en-IE"/>
        </w:rPr>
        <w:t>S</w:t>
      </w:r>
      <w:r w:rsidR="002C0215" w:rsidRPr="008D0DF1">
        <w:rPr>
          <w:lang w:val="en-IE"/>
        </w:rPr>
        <w:t xml:space="preserve">EMOpx must </w:t>
      </w:r>
      <w:r w:rsidR="00CA7D34" w:rsidRPr="008D0DF1">
        <w:rPr>
          <w:lang w:val="en-IE"/>
        </w:rPr>
        <w:t>consider</w:t>
      </w:r>
      <w:r w:rsidR="002C0215" w:rsidRPr="008D0DF1">
        <w:rPr>
          <w:lang w:val="en-IE"/>
        </w:rPr>
        <w:t xml:space="preserve"> and </w:t>
      </w:r>
      <w:r w:rsidR="00CA7D34" w:rsidRPr="008D0DF1">
        <w:rPr>
          <w:lang w:val="en-IE"/>
        </w:rPr>
        <w:t xml:space="preserve">assess </w:t>
      </w:r>
      <w:r w:rsidRPr="008D0DF1">
        <w:rPr>
          <w:lang w:val="en-IE"/>
        </w:rPr>
        <w:t xml:space="preserve">as soon as practicable </w:t>
      </w:r>
      <w:r w:rsidR="002C0215" w:rsidRPr="008D0DF1">
        <w:rPr>
          <w:lang w:val="en-IE"/>
        </w:rPr>
        <w:t xml:space="preserve">all Modification Proposals </w:t>
      </w:r>
      <w:r w:rsidR="00CA7D34" w:rsidRPr="008D0DF1">
        <w:rPr>
          <w:lang w:val="en-IE"/>
        </w:rPr>
        <w:t xml:space="preserve">against </w:t>
      </w:r>
      <w:r w:rsidR="002C0215" w:rsidRPr="008D0DF1">
        <w:rPr>
          <w:lang w:val="en-IE"/>
        </w:rPr>
        <w:t xml:space="preserve">the </w:t>
      </w:r>
      <w:r w:rsidR="00CA7D34" w:rsidRPr="008D0DF1">
        <w:rPr>
          <w:lang w:val="en-IE"/>
        </w:rPr>
        <w:t>SEMOpx Objective and Principles</w:t>
      </w:r>
      <w:r w:rsidR="002C0215" w:rsidRPr="008D0DF1">
        <w:rPr>
          <w:lang w:val="en-IE"/>
        </w:rPr>
        <w:t xml:space="preserve">, unless SEMOpx considers that the Modification Proposal is spurious, in which case SEMOpx may </w:t>
      </w:r>
      <w:r w:rsidR="002F280D" w:rsidRPr="008D0DF1">
        <w:rPr>
          <w:lang w:val="en-IE"/>
        </w:rPr>
        <w:t xml:space="preserve">notify its proponent and </w:t>
      </w:r>
      <w:r w:rsidR="002C0215" w:rsidRPr="008D0DF1">
        <w:rPr>
          <w:lang w:val="en-IE"/>
        </w:rPr>
        <w:t>reject the Modification Proposal.</w:t>
      </w:r>
    </w:p>
    <w:p w14:paraId="10475787" w14:textId="77777777" w:rsidR="001B6E1D" w:rsidRPr="008D0DF1" w:rsidRDefault="001B6E1D" w:rsidP="00751C9F">
      <w:pPr>
        <w:pStyle w:val="CERLEVEL4"/>
        <w:rPr>
          <w:lang w:val="en-IE"/>
        </w:rPr>
      </w:pPr>
      <w:r w:rsidRPr="008D0DF1">
        <w:rPr>
          <w:lang w:val="en-IE"/>
        </w:rPr>
        <w:t>SEMOpx may decide to modify or combine Modification Proposals</w:t>
      </w:r>
      <w:r w:rsidR="002752AB" w:rsidRPr="008D0DF1">
        <w:rPr>
          <w:lang w:val="en-IE"/>
        </w:rPr>
        <w:t xml:space="preserve"> and</w:t>
      </w:r>
      <w:r w:rsidR="005C2ED9" w:rsidRPr="008D0DF1">
        <w:rPr>
          <w:lang w:val="en-IE"/>
        </w:rPr>
        <w:t>,</w:t>
      </w:r>
      <w:r w:rsidR="002752AB" w:rsidRPr="008D0DF1">
        <w:rPr>
          <w:lang w:val="en-IE"/>
        </w:rPr>
        <w:t xml:space="preserve"> should it do so</w:t>
      </w:r>
      <w:r w:rsidR="005C2ED9" w:rsidRPr="008D0DF1">
        <w:rPr>
          <w:lang w:val="en-IE"/>
        </w:rPr>
        <w:t>,</w:t>
      </w:r>
      <w:r w:rsidR="002752AB" w:rsidRPr="008D0DF1">
        <w:rPr>
          <w:lang w:val="en-IE"/>
        </w:rPr>
        <w:t xml:space="preserve"> shall </w:t>
      </w:r>
      <w:r w:rsidR="0041421F" w:rsidRPr="008D0DF1">
        <w:rPr>
          <w:lang w:val="en-IE"/>
        </w:rPr>
        <w:t xml:space="preserve">inform the Exchange Committee of the changes made and the </w:t>
      </w:r>
      <w:r w:rsidR="005C2ED9" w:rsidRPr="008D0DF1">
        <w:rPr>
          <w:lang w:val="en-IE"/>
        </w:rPr>
        <w:t>supporting rationale</w:t>
      </w:r>
      <w:r w:rsidRPr="008D0DF1">
        <w:rPr>
          <w:lang w:val="en-IE"/>
        </w:rPr>
        <w:t>.</w:t>
      </w:r>
      <w:r w:rsidR="00AE1CBC" w:rsidRPr="008D0DF1">
        <w:rPr>
          <w:lang w:val="en-IE"/>
        </w:rPr>
        <w:t xml:space="preserve"> </w:t>
      </w:r>
    </w:p>
    <w:p w14:paraId="1BF58FAA" w14:textId="77777777" w:rsidR="001B6E1D" w:rsidRPr="008D0DF1" w:rsidRDefault="001B6E1D" w:rsidP="00751C9F">
      <w:pPr>
        <w:pStyle w:val="CERLEVEL4"/>
        <w:rPr>
          <w:lang w:val="en-IE"/>
        </w:rPr>
      </w:pPr>
      <w:r w:rsidRPr="008D0DF1">
        <w:rPr>
          <w:lang w:val="en-IE"/>
        </w:rPr>
        <w:t xml:space="preserve">SEMOpx may request additional information from the </w:t>
      </w:r>
      <w:r w:rsidR="004128F3">
        <w:rPr>
          <w:lang w:val="en-IE"/>
        </w:rPr>
        <w:t>P</w:t>
      </w:r>
      <w:r w:rsidRPr="008D0DF1">
        <w:rPr>
          <w:lang w:val="en-IE"/>
        </w:rPr>
        <w:t>ropo</w:t>
      </w:r>
      <w:r w:rsidR="004128F3">
        <w:rPr>
          <w:lang w:val="en-IE"/>
        </w:rPr>
        <w:t>ser</w:t>
      </w:r>
      <w:r w:rsidR="002F280D" w:rsidRPr="008D0DF1">
        <w:rPr>
          <w:lang w:val="en-IE"/>
        </w:rPr>
        <w:t xml:space="preserve"> </w:t>
      </w:r>
      <w:r w:rsidRPr="008D0DF1">
        <w:rPr>
          <w:lang w:val="en-IE"/>
        </w:rPr>
        <w:t>before consulting with the Exchange Committee</w:t>
      </w:r>
      <w:r w:rsidR="00287D46" w:rsidRPr="008D0DF1">
        <w:rPr>
          <w:lang w:val="en-IE"/>
        </w:rPr>
        <w:t>.</w:t>
      </w:r>
    </w:p>
    <w:p w14:paraId="36953A62" w14:textId="3B88B068" w:rsidR="00FF3285" w:rsidRPr="008D0DF1" w:rsidRDefault="00FF3285" w:rsidP="006A4DB3">
      <w:pPr>
        <w:pStyle w:val="CERLEVEL3"/>
        <w:rPr>
          <w:lang w:val="en-IE"/>
        </w:rPr>
      </w:pPr>
      <w:bookmarkStart w:id="675" w:name="_Ref484102970"/>
      <w:bookmarkStart w:id="676" w:name="_Toc19265992"/>
      <w:r w:rsidRPr="008D0DF1">
        <w:rPr>
          <w:lang w:val="en-IE"/>
        </w:rPr>
        <w:t>Consultation with Exchange Committee</w:t>
      </w:r>
      <w:bookmarkEnd w:id="675"/>
      <w:bookmarkEnd w:id="676"/>
    </w:p>
    <w:p w14:paraId="15EDA256" w14:textId="77777777" w:rsidR="00FF3285" w:rsidRDefault="00FF3285">
      <w:pPr>
        <w:pStyle w:val="CERLEVEL4"/>
        <w:rPr>
          <w:rFonts w:eastAsiaTheme="minorEastAsia"/>
          <w:lang w:val="en-IE"/>
        </w:rPr>
      </w:pPr>
      <w:r w:rsidRPr="008D0DF1">
        <w:rPr>
          <w:rFonts w:eastAsiaTheme="minorEastAsia"/>
          <w:lang w:val="en-IE"/>
        </w:rPr>
        <w:t>SEMOpx shall consult with the Exchange Committee on all Modification Proposals, and must consider the views</w:t>
      </w:r>
      <w:r w:rsidR="00AE2C20" w:rsidRPr="008D0DF1">
        <w:rPr>
          <w:rFonts w:eastAsiaTheme="minorEastAsia"/>
          <w:lang w:val="en-IE"/>
        </w:rPr>
        <w:t>, if any,</w:t>
      </w:r>
      <w:r w:rsidRPr="008D0DF1">
        <w:rPr>
          <w:rFonts w:eastAsiaTheme="minorEastAsia"/>
          <w:lang w:val="en-IE"/>
        </w:rPr>
        <w:t xml:space="preserve"> expressed by the Exchange Committee in deciding whether or not to modify the </w:t>
      </w:r>
      <w:r w:rsidR="00392F6F" w:rsidRPr="008D0DF1">
        <w:rPr>
          <w:rFonts w:eastAsiaTheme="minorEastAsia"/>
          <w:lang w:val="en-IE"/>
        </w:rPr>
        <w:t>SEMOpx Rules</w:t>
      </w:r>
      <w:r w:rsidR="00213543" w:rsidRPr="008D0DF1">
        <w:rPr>
          <w:rFonts w:eastAsiaTheme="minorEastAsia"/>
          <w:lang w:val="en-IE"/>
        </w:rPr>
        <w:t xml:space="preserve"> or the Procedures</w:t>
      </w:r>
      <w:r w:rsidRPr="008D0DF1">
        <w:rPr>
          <w:rFonts w:eastAsiaTheme="minorEastAsia"/>
          <w:lang w:val="en-IE"/>
        </w:rPr>
        <w:t>.</w:t>
      </w:r>
    </w:p>
    <w:p w14:paraId="48C3138A" w14:textId="09043E3C" w:rsidR="00AE2C20" w:rsidRPr="008D0DF1" w:rsidRDefault="00AE2C20">
      <w:pPr>
        <w:pStyle w:val="CERLEVEL4"/>
        <w:rPr>
          <w:lang w:val="en-IE"/>
        </w:rPr>
      </w:pPr>
      <w:r w:rsidRPr="008D0DF1">
        <w:rPr>
          <w:lang w:val="en-IE"/>
        </w:rPr>
        <w:t xml:space="preserve">SEMOpx shall allow a reasonable time for the Exchange Committee to consider </w:t>
      </w:r>
      <w:r w:rsidR="004128F3">
        <w:rPr>
          <w:lang w:val="en-IE"/>
        </w:rPr>
        <w:t xml:space="preserve">a </w:t>
      </w:r>
      <w:r w:rsidRPr="008D0DF1">
        <w:rPr>
          <w:lang w:val="en-IE"/>
        </w:rPr>
        <w:t xml:space="preserve">Modification Proposal, unless </w:t>
      </w:r>
      <w:r w:rsidR="00287D46" w:rsidRPr="008D0DF1">
        <w:rPr>
          <w:lang w:val="en-IE"/>
        </w:rPr>
        <w:t xml:space="preserve">SEMOpx identifies that </w:t>
      </w:r>
      <w:r w:rsidR="004128F3">
        <w:rPr>
          <w:lang w:val="en-IE"/>
        </w:rPr>
        <w:t>the</w:t>
      </w:r>
      <w:r w:rsidR="00287D46" w:rsidRPr="008D0DF1">
        <w:rPr>
          <w:lang w:val="en-IE"/>
        </w:rPr>
        <w:t xml:space="preserve"> Modification Proposal is urgent, </w:t>
      </w:r>
      <w:r w:rsidR="007D1F61">
        <w:rPr>
          <w:lang w:val="en-IE"/>
        </w:rPr>
        <w:t xml:space="preserve">or is required pursuant to paragraph J.5.1.1, </w:t>
      </w:r>
      <w:r w:rsidRPr="008D0DF1">
        <w:rPr>
          <w:lang w:val="en-IE"/>
        </w:rPr>
        <w:t>in which case SEMOpx may requ</w:t>
      </w:r>
      <w:r w:rsidR="002F280D" w:rsidRPr="008D0DF1">
        <w:rPr>
          <w:lang w:val="en-IE"/>
        </w:rPr>
        <w:t>ire</w:t>
      </w:r>
      <w:r w:rsidRPr="008D0DF1">
        <w:rPr>
          <w:lang w:val="en-IE"/>
        </w:rPr>
        <w:t xml:space="preserve"> expedited consideration by the </w:t>
      </w:r>
      <w:r w:rsidR="00287D46" w:rsidRPr="008D0DF1">
        <w:rPr>
          <w:lang w:val="en-IE"/>
        </w:rPr>
        <w:t>Exchange Committee.</w:t>
      </w:r>
      <w:r w:rsidRPr="008D0DF1">
        <w:rPr>
          <w:lang w:val="en-IE"/>
        </w:rPr>
        <w:t xml:space="preserve"> </w:t>
      </w:r>
    </w:p>
    <w:p w14:paraId="7ED15F75" w14:textId="24B969E4" w:rsidR="00AE1CBC" w:rsidRPr="008D0DF1" w:rsidRDefault="001F6397" w:rsidP="007D7569">
      <w:pPr>
        <w:pStyle w:val="CERLEVEL4"/>
        <w:rPr>
          <w:lang w:val="en-IE"/>
        </w:rPr>
      </w:pPr>
      <w:r w:rsidRPr="008D0DF1">
        <w:rPr>
          <w:lang w:val="en-IE"/>
        </w:rPr>
        <w:t xml:space="preserve">SEMOpx and the Exchange Committee </w:t>
      </w:r>
      <w:r w:rsidR="007D7569" w:rsidRPr="008D0DF1">
        <w:rPr>
          <w:lang w:val="en-IE"/>
        </w:rPr>
        <w:t xml:space="preserve">shall </w:t>
      </w:r>
      <w:r w:rsidRPr="008D0DF1">
        <w:rPr>
          <w:lang w:val="en-IE"/>
        </w:rPr>
        <w:t xml:space="preserve">use their </w:t>
      </w:r>
      <w:r w:rsidR="00990CCC">
        <w:rPr>
          <w:lang w:val="en-IE"/>
        </w:rPr>
        <w:t>reasonable</w:t>
      </w:r>
      <w:r w:rsidRPr="008D0DF1">
        <w:rPr>
          <w:lang w:val="en-IE"/>
        </w:rPr>
        <w:t xml:space="preserve"> endeavours to comply with any timelines for consultation set out in the Procedures. </w:t>
      </w:r>
    </w:p>
    <w:p w14:paraId="414812E6" w14:textId="77777777" w:rsidR="00AE2C20" w:rsidRPr="008D0DF1" w:rsidRDefault="00AE2C20" w:rsidP="00D200B1">
      <w:pPr>
        <w:pStyle w:val="CERLEVEL2"/>
        <w:rPr>
          <w:lang w:val="en-IE"/>
        </w:rPr>
      </w:pPr>
      <w:bookmarkStart w:id="677" w:name="_Toc475456323"/>
      <w:bookmarkStart w:id="678" w:name="_Toc19265993"/>
      <w:bookmarkEnd w:id="677"/>
      <w:r w:rsidRPr="008D0DF1">
        <w:rPr>
          <w:lang w:val="en-IE"/>
        </w:rPr>
        <w:t>SEMOpx decision</w:t>
      </w:r>
      <w:r w:rsidR="0071574C" w:rsidRPr="008D0DF1">
        <w:rPr>
          <w:lang w:val="en-IE"/>
        </w:rPr>
        <w:t>s</w:t>
      </w:r>
      <w:bookmarkEnd w:id="678"/>
    </w:p>
    <w:p w14:paraId="0509E417" w14:textId="77777777" w:rsidR="00F202C3" w:rsidRPr="008D0DF1" w:rsidRDefault="00F202C3" w:rsidP="005E1D74">
      <w:pPr>
        <w:pStyle w:val="CERLEVEL3"/>
        <w:rPr>
          <w:lang w:val="en-IE"/>
        </w:rPr>
      </w:pPr>
      <w:bookmarkStart w:id="679" w:name="_Toc19265994"/>
      <w:r w:rsidRPr="008D0DF1">
        <w:rPr>
          <w:lang w:val="en-IE"/>
        </w:rPr>
        <w:t>Options available to SEMOpx</w:t>
      </w:r>
      <w:bookmarkEnd w:id="679"/>
      <w:r w:rsidRPr="008D0DF1">
        <w:rPr>
          <w:lang w:val="en-IE"/>
        </w:rPr>
        <w:t xml:space="preserve"> </w:t>
      </w:r>
    </w:p>
    <w:p w14:paraId="677FF45C" w14:textId="77777777" w:rsidR="00AE2C20" w:rsidRPr="008D0DF1" w:rsidRDefault="00143D55" w:rsidP="006A4DB3">
      <w:pPr>
        <w:pStyle w:val="CERLEVEL4"/>
        <w:rPr>
          <w:lang w:val="en-IE"/>
        </w:rPr>
      </w:pPr>
      <w:r w:rsidRPr="008D0DF1">
        <w:rPr>
          <w:lang w:val="en-IE"/>
        </w:rPr>
        <w:t>Subject to section</w:t>
      </w:r>
      <w:r w:rsidR="001F6397" w:rsidRPr="008D0DF1">
        <w:rPr>
          <w:lang w:val="en-IE"/>
        </w:rPr>
        <w:t>s</w:t>
      </w:r>
      <w:r w:rsidRPr="008D0DF1">
        <w:rPr>
          <w:lang w:val="en-IE"/>
        </w:rPr>
        <w:t xml:space="preserve"> J.2</w:t>
      </w:r>
      <w:r w:rsidR="001F6397" w:rsidRPr="008D0DF1">
        <w:rPr>
          <w:lang w:val="en-IE"/>
        </w:rPr>
        <w:t xml:space="preserve"> and J.4</w:t>
      </w:r>
      <w:r w:rsidRPr="008D0DF1">
        <w:rPr>
          <w:lang w:val="en-IE"/>
        </w:rPr>
        <w:t xml:space="preserve">, </w:t>
      </w:r>
      <w:r w:rsidR="004128F3">
        <w:rPr>
          <w:lang w:val="en-IE"/>
        </w:rPr>
        <w:t xml:space="preserve">in relation to a Modification Proposal, </w:t>
      </w:r>
      <w:r w:rsidR="00AE2C20" w:rsidRPr="008D0DF1">
        <w:rPr>
          <w:lang w:val="en-IE"/>
        </w:rPr>
        <w:t>SEMOpx shall decide whether to:</w:t>
      </w:r>
    </w:p>
    <w:p w14:paraId="32CE5B7E" w14:textId="77777777" w:rsidR="002F280D" w:rsidRPr="008D0DF1" w:rsidRDefault="004128F3" w:rsidP="006A4DB3">
      <w:pPr>
        <w:pStyle w:val="CERLEVEL5"/>
        <w:rPr>
          <w:lang w:val="en-IE"/>
        </w:rPr>
      </w:pPr>
      <w:r>
        <w:rPr>
          <w:lang w:val="en-IE"/>
        </w:rPr>
        <w:t>m</w:t>
      </w:r>
      <w:r w:rsidR="002F280D" w:rsidRPr="008D0DF1">
        <w:rPr>
          <w:lang w:val="en-IE"/>
        </w:rPr>
        <w:t xml:space="preserve">odify the </w:t>
      </w:r>
      <w:r w:rsidR="00392F6F" w:rsidRPr="008D0DF1">
        <w:rPr>
          <w:lang w:val="en-IE"/>
        </w:rPr>
        <w:t>SEMOpx Rules</w:t>
      </w:r>
      <w:r w:rsidR="0071574C" w:rsidRPr="008D0DF1">
        <w:rPr>
          <w:lang w:val="en-IE"/>
        </w:rPr>
        <w:t xml:space="preserve"> or the Procedures</w:t>
      </w:r>
      <w:r w:rsidR="002F280D" w:rsidRPr="008D0DF1">
        <w:rPr>
          <w:lang w:val="en-IE"/>
        </w:rPr>
        <w:t>;</w:t>
      </w:r>
    </w:p>
    <w:p w14:paraId="3198C418" w14:textId="77777777" w:rsidR="002F280D" w:rsidRPr="008D0DF1" w:rsidRDefault="004128F3" w:rsidP="006A4DB3">
      <w:pPr>
        <w:pStyle w:val="CERLEVEL5"/>
        <w:rPr>
          <w:lang w:val="en-IE"/>
        </w:rPr>
      </w:pPr>
      <w:r>
        <w:rPr>
          <w:lang w:val="en-IE"/>
        </w:rPr>
        <w:t>n</w:t>
      </w:r>
      <w:r w:rsidR="002F280D" w:rsidRPr="008D0DF1">
        <w:rPr>
          <w:lang w:val="en-IE"/>
        </w:rPr>
        <w:t xml:space="preserve">ot modify the </w:t>
      </w:r>
      <w:r w:rsidR="00392F6F" w:rsidRPr="008D0DF1">
        <w:rPr>
          <w:lang w:val="en-IE"/>
        </w:rPr>
        <w:t>SEMOpx Rules</w:t>
      </w:r>
      <w:r w:rsidR="0071574C" w:rsidRPr="008D0DF1">
        <w:rPr>
          <w:lang w:val="en-IE"/>
        </w:rPr>
        <w:t xml:space="preserve"> or the Procedures</w:t>
      </w:r>
      <w:r w:rsidR="002F280D" w:rsidRPr="008D0DF1">
        <w:rPr>
          <w:lang w:val="en-IE"/>
        </w:rPr>
        <w:t>; or</w:t>
      </w:r>
    </w:p>
    <w:p w14:paraId="4CA7A5F5" w14:textId="77777777" w:rsidR="002F280D" w:rsidRPr="008D0DF1" w:rsidRDefault="004128F3" w:rsidP="006A4DB3">
      <w:pPr>
        <w:pStyle w:val="CERLEVEL5"/>
        <w:rPr>
          <w:lang w:val="en-IE"/>
        </w:rPr>
      </w:pPr>
      <w:r>
        <w:rPr>
          <w:lang w:val="en-IE"/>
        </w:rPr>
        <w:t>r</w:t>
      </w:r>
      <w:r w:rsidR="006D254B" w:rsidRPr="008D0DF1">
        <w:rPr>
          <w:lang w:val="en-IE"/>
        </w:rPr>
        <w:t>equest that the Exchange Committee u</w:t>
      </w:r>
      <w:r w:rsidR="002F280D" w:rsidRPr="008D0DF1">
        <w:rPr>
          <w:lang w:val="en-IE"/>
        </w:rPr>
        <w:t>ndertake</w:t>
      </w:r>
      <w:r w:rsidR="006D254B" w:rsidRPr="008D0DF1">
        <w:rPr>
          <w:lang w:val="en-IE"/>
        </w:rPr>
        <w:t>s</w:t>
      </w:r>
      <w:r w:rsidR="002F280D" w:rsidRPr="008D0DF1">
        <w:rPr>
          <w:lang w:val="en-IE"/>
        </w:rPr>
        <w:t xml:space="preserve"> further consideration in relation to the matters raised in a Modification Proposal.</w:t>
      </w:r>
    </w:p>
    <w:p w14:paraId="56968EA8" w14:textId="77777777" w:rsidR="00F202C3" w:rsidRPr="008D0DF1" w:rsidRDefault="00F202C3" w:rsidP="00F202C3">
      <w:pPr>
        <w:pStyle w:val="CERLEVEL4"/>
        <w:rPr>
          <w:lang w:val="en-IE"/>
        </w:rPr>
      </w:pPr>
      <w:r w:rsidRPr="008D0DF1">
        <w:rPr>
          <w:lang w:val="en-IE"/>
        </w:rPr>
        <w:t>For the avoidance of doubt, before making its decision under paragraph J.3.1.1, SEMOpx may undertake such additional consultation as it considers appropriate.</w:t>
      </w:r>
    </w:p>
    <w:p w14:paraId="68EB9706" w14:textId="77777777" w:rsidR="00F202C3" w:rsidRPr="008D0DF1" w:rsidRDefault="00F202C3" w:rsidP="005E1D74">
      <w:pPr>
        <w:pStyle w:val="CERLEVEL3"/>
        <w:rPr>
          <w:lang w:val="en-IE"/>
        </w:rPr>
      </w:pPr>
      <w:bookmarkStart w:id="680" w:name="_Ref484104993"/>
      <w:bookmarkStart w:id="681" w:name="_Toc19265995"/>
      <w:r w:rsidRPr="008D0DF1">
        <w:rPr>
          <w:lang w:val="en-IE"/>
        </w:rPr>
        <w:t>Reasons for decision</w:t>
      </w:r>
      <w:bookmarkEnd w:id="680"/>
      <w:bookmarkEnd w:id="681"/>
    </w:p>
    <w:p w14:paraId="310DB2C6" w14:textId="77777777" w:rsidR="00AE2C20" w:rsidRPr="008D0DF1" w:rsidRDefault="002F280D" w:rsidP="006A4DB3">
      <w:pPr>
        <w:pStyle w:val="CERLEVEL4"/>
        <w:rPr>
          <w:lang w:val="en-IE"/>
        </w:rPr>
      </w:pPr>
      <w:r w:rsidRPr="008D0DF1">
        <w:rPr>
          <w:lang w:val="en-IE"/>
        </w:rPr>
        <w:t>Where SEMOpx d</w:t>
      </w:r>
      <w:r w:rsidR="006D254B" w:rsidRPr="008D0DF1">
        <w:rPr>
          <w:lang w:val="en-IE"/>
        </w:rPr>
        <w:t xml:space="preserve">ecides </w:t>
      </w:r>
      <w:r w:rsidRPr="008D0DF1">
        <w:rPr>
          <w:lang w:val="en-IE"/>
        </w:rPr>
        <w:t xml:space="preserve">not </w:t>
      </w:r>
      <w:r w:rsidR="00275F6B" w:rsidRPr="008D0DF1">
        <w:rPr>
          <w:lang w:val="en-IE"/>
        </w:rPr>
        <w:t>to accept</w:t>
      </w:r>
      <w:r w:rsidRPr="008D0DF1">
        <w:rPr>
          <w:lang w:val="en-IE"/>
        </w:rPr>
        <w:t xml:space="preserve"> the views or recommendations of the Exchange Committee, </w:t>
      </w:r>
      <w:r w:rsidR="006D254B" w:rsidRPr="008D0DF1">
        <w:rPr>
          <w:lang w:val="en-IE"/>
        </w:rPr>
        <w:t xml:space="preserve">SEMOpx shall explain in writing to </w:t>
      </w:r>
      <w:r w:rsidRPr="008D0DF1">
        <w:rPr>
          <w:lang w:val="en-IE"/>
        </w:rPr>
        <w:t>the Exchange Committee its reasons</w:t>
      </w:r>
      <w:r w:rsidR="006D254B" w:rsidRPr="008D0DF1">
        <w:rPr>
          <w:lang w:val="en-IE"/>
        </w:rPr>
        <w:t xml:space="preserve"> for not doing so</w:t>
      </w:r>
      <w:r w:rsidRPr="008D0DF1">
        <w:rPr>
          <w:lang w:val="en-IE"/>
        </w:rPr>
        <w:t>.</w:t>
      </w:r>
    </w:p>
    <w:p w14:paraId="7590177D" w14:textId="77777777" w:rsidR="007A254F" w:rsidRPr="008D0DF1" w:rsidRDefault="0071574C" w:rsidP="0041421F">
      <w:pPr>
        <w:pStyle w:val="CERLEVEL2"/>
        <w:rPr>
          <w:lang w:val="en-IE"/>
        </w:rPr>
      </w:pPr>
      <w:bookmarkStart w:id="682" w:name="_Toc478654561"/>
      <w:bookmarkStart w:id="683" w:name="_Toc478741015"/>
      <w:bookmarkStart w:id="684" w:name="_Toc471896070"/>
      <w:bookmarkStart w:id="685" w:name="_Toc471896272"/>
      <w:bookmarkStart w:id="686" w:name="_Toc471919110"/>
      <w:bookmarkStart w:id="687" w:name="_Toc471919829"/>
      <w:bookmarkStart w:id="688" w:name="_Toc471976574"/>
      <w:bookmarkStart w:id="689" w:name="_Toc472068080"/>
      <w:bookmarkStart w:id="690" w:name="_Toc471896071"/>
      <w:bookmarkStart w:id="691" w:name="_Toc471896273"/>
      <w:bookmarkStart w:id="692" w:name="_Toc471919111"/>
      <w:bookmarkStart w:id="693" w:name="_Toc471919830"/>
      <w:bookmarkStart w:id="694" w:name="_Toc471976575"/>
      <w:bookmarkStart w:id="695" w:name="_Toc472068081"/>
      <w:bookmarkStart w:id="696" w:name="_Toc19265996"/>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8D0DF1">
        <w:rPr>
          <w:lang w:val="en-IE"/>
        </w:rPr>
        <w:t xml:space="preserve">Preconditions for </w:t>
      </w:r>
      <w:r w:rsidR="00EF0989" w:rsidRPr="008D0DF1">
        <w:rPr>
          <w:lang w:val="en-IE"/>
        </w:rPr>
        <w:t xml:space="preserve">Modifications </w:t>
      </w:r>
      <w:r w:rsidR="004E6B1C" w:rsidRPr="008D0DF1">
        <w:rPr>
          <w:lang w:val="en-IE"/>
        </w:rPr>
        <w:t>of Rules or Procedures</w:t>
      </w:r>
      <w:bookmarkEnd w:id="696"/>
      <w:r w:rsidR="004E6B1C" w:rsidRPr="008D0DF1">
        <w:rPr>
          <w:lang w:val="en-IE"/>
        </w:rPr>
        <w:t xml:space="preserve"> </w:t>
      </w:r>
    </w:p>
    <w:p w14:paraId="33E21424" w14:textId="77777777" w:rsidR="004E6B1C" w:rsidRPr="008D0DF1" w:rsidRDefault="004E6B1C" w:rsidP="0041421F">
      <w:pPr>
        <w:pStyle w:val="CERLEVEL3"/>
        <w:rPr>
          <w:lang w:val="en-IE"/>
        </w:rPr>
      </w:pPr>
      <w:bookmarkStart w:id="697" w:name="_Ref484104579"/>
      <w:bookmarkStart w:id="698" w:name="_Toc19265997"/>
      <w:r w:rsidRPr="008D0DF1">
        <w:rPr>
          <w:lang w:val="en-IE"/>
        </w:rPr>
        <w:t>Regulatory Authority approval</w:t>
      </w:r>
      <w:bookmarkEnd w:id="697"/>
      <w:bookmarkEnd w:id="698"/>
    </w:p>
    <w:p w14:paraId="032B7B21" w14:textId="77777777" w:rsidR="00143D55" w:rsidRPr="008D0DF1" w:rsidRDefault="004E6B1C" w:rsidP="0041421F">
      <w:pPr>
        <w:pStyle w:val="CERLEVEL4"/>
        <w:rPr>
          <w:lang w:val="en-IE"/>
        </w:rPr>
      </w:pPr>
      <w:bookmarkStart w:id="699" w:name="_Ref484104597"/>
      <w:r w:rsidRPr="008D0DF1">
        <w:rPr>
          <w:lang w:val="en-IE"/>
        </w:rPr>
        <w:t xml:space="preserve">In addition to the preconditions set out in paragraph J.4.2, </w:t>
      </w:r>
      <w:r w:rsidR="00143D55" w:rsidRPr="008D0DF1">
        <w:rPr>
          <w:lang w:val="en-IE"/>
        </w:rPr>
        <w:t xml:space="preserve">where required as a condition of the </w:t>
      </w:r>
      <w:r w:rsidR="001F6397" w:rsidRPr="008D0DF1">
        <w:rPr>
          <w:lang w:val="en-IE"/>
        </w:rPr>
        <w:t xml:space="preserve">Market Operator Licences </w:t>
      </w:r>
      <w:r w:rsidR="00143D55" w:rsidRPr="008D0DF1">
        <w:rPr>
          <w:lang w:val="en-IE"/>
        </w:rPr>
        <w:t xml:space="preserve">issued to each of EirGrid and SONI, </w:t>
      </w:r>
      <w:r w:rsidR="001F6397" w:rsidRPr="008D0DF1">
        <w:rPr>
          <w:lang w:val="en-IE"/>
        </w:rPr>
        <w:t>a</w:t>
      </w:r>
      <w:r w:rsidR="00143D55" w:rsidRPr="008D0DF1">
        <w:rPr>
          <w:lang w:val="en-IE"/>
        </w:rPr>
        <w:t xml:space="preserve"> proposed </w:t>
      </w:r>
      <w:r w:rsidR="001D7203">
        <w:rPr>
          <w:lang w:val="en-IE"/>
        </w:rPr>
        <w:t>M</w:t>
      </w:r>
      <w:r w:rsidR="00143D55" w:rsidRPr="008D0DF1">
        <w:rPr>
          <w:lang w:val="en-IE"/>
        </w:rPr>
        <w:t xml:space="preserve">odification </w:t>
      </w:r>
      <w:r w:rsidR="001F6397" w:rsidRPr="008D0DF1">
        <w:rPr>
          <w:lang w:val="en-IE"/>
        </w:rPr>
        <w:t xml:space="preserve">to the SEMOpx Rules </w:t>
      </w:r>
      <w:r w:rsidRPr="008D0DF1">
        <w:rPr>
          <w:lang w:val="en-IE"/>
        </w:rPr>
        <w:t xml:space="preserve">must be </w:t>
      </w:r>
      <w:r w:rsidR="00143D55" w:rsidRPr="008D0DF1">
        <w:rPr>
          <w:lang w:val="en-IE"/>
        </w:rPr>
        <w:t>approved by the Regulatory Authorities</w:t>
      </w:r>
      <w:r w:rsidRPr="008D0DF1">
        <w:rPr>
          <w:lang w:val="en-IE"/>
        </w:rPr>
        <w:t>.</w:t>
      </w:r>
      <w:bookmarkEnd w:id="699"/>
    </w:p>
    <w:p w14:paraId="361F507E" w14:textId="77777777" w:rsidR="004E6B1C" w:rsidRPr="008D0DF1" w:rsidRDefault="004E6B1C" w:rsidP="0041421F">
      <w:pPr>
        <w:pStyle w:val="CERLEVEL3"/>
        <w:rPr>
          <w:lang w:val="en-IE"/>
        </w:rPr>
      </w:pPr>
      <w:bookmarkStart w:id="700" w:name="_Toc19265998"/>
      <w:r w:rsidRPr="008D0DF1">
        <w:rPr>
          <w:lang w:val="en-IE"/>
        </w:rPr>
        <w:t>Other preconditions</w:t>
      </w:r>
      <w:bookmarkEnd w:id="700"/>
      <w:r w:rsidRPr="008D0DF1">
        <w:rPr>
          <w:lang w:val="en-IE"/>
        </w:rPr>
        <w:t xml:space="preserve"> </w:t>
      </w:r>
    </w:p>
    <w:p w14:paraId="6A5FD1C2" w14:textId="77777777" w:rsidR="004E6B1C" w:rsidRPr="008D0DF1" w:rsidRDefault="004E6B1C" w:rsidP="0041421F">
      <w:pPr>
        <w:pStyle w:val="CERLEVEL4"/>
        <w:rPr>
          <w:lang w:val="en-IE"/>
        </w:rPr>
      </w:pPr>
      <w:r w:rsidRPr="008D0DF1">
        <w:rPr>
          <w:lang w:val="en-IE"/>
        </w:rPr>
        <w:t>SEMOpx may modify these SEMOpx Rules or the Procedures at any time, provided that:</w:t>
      </w:r>
    </w:p>
    <w:p w14:paraId="78FEE41A" w14:textId="77777777" w:rsidR="007A254F" w:rsidRPr="008D0DF1" w:rsidRDefault="00A14D1C" w:rsidP="00A14D1C">
      <w:pPr>
        <w:pStyle w:val="CERLEVEL5"/>
        <w:rPr>
          <w:lang w:val="en-IE"/>
        </w:rPr>
      </w:pPr>
      <w:r w:rsidRPr="008D0DF1">
        <w:rPr>
          <w:lang w:val="en-IE"/>
        </w:rPr>
        <w:t>t</w:t>
      </w:r>
      <w:r w:rsidR="007A254F" w:rsidRPr="008D0DF1">
        <w:rPr>
          <w:lang w:val="en-IE"/>
        </w:rPr>
        <w:t xml:space="preserve">he resulting </w:t>
      </w:r>
      <w:r w:rsidR="00392F6F" w:rsidRPr="008D0DF1">
        <w:rPr>
          <w:lang w:val="en-IE"/>
        </w:rPr>
        <w:t>SEMOpx Rules</w:t>
      </w:r>
      <w:r w:rsidR="007A254F" w:rsidRPr="008D0DF1">
        <w:rPr>
          <w:lang w:val="en-IE"/>
        </w:rPr>
        <w:t xml:space="preserve"> </w:t>
      </w:r>
      <w:r w:rsidR="00213543" w:rsidRPr="008D0DF1">
        <w:rPr>
          <w:lang w:val="en-IE"/>
        </w:rPr>
        <w:t xml:space="preserve">or Procedures </w:t>
      </w:r>
      <w:r w:rsidR="00EF0989" w:rsidRPr="008D0DF1">
        <w:rPr>
          <w:lang w:val="en-IE"/>
        </w:rPr>
        <w:t>would be</w:t>
      </w:r>
      <w:r w:rsidR="007A254F" w:rsidRPr="008D0DF1">
        <w:rPr>
          <w:lang w:val="en-IE"/>
        </w:rPr>
        <w:t xml:space="preserve"> consistent with</w:t>
      </w:r>
      <w:r w:rsidR="00EF0989" w:rsidRPr="008D0DF1">
        <w:rPr>
          <w:lang w:val="en-IE"/>
        </w:rPr>
        <w:t xml:space="preserve"> the SEMOpx Objective and Principles;</w:t>
      </w:r>
    </w:p>
    <w:p w14:paraId="6581B779" w14:textId="30F98E23" w:rsidR="00770A43" w:rsidRPr="008D0DF1" w:rsidRDefault="00A14D1C" w:rsidP="00A14D1C">
      <w:pPr>
        <w:pStyle w:val="CERLEVEL5"/>
        <w:rPr>
          <w:lang w:val="en-IE"/>
        </w:rPr>
      </w:pPr>
      <w:bookmarkStart w:id="701" w:name="_Ref484103100"/>
      <w:r w:rsidRPr="008D0DF1">
        <w:rPr>
          <w:lang w:val="en-IE"/>
        </w:rPr>
        <w:t>t</w:t>
      </w:r>
      <w:r w:rsidR="007A254F" w:rsidRPr="008D0DF1">
        <w:rPr>
          <w:lang w:val="en-IE"/>
        </w:rPr>
        <w:t xml:space="preserve">he changes have been submitted to the </w:t>
      </w:r>
      <w:r w:rsidR="002C05ED" w:rsidRPr="008D0DF1">
        <w:rPr>
          <w:lang w:val="en-IE"/>
        </w:rPr>
        <w:t xml:space="preserve">Exchange </w:t>
      </w:r>
      <w:r w:rsidR="007A254F" w:rsidRPr="008D0DF1">
        <w:rPr>
          <w:lang w:val="en-IE"/>
        </w:rPr>
        <w:t>Committee for its views</w:t>
      </w:r>
      <w:r w:rsidR="00804A25" w:rsidRPr="008D0DF1">
        <w:rPr>
          <w:lang w:val="en-IE"/>
        </w:rPr>
        <w:t xml:space="preserve"> in accordance with </w:t>
      </w:r>
      <w:r w:rsidR="00287D46" w:rsidRPr="008D0DF1">
        <w:rPr>
          <w:lang w:val="en-IE"/>
        </w:rPr>
        <w:t>section J.2.3</w:t>
      </w:r>
      <w:r w:rsidR="00FF3285" w:rsidRPr="008D0DF1">
        <w:rPr>
          <w:lang w:val="en-IE"/>
        </w:rPr>
        <w:t xml:space="preserve"> and </w:t>
      </w:r>
      <w:r w:rsidR="00CA7D34" w:rsidRPr="008D0DF1">
        <w:rPr>
          <w:lang w:val="en-IE"/>
        </w:rPr>
        <w:t>section B.2.</w:t>
      </w:r>
      <w:r w:rsidR="00943D0A">
        <w:rPr>
          <w:lang w:val="en-IE"/>
        </w:rPr>
        <w:t>2</w:t>
      </w:r>
      <w:r w:rsidR="002C05ED" w:rsidRPr="008D0DF1">
        <w:rPr>
          <w:lang w:val="en-IE"/>
        </w:rPr>
        <w:t>;</w:t>
      </w:r>
      <w:bookmarkEnd w:id="701"/>
      <w:r w:rsidR="002C05ED" w:rsidRPr="008D0DF1">
        <w:rPr>
          <w:lang w:val="en-IE"/>
        </w:rPr>
        <w:t xml:space="preserve"> </w:t>
      </w:r>
    </w:p>
    <w:p w14:paraId="3C688AE1" w14:textId="77777777" w:rsidR="0071574C" w:rsidRPr="008D0DF1" w:rsidRDefault="0071574C" w:rsidP="00A14D1C">
      <w:pPr>
        <w:pStyle w:val="CERLEVEL5"/>
        <w:rPr>
          <w:lang w:val="en-IE"/>
        </w:rPr>
      </w:pPr>
      <w:r w:rsidRPr="008D0DF1">
        <w:rPr>
          <w:lang w:val="en-IE"/>
        </w:rPr>
        <w:t xml:space="preserve">in the case of </w:t>
      </w:r>
      <w:r w:rsidR="001D7203">
        <w:rPr>
          <w:lang w:val="en-IE"/>
        </w:rPr>
        <w:t>M</w:t>
      </w:r>
      <w:r w:rsidRPr="008D0DF1">
        <w:rPr>
          <w:lang w:val="en-IE"/>
        </w:rPr>
        <w:t>odifications to the Procedures, the change complies with any process set out in the Procedures themselves;</w:t>
      </w:r>
      <w:r w:rsidR="00143D55" w:rsidRPr="008D0DF1">
        <w:rPr>
          <w:lang w:val="en-IE"/>
        </w:rPr>
        <w:t xml:space="preserve"> and</w:t>
      </w:r>
    </w:p>
    <w:p w14:paraId="11A49F20" w14:textId="77777777" w:rsidR="007A254F" w:rsidRPr="008D0DF1" w:rsidRDefault="00A14D1C" w:rsidP="00770A43">
      <w:pPr>
        <w:pStyle w:val="CERLEVEL5"/>
        <w:rPr>
          <w:lang w:val="en-IE"/>
        </w:rPr>
      </w:pPr>
      <w:r w:rsidRPr="008D0DF1">
        <w:rPr>
          <w:lang w:val="en-IE"/>
        </w:rPr>
        <w:t>t</w:t>
      </w:r>
      <w:r w:rsidR="00770A43" w:rsidRPr="008D0DF1">
        <w:rPr>
          <w:lang w:val="en-IE"/>
        </w:rPr>
        <w:t xml:space="preserve">he effective date of the change has due regard for any necessary changes to systems and processes to implement the </w:t>
      </w:r>
      <w:r w:rsidR="001D7203">
        <w:rPr>
          <w:lang w:val="en-IE"/>
        </w:rPr>
        <w:t>M</w:t>
      </w:r>
      <w:r w:rsidR="00770A43" w:rsidRPr="008D0DF1">
        <w:rPr>
          <w:lang w:val="en-IE"/>
        </w:rPr>
        <w:t>odification</w:t>
      </w:r>
      <w:r w:rsidR="00143D55" w:rsidRPr="008D0DF1">
        <w:rPr>
          <w:lang w:val="en-IE"/>
        </w:rPr>
        <w:t>.</w:t>
      </w:r>
    </w:p>
    <w:p w14:paraId="737949BE" w14:textId="77777777" w:rsidR="0071574C" w:rsidRPr="008D0DF1" w:rsidRDefault="0071574C" w:rsidP="00D200B1">
      <w:pPr>
        <w:pStyle w:val="CERLEVEL2"/>
        <w:rPr>
          <w:lang w:val="en-IE"/>
        </w:rPr>
      </w:pPr>
      <w:bookmarkStart w:id="702" w:name="_Toc475456334"/>
      <w:bookmarkStart w:id="703" w:name="_Toc19265999"/>
      <w:bookmarkEnd w:id="702"/>
      <w:r w:rsidRPr="008D0DF1">
        <w:rPr>
          <w:lang w:val="en-IE"/>
        </w:rPr>
        <w:t>Changes to European regulation</w:t>
      </w:r>
      <w:bookmarkEnd w:id="703"/>
      <w:r w:rsidRPr="008D0DF1">
        <w:rPr>
          <w:lang w:val="en-IE"/>
        </w:rPr>
        <w:t xml:space="preserve"> </w:t>
      </w:r>
    </w:p>
    <w:p w14:paraId="0F0EE3EE" w14:textId="77777777" w:rsidR="005E6BE6" w:rsidRDefault="000F125F" w:rsidP="0091201C">
      <w:pPr>
        <w:pStyle w:val="CERLEVEL4"/>
      </w:pPr>
      <w:r>
        <w:rPr>
          <w:lang w:val="en-IE"/>
        </w:rPr>
        <w:t>W</w:t>
      </w:r>
      <w:r w:rsidR="00E56D6C">
        <w:rPr>
          <w:lang w:val="en-IE"/>
        </w:rPr>
        <w:t xml:space="preserve">here </w:t>
      </w:r>
      <w:r w:rsidR="00804A25" w:rsidRPr="008D0DF1">
        <w:rPr>
          <w:lang w:val="en-IE"/>
        </w:rPr>
        <w:t xml:space="preserve">SEMOpx </w:t>
      </w:r>
      <w:r w:rsidR="00E56D6C">
        <w:rPr>
          <w:lang w:val="en-IE"/>
        </w:rPr>
        <w:t xml:space="preserve">considers that </w:t>
      </w:r>
      <w:r w:rsidR="001D7203">
        <w:rPr>
          <w:lang w:val="en-IE"/>
        </w:rPr>
        <w:t>M</w:t>
      </w:r>
      <w:r w:rsidR="00E56D6C">
        <w:rPr>
          <w:lang w:val="en-IE"/>
        </w:rPr>
        <w:t xml:space="preserve">odifications </w:t>
      </w:r>
      <w:r w:rsidR="004128F3">
        <w:rPr>
          <w:lang w:val="en-IE"/>
        </w:rPr>
        <w:t xml:space="preserve">to the SEMOpx Rules or the Procedures </w:t>
      </w:r>
      <w:r w:rsidR="00E56D6C">
        <w:rPr>
          <w:lang w:val="en-IE"/>
        </w:rPr>
        <w:t xml:space="preserve">are </w:t>
      </w:r>
      <w:r w:rsidR="00943D0A">
        <w:rPr>
          <w:lang w:val="en-IE"/>
        </w:rPr>
        <w:t>required</w:t>
      </w:r>
      <w:r w:rsidR="0071574C" w:rsidRPr="008D0DF1">
        <w:rPr>
          <w:lang w:val="en-IE"/>
        </w:rPr>
        <w:t xml:space="preserve"> </w:t>
      </w:r>
      <w:r w:rsidR="00943D0A">
        <w:rPr>
          <w:lang w:val="en-IE"/>
        </w:rPr>
        <w:t xml:space="preserve">in order </w:t>
      </w:r>
      <w:r w:rsidR="00EF3131" w:rsidRPr="008D0DF1">
        <w:rPr>
          <w:lang w:val="en-IE"/>
        </w:rPr>
        <w:t xml:space="preserve">to give effect to changes </w:t>
      </w:r>
      <w:r w:rsidR="001B6E1D" w:rsidRPr="008D0DF1">
        <w:rPr>
          <w:lang w:val="en-IE"/>
        </w:rPr>
        <w:t xml:space="preserve">made to </w:t>
      </w:r>
      <w:r w:rsidR="00D35DF3">
        <w:rPr>
          <w:lang w:val="en-IE"/>
        </w:rPr>
        <w:t xml:space="preserve">the </w:t>
      </w:r>
      <w:r w:rsidR="00EF3131" w:rsidRPr="008D0DF1">
        <w:rPr>
          <w:lang w:val="en-IE"/>
        </w:rPr>
        <w:t xml:space="preserve">CACM </w:t>
      </w:r>
      <w:r w:rsidR="002E5DB9" w:rsidRPr="008D0DF1">
        <w:rPr>
          <w:lang w:val="en-IE"/>
        </w:rPr>
        <w:t>Regulation</w:t>
      </w:r>
      <w:r w:rsidR="00E56D6C">
        <w:rPr>
          <w:lang w:val="en-IE"/>
        </w:rPr>
        <w:t>,</w:t>
      </w:r>
      <w:r w:rsidR="002E5DB9" w:rsidRPr="008D0DF1">
        <w:rPr>
          <w:lang w:val="en-IE"/>
        </w:rPr>
        <w:t xml:space="preserve"> </w:t>
      </w:r>
      <w:r w:rsidR="00D35DF3">
        <w:rPr>
          <w:lang w:val="en-IE"/>
        </w:rPr>
        <w:t xml:space="preserve">the </w:t>
      </w:r>
      <w:r w:rsidR="00EF3131" w:rsidRPr="008D0DF1">
        <w:rPr>
          <w:lang w:val="en-IE"/>
        </w:rPr>
        <w:t xml:space="preserve">REMIT </w:t>
      </w:r>
      <w:r w:rsidR="00804A25" w:rsidRPr="008D0DF1">
        <w:rPr>
          <w:lang w:val="en-IE"/>
        </w:rPr>
        <w:t>Regulation</w:t>
      </w:r>
      <w:r w:rsidR="00187F0A" w:rsidRPr="008D0DF1">
        <w:rPr>
          <w:lang w:val="en-IE"/>
        </w:rPr>
        <w:t>, or to other European regulations directly affecting the operation of power exchanges</w:t>
      </w:r>
      <w:r w:rsidR="00943D0A">
        <w:rPr>
          <w:lang w:val="en-IE"/>
        </w:rPr>
        <w:t>, then</w:t>
      </w:r>
      <w:r w:rsidR="00E56D6C">
        <w:rPr>
          <w:lang w:val="en-IE"/>
        </w:rPr>
        <w:t xml:space="preserve"> </w:t>
      </w:r>
      <w:r w:rsidR="00E56D6C">
        <w:t xml:space="preserve">SEMOpx may adopt </w:t>
      </w:r>
      <w:r>
        <w:t xml:space="preserve">an expedited </w:t>
      </w:r>
      <w:r w:rsidR="005E6BE6">
        <w:t>consultation process</w:t>
      </w:r>
      <w:r w:rsidR="00BF487A">
        <w:t>,</w:t>
      </w:r>
      <w:r w:rsidR="005E6BE6">
        <w:t xml:space="preserve"> </w:t>
      </w:r>
      <w:r>
        <w:t xml:space="preserve">provided that </w:t>
      </w:r>
      <w:r w:rsidR="00BF487A">
        <w:t>such</w:t>
      </w:r>
      <w:r>
        <w:t xml:space="preserve"> process </w:t>
      </w:r>
      <w:r w:rsidR="005E6BE6">
        <w:t>shall include:</w:t>
      </w:r>
    </w:p>
    <w:p w14:paraId="494AD623" w14:textId="3AAFF9FC" w:rsidR="005E6BE6" w:rsidRDefault="005E6BE6" w:rsidP="00983998">
      <w:pPr>
        <w:pStyle w:val="CERLEVEL5"/>
      </w:pPr>
      <w:r>
        <w:t xml:space="preserve">reasonable notice to Exchange Members of the </w:t>
      </w:r>
      <w:r w:rsidR="00BF487A">
        <w:t>required</w:t>
      </w:r>
      <w:r>
        <w:t xml:space="preserve"> </w:t>
      </w:r>
      <w:r w:rsidR="001D7203">
        <w:t>M</w:t>
      </w:r>
      <w:r>
        <w:t>odification;</w:t>
      </w:r>
    </w:p>
    <w:p w14:paraId="5705CACA" w14:textId="4276780C" w:rsidR="005E6BE6" w:rsidRDefault="00E56D6C" w:rsidP="00983998">
      <w:pPr>
        <w:pStyle w:val="CERLEVEL5"/>
      </w:pPr>
      <w:bookmarkStart w:id="704" w:name="_Ref484105012"/>
      <w:r>
        <w:t>consult</w:t>
      </w:r>
      <w:r w:rsidR="005E6BE6">
        <w:t>ation</w:t>
      </w:r>
      <w:r>
        <w:t xml:space="preserve"> with the Exchange Committee </w:t>
      </w:r>
      <w:r w:rsidR="00B2762A">
        <w:t xml:space="preserve">in relation to </w:t>
      </w:r>
      <w:r w:rsidR="005E6BE6">
        <w:t xml:space="preserve">implementation of the </w:t>
      </w:r>
      <w:r w:rsidR="00BF487A">
        <w:t xml:space="preserve">required </w:t>
      </w:r>
      <w:r w:rsidR="001D7203">
        <w:t>M</w:t>
      </w:r>
      <w:r w:rsidR="005E6BE6">
        <w:t>odification.</w:t>
      </w:r>
      <w:bookmarkEnd w:id="704"/>
    </w:p>
    <w:p w14:paraId="14418B91" w14:textId="77777777" w:rsidR="00BF487A" w:rsidRDefault="00B2762A">
      <w:pPr>
        <w:pStyle w:val="CERLEVEL4"/>
      </w:pPr>
      <w:r>
        <w:t xml:space="preserve">Where </w:t>
      </w:r>
      <w:r w:rsidR="004128F3">
        <w:t xml:space="preserve">a </w:t>
      </w:r>
      <w:r w:rsidR="00BF487A">
        <w:t>required</w:t>
      </w:r>
      <w:r w:rsidR="000F125F">
        <w:t xml:space="preserve"> </w:t>
      </w:r>
      <w:r w:rsidR="001D7203">
        <w:t>M</w:t>
      </w:r>
      <w:r>
        <w:t xml:space="preserve">odification under paragraph J.5.1.1 affect </w:t>
      </w:r>
      <w:r w:rsidR="00E56D6C">
        <w:t xml:space="preserve">these SEMOpx Rules, </w:t>
      </w:r>
      <w:r w:rsidR="00951FCD">
        <w:t>and</w:t>
      </w:r>
      <w:r w:rsidR="00BF487A">
        <w:t xml:space="preserve"> </w:t>
      </w:r>
      <w:r w:rsidR="004128F3">
        <w:rPr>
          <w:color w:val="000000"/>
        </w:rPr>
        <w:t>approval is required under</w:t>
      </w:r>
      <w:r w:rsidR="004128F3">
        <w:t xml:space="preserve"> </w:t>
      </w:r>
      <w:r w:rsidR="00BF487A">
        <w:t xml:space="preserve">paragraph J.4.1.1, </w:t>
      </w:r>
      <w:r w:rsidR="00A169A2" w:rsidRPr="008D0DF1">
        <w:t xml:space="preserve">SEMOpx shall </w:t>
      </w:r>
      <w:r>
        <w:t xml:space="preserve">notify the Regulatory Authorities as soon as practicable of the </w:t>
      </w:r>
      <w:r w:rsidR="00BF487A">
        <w:t>requir</w:t>
      </w:r>
      <w:r>
        <w:t xml:space="preserve">ed </w:t>
      </w:r>
      <w:r w:rsidR="001D7203">
        <w:t>M</w:t>
      </w:r>
      <w:r>
        <w:t>odification</w:t>
      </w:r>
      <w:r w:rsidR="007D1F61">
        <w:t xml:space="preserve">, the reasons for </w:t>
      </w:r>
      <w:r w:rsidR="004128F3">
        <w:t>it</w:t>
      </w:r>
      <w:r w:rsidR="007D1F61">
        <w:t xml:space="preserve">, </w:t>
      </w:r>
      <w:r>
        <w:t xml:space="preserve">and </w:t>
      </w:r>
      <w:r w:rsidR="007D1F61">
        <w:t>the</w:t>
      </w:r>
      <w:r w:rsidR="000F125F">
        <w:t xml:space="preserve"> proposed implementation </w:t>
      </w:r>
      <w:r w:rsidR="007D1F61">
        <w:t>timing</w:t>
      </w:r>
      <w:r w:rsidR="000F125F">
        <w:t>, and shall request</w:t>
      </w:r>
      <w:r w:rsidR="00BF487A">
        <w:t xml:space="preserve"> timely approval by </w:t>
      </w:r>
      <w:r w:rsidR="00A169A2" w:rsidRPr="008D0DF1">
        <w:t xml:space="preserve">the Regulatory Authorities </w:t>
      </w:r>
      <w:r w:rsidR="00BF487A">
        <w:t>to prevent any inconsistency with European regulations.</w:t>
      </w:r>
    </w:p>
    <w:p w14:paraId="3193E788" w14:textId="77777777" w:rsidR="00713384" w:rsidRPr="008D0DF1" w:rsidRDefault="00713384" w:rsidP="00713384">
      <w:pPr>
        <w:pStyle w:val="CERLEVEL2"/>
        <w:rPr>
          <w:lang w:val="en-IE"/>
        </w:rPr>
      </w:pPr>
      <w:bookmarkStart w:id="705" w:name="_Toc19266000"/>
      <w:r w:rsidRPr="008D0DF1">
        <w:rPr>
          <w:lang w:val="en-IE"/>
        </w:rPr>
        <w:t>Other Matters</w:t>
      </w:r>
      <w:bookmarkEnd w:id="705"/>
    </w:p>
    <w:p w14:paraId="12262C8B" w14:textId="77777777" w:rsidR="00713384" w:rsidRPr="008D0DF1" w:rsidRDefault="00713384" w:rsidP="00713384">
      <w:pPr>
        <w:pStyle w:val="CERLEVEL3"/>
        <w:rPr>
          <w:lang w:val="en-IE"/>
        </w:rPr>
      </w:pPr>
      <w:bookmarkStart w:id="706" w:name="_Toc19266001"/>
      <w:r w:rsidRPr="008D0DF1">
        <w:rPr>
          <w:lang w:val="en-IE"/>
        </w:rPr>
        <w:t>Intellectual Property</w:t>
      </w:r>
      <w:r w:rsidRPr="008D0DF1">
        <w:rPr>
          <w:caps/>
          <w:lang w:val="en-IE"/>
        </w:rPr>
        <w:t xml:space="preserve"> </w:t>
      </w:r>
      <w:r w:rsidRPr="008D0DF1">
        <w:rPr>
          <w:lang w:val="en-IE"/>
        </w:rPr>
        <w:t>Associated with Modification Proposals</w:t>
      </w:r>
      <w:bookmarkEnd w:id="706"/>
    </w:p>
    <w:p w14:paraId="5D8785B2" w14:textId="77777777" w:rsidR="00713384" w:rsidRPr="008D0DF1" w:rsidRDefault="00713384" w:rsidP="00713384">
      <w:pPr>
        <w:pStyle w:val="CERLEVEL4"/>
        <w:rPr>
          <w:lang w:val="en-IE"/>
        </w:rPr>
      </w:pPr>
      <w:r w:rsidRPr="008D0DF1">
        <w:rPr>
          <w:lang w:val="en-IE"/>
        </w:rPr>
        <w:t xml:space="preserve">Each Party submitting a </w:t>
      </w:r>
      <w:r w:rsidR="00AE7DF9">
        <w:rPr>
          <w:lang w:val="en-IE"/>
        </w:rPr>
        <w:t xml:space="preserve">Modification </w:t>
      </w:r>
      <w:r w:rsidR="00031C8B">
        <w:rPr>
          <w:lang w:val="en-IE"/>
        </w:rPr>
        <w:t>P</w:t>
      </w:r>
      <w:r w:rsidR="00031C8B" w:rsidRPr="008D0DF1">
        <w:rPr>
          <w:color w:val="000000"/>
          <w:lang w:val="en-IE"/>
        </w:rPr>
        <w:t>roposal shall</w:t>
      </w:r>
      <w:r w:rsidRPr="008D0DF1">
        <w:rPr>
          <w:lang w:val="en-IE"/>
        </w:rPr>
        <w:t xml:space="preserve"> be deemed to have granted an irrevocable worldwide royalty-free licence to any Intellectual Property Rights or other rights to, and to have waived any moral rights in, the content, form or other aspect of the Modification Proposal and such licence and waiver shall be a precondition to the valid submission of a Modification Proposal. </w:t>
      </w:r>
    </w:p>
    <w:p w14:paraId="3320D628" w14:textId="77777777" w:rsidR="00713384" w:rsidRPr="008D0DF1" w:rsidRDefault="00713384" w:rsidP="00713384">
      <w:pPr>
        <w:pStyle w:val="CERLEVEL4"/>
        <w:rPr>
          <w:lang w:val="en-IE"/>
        </w:rPr>
      </w:pPr>
      <w:r w:rsidRPr="008D0DF1">
        <w:rPr>
          <w:lang w:val="en-IE"/>
        </w:rPr>
        <w:t xml:space="preserve">Each Proposer who is not a Party shall be required to grant an irrevocable worldwide royalty-free licence to any Intellectual Property Rights or other rights to and waive any moral rights in the content, form or other aspect of the Modification Proposal and such licence and waiver shall be a precondition to the acceptance of a Modification Proposal. </w:t>
      </w:r>
    </w:p>
    <w:p w14:paraId="0DC483DE" w14:textId="77777777" w:rsidR="00713384" w:rsidRPr="008D0DF1" w:rsidRDefault="00713384" w:rsidP="00713384">
      <w:pPr>
        <w:pStyle w:val="CERLEVEL4"/>
        <w:rPr>
          <w:lang w:val="en-IE"/>
        </w:rPr>
      </w:pPr>
      <w:r w:rsidRPr="008D0DF1">
        <w:rPr>
          <w:lang w:val="en-IE"/>
        </w:rPr>
        <w:t xml:space="preserve">SEMOpx may make available on its website a form for Modification Proposals, with such form to include an irrevocable worldwide royalty-free licence of Intellectual Property Rights, and waiver of moral rights in respect of the content, format or other aspects of the proposal. </w:t>
      </w:r>
    </w:p>
    <w:p w14:paraId="47038C20" w14:textId="77777777" w:rsidR="0042018C" w:rsidRPr="008D0DF1" w:rsidRDefault="0042018C">
      <w:pPr>
        <w:rPr>
          <w:rFonts w:ascii="Arial" w:eastAsia="Times New Roman" w:hAnsi="Arial" w:cs="Times New Roman"/>
          <w:b/>
          <w:caps/>
          <w:sz w:val="28"/>
          <w:lang w:eastAsia="en-US"/>
        </w:rPr>
      </w:pPr>
      <w:bookmarkStart w:id="707" w:name="_Toc471896074"/>
      <w:bookmarkStart w:id="708" w:name="_Toc471896276"/>
      <w:bookmarkStart w:id="709" w:name="_Toc471919114"/>
      <w:bookmarkStart w:id="710" w:name="_Toc471919833"/>
      <w:bookmarkStart w:id="711" w:name="_Toc471976578"/>
      <w:bookmarkStart w:id="712" w:name="_Toc472068084"/>
      <w:bookmarkStart w:id="713" w:name="_Toc471896075"/>
      <w:bookmarkStart w:id="714" w:name="_Toc471896277"/>
      <w:bookmarkStart w:id="715" w:name="_Toc471919115"/>
      <w:bookmarkStart w:id="716" w:name="_Toc471919834"/>
      <w:bookmarkStart w:id="717" w:name="_Toc471976579"/>
      <w:bookmarkStart w:id="718" w:name="_Toc472068085"/>
      <w:bookmarkStart w:id="719" w:name="_Toc471896076"/>
      <w:bookmarkStart w:id="720" w:name="_Toc471896278"/>
      <w:bookmarkStart w:id="721" w:name="_Toc471919116"/>
      <w:bookmarkStart w:id="722" w:name="_Toc471919835"/>
      <w:bookmarkStart w:id="723" w:name="_Toc471976580"/>
      <w:bookmarkStart w:id="724" w:name="_Toc472068086"/>
      <w:bookmarkStart w:id="725" w:name="_Toc471896077"/>
      <w:bookmarkStart w:id="726" w:name="_Toc471896279"/>
      <w:bookmarkStart w:id="727" w:name="_Toc471919117"/>
      <w:bookmarkStart w:id="728" w:name="_Toc471919836"/>
      <w:bookmarkStart w:id="729" w:name="_Toc471976581"/>
      <w:bookmarkStart w:id="730" w:name="_Toc472068087"/>
      <w:bookmarkStart w:id="731" w:name="_Toc471896078"/>
      <w:bookmarkStart w:id="732" w:name="_Toc471896280"/>
      <w:bookmarkStart w:id="733" w:name="_Toc471919118"/>
      <w:bookmarkStart w:id="734" w:name="_Toc471919837"/>
      <w:bookmarkStart w:id="735" w:name="_Toc471976582"/>
      <w:bookmarkStart w:id="736" w:name="_Toc472068088"/>
      <w:bookmarkStart w:id="737" w:name="_Toc471896079"/>
      <w:bookmarkStart w:id="738" w:name="_Toc471896281"/>
      <w:bookmarkStart w:id="739" w:name="_Toc471919119"/>
      <w:bookmarkStart w:id="740" w:name="_Toc471919838"/>
      <w:bookmarkStart w:id="741" w:name="_Toc471976583"/>
      <w:bookmarkStart w:id="742" w:name="_Toc472068089"/>
      <w:bookmarkStart w:id="743" w:name="_Toc471896080"/>
      <w:bookmarkStart w:id="744" w:name="_Toc471896282"/>
      <w:bookmarkStart w:id="745" w:name="_Toc471919120"/>
      <w:bookmarkStart w:id="746" w:name="_Toc471919839"/>
      <w:bookmarkStart w:id="747" w:name="_Toc471976584"/>
      <w:bookmarkStart w:id="748" w:name="_Toc472068090"/>
      <w:bookmarkStart w:id="749" w:name="_Toc471896081"/>
      <w:bookmarkStart w:id="750" w:name="_Toc471896283"/>
      <w:bookmarkStart w:id="751" w:name="_Toc471919121"/>
      <w:bookmarkStart w:id="752" w:name="_Toc471919840"/>
      <w:bookmarkStart w:id="753" w:name="_Toc471976585"/>
      <w:bookmarkStart w:id="754" w:name="_Toc472068091"/>
      <w:bookmarkStart w:id="755" w:name="_Toc471896082"/>
      <w:bookmarkStart w:id="756" w:name="_Toc471896284"/>
      <w:bookmarkStart w:id="757" w:name="_Toc471919122"/>
      <w:bookmarkStart w:id="758" w:name="_Toc471919841"/>
      <w:bookmarkStart w:id="759" w:name="_Toc471976586"/>
      <w:bookmarkStart w:id="760" w:name="_Toc472068092"/>
      <w:bookmarkStart w:id="761" w:name="_Toc471896083"/>
      <w:bookmarkStart w:id="762" w:name="_Toc471896285"/>
      <w:bookmarkStart w:id="763" w:name="_Toc471919123"/>
      <w:bookmarkStart w:id="764" w:name="_Toc471919842"/>
      <w:bookmarkStart w:id="765" w:name="_Toc471976587"/>
      <w:bookmarkStart w:id="766" w:name="_Toc472068093"/>
      <w:bookmarkStart w:id="767" w:name="_Toc471896084"/>
      <w:bookmarkStart w:id="768" w:name="_Toc471896286"/>
      <w:bookmarkStart w:id="769" w:name="_Toc471919124"/>
      <w:bookmarkStart w:id="770" w:name="_Toc471919843"/>
      <w:bookmarkStart w:id="771" w:name="_Toc471976588"/>
      <w:bookmarkStart w:id="772" w:name="_Toc472068094"/>
      <w:bookmarkStart w:id="773" w:name="_Toc471896085"/>
      <w:bookmarkStart w:id="774" w:name="_Toc471896287"/>
      <w:bookmarkStart w:id="775" w:name="_Toc471919125"/>
      <w:bookmarkStart w:id="776" w:name="_Toc471919844"/>
      <w:bookmarkStart w:id="777" w:name="_Toc471976589"/>
      <w:bookmarkStart w:id="778" w:name="_Toc472068095"/>
      <w:bookmarkStart w:id="779" w:name="_Toc471896086"/>
      <w:bookmarkStart w:id="780" w:name="_Toc471896288"/>
      <w:bookmarkStart w:id="781" w:name="_Toc471919126"/>
      <w:bookmarkStart w:id="782" w:name="_Toc471919845"/>
      <w:bookmarkStart w:id="783" w:name="_Toc471976590"/>
      <w:bookmarkStart w:id="784" w:name="_Toc472068096"/>
      <w:bookmarkStart w:id="785" w:name="_Toc471896087"/>
      <w:bookmarkStart w:id="786" w:name="_Toc471896289"/>
      <w:bookmarkStart w:id="787" w:name="_Toc471919127"/>
      <w:bookmarkStart w:id="788" w:name="_Toc471919846"/>
      <w:bookmarkStart w:id="789" w:name="_Toc471976591"/>
      <w:bookmarkStart w:id="790" w:name="_Toc472068097"/>
      <w:bookmarkStart w:id="791" w:name="_Toc471896088"/>
      <w:bookmarkStart w:id="792" w:name="_Toc471896290"/>
      <w:bookmarkStart w:id="793" w:name="_Toc471919128"/>
      <w:bookmarkStart w:id="794" w:name="_Toc471919847"/>
      <w:bookmarkStart w:id="795" w:name="_Toc471976592"/>
      <w:bookmarkStart w:id="796" w:name="_Toc472068098"/>
      <w:bookmarkStart w:id="797" w:name="_Toc471896089"/>
      <w:bookmarkStart w:id="798" w:name="_Toc471896291"/>
      <w:bookmarkStart w:id="799" w:name="_Toc471919129"/>
      <w:bookmarkStart w:id="800" w:name="_Toc471919848"/>
      <w:bookmarkStart w:id="801" w:name="_Toc471976593"/>
      <w:bookmarkStart w:id="802" w:name="_Toc472068099"/>
      <w:bookmarkStart w:id="803" w:name="_Toc471896090"/>
      <w:bookmarkStart w:id="804" w:name="_Toc471896292"/>
      <w:bookmarkStart w:id="805" w:name="_Toc471919130"/>
      <w:bookmarkStart w:id="806" w:name="_Toc471919849"/>
      <w:bookmarkStart w:id="807" w:name="_Toc471976594"/>
      <w:bookmarkStart w:id="808" w:name="_Toc472068100"/>
      <w:bookmarkStart w:id="809" w:name="_Toc471896091"/>
      <w:bookmarkStart w:id="810" w:name="_Toc471896293"/>
      <w:bookmarkStart w:id="811" w:name="_Toc471919131"/>
      <w:bookmarkStart w:id="812" w:name="_Toc471919850"/>
      <w:bookmarkStart w:id="813" w:name="_Toc471976595"/>
      <w:bookmarkStart w:id="814" w:name="_Toc472068101"/>
      <w:bookmarkStart w:id="815" w:name="_Toc471896092"/>
      <w:bookmarkStart w:id="816" w:name="_Toc471896294"/>
      <w:bookmarkStart w:id="817" w:name="_Toc471919132"/>
      <w:bookmarkStart w:id="818" w:name="_Toc471919851"/>
      <w:bookmarkStart w:id="819" w:name="_Toc471976596"/>
      <w:bookmarkStart w:id="820" w:name="_Toc472068102"/>
      <w:bookmarkStart w:id="821" w:name="_Toc471896093"/>
      <w:bookmarkStart w:id="822" w:name="_Toc471896295"/>
      <w:bookmarkStart w:id="823" w:name="_Toc471919133"/>
      <w:bookmarkStart w:id="824" w:name="_Toc471919852"/>
      <w:bookmarkStart w:id="825" w:name="_Toc471976597"/>
      <w:bookmarkStart w:id="826" w:name="_Toc472068103"/>
      <w:bookmarkStart w:id="827" w:name="_Toc471896094"/>
      <w:bookmarkStart w:id="828" w:name="_Toc471896296"/>
      <w:bookmarkStart w:id="829" w:name="_Toc471919134"/>
      <w:bookmarkStart w:id="830" w:name="_Toc471919853"/>
      <w:bookmarkStart w:id="831" w:name="_Toc471976598"/>
      <w:bookmarkStart w:id="832" w:name="_Toc472068104"/>
      <w:bookmarkStart w:id="833" w:name="_Toc471896095"/>
      <w:bookmarkStart w:id="834" w:name="_Toc471896297"/>
      <w:bookmarkStart w:id="835" w:name="_Toc471919135"/>
      <w:bookmarkStart w:id="836" w:name="_Toc471919854"/>
      <w:bookmarkStart w:id="837" w:name="_Toc471976599"/>
      <w:bookmarkStart w:id="838" w:name="_Toc472068105"/>
      <w:bookmarkStart w:id="839" w:name="_Toc471896096"/>
      <w:bookmarkStart w:id="840" w:name="_Toc471896298"/>
      <w:bookmarkStart w:id="841" w:name="_Toc471919136"/>
      <w:bookmarkStart w:id="842" w:name="_Toc471919855"/>
      <w:bookmarkStart w:id="843" w:name="_Toc471976600"/>
      <w:bookmarkStart w:id="844" w:name="_Toc472068106"/>
      <w:bookmarkStart w:id="845" w:name="_Toc471896097"/>
      <w:bookmarkStart w:id="846" w:name="_Toc471896299"/>
      <w:bookmarkStart w:id="847" w:name="_Toc471919137"/>
      <w:bookmarkStart w:id="848" w:name="_Toc471919856"/>
      <w:bookmarkStart w:id="849" w:name="_Toc471976601"/>
      <w:bookmarkStart w:id="850" w:name="_Toc472068107"/>
      <w:bookmarkStart w:id="851" w:name="_Toc471896098"/>
      <w:bookmarkStart w:id="852" w:name="_Toc471896300"/>
      <w:bookmarkStart w:id="853" w:name="_Toc471919138"/>
      <w:bookmarkStart w:id="854" w:name="_Toc471919857"/>
      <w:bookmarkStart w:id="855" w:name="_Toc471976602"/>
      <w:bookmarkStart w:id="856" w:name="_Toc472068108"/>
      <w:bookmarkStart w:id="857" w:name="_Toc471896099"/>
      <w:bookmarkStart w:id="858" w:name="_Toc471896301"/>
      <w:bookmarkStart w:id="859" w:name="_Toc471919139"/>
      <w:bookmarkStart w:id="860" w:name="_Toc471919858"/>
      <w:bookmarkStart w:id="861" w:name="_Toc471976603"/>
      <w:bookmarkStart w:id="862" w:name="_Toc472068109"/>
      <w:bookmarkStart w:id="863" w:name="_Toc471896100"/>
      <w:bookmarkStart w:id="864" w:name="_Toc471896302"/>
      <w:bookmarkStart w:id="865" w:name="_Toc471919140"/>
      <w:bookmarkStart w:id="866" w:name="_Toc471919859"/>
      <w:bookmarkStart w:id="867" w:name="_Toc471976604"/>
      <w:bookmarkStart w:id="868" w:name="_Toc472068110"/>
      <w:bookmarkStart w:id="869" w:name="_Toc471896101"/>
      <w:bookmarkStart w:id="870" w:name="_Toc471896303"/>
      <w:bookmarkStart w:id="871" w:name="_Toc471919141"/>
      <w:bookmarkStart w:id="872" w:name="_Toc471919860"/>
      <w:bookmarkStart w:id="873" w:name="_Toc471976605"/>
      <w:bookmarkStart w:id="874" w:name="_Toc472068111"/>
      <w:bookmarkStart w:id="875" w:name="_Toc471896102"/>
      <w:bookmarkStart w:id="876" w:name="_Toc471896304"/>
      <w:bookmarkStart w:id="877" w:name="_Toc471919142"/>
      <w:bookmarkStart w:id="878" w:name="_Toc471919861"/>
      <w:bookmarkStart w:id="879" w:name="_Toc471976606"/>
      <w:bookmarkStart w:id="880" w:name="_Toc472068112"/>
      <w:bookmarkStart w:id="881" w:name="_Toc471896103"/>
      <w:bookmarkStart w:id="882" w:name="_Toc471896305"/>
      <w:bookmarkStart w:id="883" w:name="_Toc471919143"/>
      <w:bookmarkStart w:id="884" w:name="_Toc471919862"/>
      <w:bookmarkStart w:id="885" w:name="_Toc471976607"/>
      <w:bookmarkStart w:id="886" w:name="_Toc472068113"/>
      <w:bookmarkStart w:id="887" w:name="_Toc471896104"/>
      <w:bookmarkStart w:id="888" w:name="_Toc471896306"/>
      <w:bookmarkStart w:id="889" w:name="_Toc471919144"/>
      <w:bookmarkStart w:id="890" w:name="_Toc471919863"/>
      <w:bookmarkStart w:id="891" w:name="_Toc471976608"/>
      <w:bookmarkStart w:id="892" w:name="_Toc472068114"/>
      <w:bookmarkStart w:id="893" w:name="_Toc471896105"/>
      <w:bookmarkStart w:id="894" w:name="_Toc471896307"/>
      <w:bookmarkStart w:id="895" w:name="_Toc471919145"/>
      <w:bookmarkStart w:id="896" w:name="_Toc471919864"/>
      <w:bookmarkStart w:id="897" w:name="_Toc471976609"/>
      <w:bookmarkStart w:id="898" w:name="_Toc472068115"/>
      <w:bookmarkStart w:id="899" w:name="_Toc471896106"/>
      <w:bookmarkStart w:id="900" w:name="_Toc471896308"/>
      <w:bookmarkStart w:id="901" w:name="_Toc471919146"/>
      <w:bookmarkStart w:id="902" w:name="_Toc471919865"/>
      <w:bookmarkStart w:id="903" w:name="_Toc471976610"/>
      <w:bookmarkStart w:id="904" w:name="_Toc472068116"/>
      <w:bookmarkStart w:id="905" w:name="_Toc471896107"/>
      <w:bookmarkStart w:id="906" w:name="_Toc471896309"/>
      <w:bookmarkStart w:id="907" w:name="_Toc471919147"/>
      <w:bookmarkStart w:id="908" w:name="_Toc471919866"/>
      <w:bookmarkStart w:id="909" w:name="_Toc471976611"/>
      <w:bookmarkStart w:id="910" w:name="_Toc472068117"/>
      <w:bookmarkStart w:id="911" w:name="_Toc471896108"/>
      <w:bookmarkStart w:id="912" w:name="_Toc471896310"/>
      <w:bookmarkStart w:id="913" w:name="_Toc471919148"/>
      <w:bookmarkStart w:id="914" w:name="_Toc471919867"/>
      <w:bookmarkStart w:id="915" w:name="_Toc471976612"/>
      <w:bookmarkStart w:id="916" w:name="_Toc472068118"/>
      <w:bookmarkEnd w:id="662"/>
      <w:bookmarkEnd w:id="665"/>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sidRPr="008D0DF1">
        <w:br w:type="page"/>
      </w:r>
    </w:p>
    <w:p w14:paraId="6E239578" w14:textId="77777777" w:rsidR="003A5F9E" w:rsidRPr="008D0DF1" w:rsidRDefault="00E61C05" w:rsidP="008D61CC">
      <w:pPr>
        <w:pStyle w:val="CERLEVEL1"/>
        <w:rPr>
          <w:lang w:val="en-IE"/>
        </w:rPr>
      </w:pPr>
      <w:bookmarkStart w:id="917" w:name="_Toc19266002"/>
      <w:r w:rsidRPr="008D0DF1">
        <w:rPr>
          <w:lang w:val="en-IE"/>
        </w:rPr>
        <w:t xml:space="preserve">Interim </w:t>
      </w:r>
      <w:r w:rsidR="00581F05" w:rsidRPr="008D0DF1">
        <w:rPr>
          <w:lang w:val="en-IE"/>
        </w:rPr>
        <w:t>a</w:t>
      </w:r>
      <w:r w:rsidRPr="008D0DF1">
        <w:rPr>
          <w:lang w:val="en-IE"/>
        </w:rPr>
        <w:t>rrangements</w:t>
      </w:r>
      <w:bookmarkEnd w:id="917"/>
    </w:p>
    <w:p w14:paraId="662A015F" w14:textId="77777777" w:rsidR="00E61C05" w:rsidRPr="008D0DF1" w:rsidRDefault="00E61C05" w:rsidP="00E61C05">
      <w:pPr>
        <w:pStyle w:val="CERLEVEL2"/>
        <w:ind w:left="994" w:hanging="994"/>
        <w:rPr>
          <w:lang w:val="en-IE"/>
        </w:rPr>
      </w:pPr>
      <w:bookmarkStart w:id="918" w:name="_Toc459105722"/>
      <w:bookmarkStart w:id="919" w:name="_Toc470003106"/>
      <w:bookmarkStart w:id="920" w:name="_Toc19266003"/>
      <w:r w:rsidRPr="008D0DF1">
        <w:rPr>
          <w:lang w:val="en-IE"/>
        </w:rPr>
        <w:t>Introduction</w:t>
      </w:r>
      <w:bookmarkEnd w:id="918"/>
      <w:bookmarkEnd w:id="919"/>
      <w:bookmarkEnd w:id="920"/>
    </w:p>
    <w:p w14:paraId="74837F30" w14:textId="77777777" w:rsidR="00E61C05" w:rsidRPr="008D0DF1" w:rsidRDefault="00E61C05" w:rsidP="00E61C05">
      <w:pPr>
        <w:pStyle w:val="CERLEVEL3"/>
        <w:ind w:left="994" w:hanging="994"/>
        <w:rPr>
          <w:lang w:val="en-IE"/>
        </w:rPr>
      </w:pPr>
      <w:bookmarkStart w:id="921" w:name="_Toc459105723"/>
      <w:bookmarkStart w:id="922" w:name="_Toc470003107"/>
      <w:bookmarkStart w:id="923" w:name="_Toc19266004"/>
      <w:r w:rsidRPr="008D0DF1">
        <w:rPr>
          <w:lang w:val="en-IE"/>
        </w:rPr>
        <w:t>Purpose</w:t>
      </w:r>
      <w:bookmarkEnd w:id="921"/>
      <w:bookmarkEnd w:id="922"/>
      <w:bookmarkEnd w:id="923"/>
    </w:p>
    <w:p w14:paraId="73B340EE" w14:textId="77777777" w:rsidR="00E61C05" w:rsidRPr="008D0DF1" w:rsidRDefault="00E61C05" w:rsidP="00E61C05">
      <w:pPr>
        <w:pStyle w:val="CERLEVEL4"/>
        <w:rPr>
          <w:lang w:val="en-IE"/>
        </w:rPr>
      </w:pPr>
      <w:r w:rsidRPr="008D0DF1">
        <w:rPr>
          <w:lang w:val="en-IE"/>
        </w:rPr>
        <w:t>This Chapter K specifies certain interim arrangements that will apply in respect of the Exchange following the Commencement Date</w:t>
      </w:r>
      <w:r w:rsidR="006526BF" w:rsidRPr="008D0DF1">
        <w:rPr>
          <w:lang w:val="en-IE"/>
        </w:rPr>
        <w:t xml:space="preserve"> </w:t>
      </w:r>
      <w:r w:rsidRPr="008D0DF1">
        <w:rPr>
          <w:lang w:val="en-IE"/>
        </w:rPr>
        <w:t>for a transitional period</w:t>
      </w:r>
      <w:r w:rsidR="0004528D">
        <w:rPr>
          <w:lang w:val="en-IE"/>
        </w:rPr>
        <w:t>, which is specif</w:t>
      </w:r>
      <w:r w:rsidR="00CA3C53">
        <w:rPr>
          <w:lang w:val="en-IE"/>
        </w:rPr>
        <w:t>i</w:t>
      </w:r>
      <w:r w:rsidR="0004528D">
        <w:rPr>
          <w:lang w:val="en-IE"/>
        </w:rPr>
        <w:t>ed in each case</w:t>
      </w:r>
      <w:r w:rsidR="006526BF" w:rsidRPr="008D0DF1">
        <w:rPr>
          <w:lang w:val="en-IE"/>
        </w:rPr>
        <w:t>.</w:t>
      </w:r>
      <w:r w:rsidR="006526BF" w:rsidRPr="008D0DF1" w:rsidDel="00D71A66">
        <w:rPr>
          <w:lang w:val="en-IE"/>
        </w:rPr>
        <w:t xml:space="preserve"> </w:t>
      </w:r>
    </w:p>
    <w:p w14:paraId="3ECEEB43" w14:textId="77777777" w:rsidR="00E61C05" w:rsidRPr="008D0DF1" w:rsidRDefault="00E61C05" w:rsidP="00E61C05">
      <w:pPr>
        <w:pStyle w:val="CERLEVEL3"/>
        <w:ind w:left="994" w:hanging="994"/>
        <w:rPr>
          <w:lang w:val="en-IE"/>
        </w:rPr>
      </w:pPr>
      <w:bookmarkStart w:id="924" w:name="_Toc459105724"/>
      <w:bookmarkStart w:id="925" w:name="_Toc470003108"/>
      <w:bookmarkStart w:id="926" w:name="_Toc19266005"/>
      <w:r w:rsidRPr="008D0DF1">
        <w:rPr>
          <w:lang w:val="en-IE"/>
        </w:rPr>
        <w:t>Chapter K Prevails</w:t>
      </w:r>
      <w:bookmarkEnd w:id="924"/>
      <w:bookmarkEnd w:id="925"/>
      <w:bookmarkEnd w:id="926"/>
    </w:p>
    <w:p w14:paraId="23244C79" w14:textId="77777777" w:rsidR="00E61C05" w:rsidRPr="008D0DF1" w:rsidRDefault="00E61C05" w:rsidP="00E61C05">
      <w:pPr>
        <w:pStyle w:val="CERLEVEL4"/>
        <w:rPr>
          <w:lang w:val="en-IE"/>
        </w:rPr>
      </w:pPr>
      <w:r w:rsidRPr="008D0DF1">
        <w:rPr>
          <w:lang w:val="en-IE"/>
        </w:rPr>
        <w:t xml:space="preserve">This Chapter has priority over the other Chapters of </w:t>
      </w:r>
      <w:r w:rsidR="00CD78A6" w:rsidRPr="008D0DF1">
        <w:rPr>
          <w:lang w:val="en-IE"/>
        </w:rPr>
        <w:t xml:space="preserve">these </w:t>
      </w:r>
      <w:r w:rsidR="00392F6F" w:rsidRPr="008D0DF1">
        <w:rPr>
          <w:lang w:val="en-IE"/>
        </w:rPr>
        <w:t>SEMOpx Rules</w:t>
      </w:r>
      <w:r w:rsidR="008D61CC" w:rsidRPr="008D0DF1">
        <w:rPr>
          <w:lang w:val="en-IE"/>
        </w:rPr>
        <w:t xml:space="preserve"> and the Procedures</w:t>
      </w:r>
      <w:r w:rsidRPr="008D0DF1">
        <w:rPr>
          <w:lang w:val="en-IE"/>
        </w:rPr>
        <w:t xml:space="preserve">, and, in the event of any inconsistency or conflict between a provision of this Chapter K and any other provision of </w:t>
      </w:r>
      <w:r w:rsidR="00CD78A6" w:rsidRPr="008D0DF1">
        <w:rPr>
          <w:lang w:val="en-IE"/>
        </w:rPr>
        <w:t xml:space="preserve">these </w:t>
      </w:r>
      <w:r w:rsidR="00392F6F" w:rsidRPr="008D0DF1">
        <w:rPr>
          <w:lang w:val="en-IE"/>
        </w:rPr>
        <w:t>SEMOpx Rules</w:t>
      </w:r>
      <w:r w:rsidR="008D61CC" w:rsidRPr="008D0DF1">
        <w:rPr>
          <w:lang w:val="en-IE"/>
        </w:rPr>
        <w:t xml:space="preserve"> or the Procedures</w:t>
      </w:r>
      <w:r w:rsidRPr="008D0DF1">
        <w:rPr>
          <w:lang w:val="en-IE"/>
        </w:rPr>
        <w:t xml:space="preserve">, the provision of Chapter </w:t>
      </w:r>
      <w:r w:rsidR="008D61CC" w:rsidRPr="008D0DF1">
        <w:rPr>
          <w:lang w:val="en-IE"/>
        </w:rPr>
        <w:t xml:space="preserve">K </w:t>
      </w:r>
      <w:r w:rsidRPr="008D0DF1">
        <w:rPr>
          <w:lang w:val="en-IE"/>
        </w:rPr>
        <w:t>prevails to the extent of the inconsistency or conflict</w:t>
      </w:r>
      <w:r w:rsidR="0004528D" w:rsidRPr="0004528D">
        <w:t xml:space="preserve"> </w:t>
      </w:r>
      <w:r w:rsidR="0004528D">
        <w:t>for the time period specified</w:t>
      </w:r>
      <w:r w:rsidRPr="008D0DF1">
        <w:rPr>
          <w:lang w:val="en-IE"/>
        </w:rPr>
        <w:t>.</w:t>
      </w:r>
    </w:p>
    <w:p w14:paraId="42967D59" w14:textId="77777777" w:rsidR="00E00D1B" w:rsidRDefault="00E00D1B" w:rsidP="00E00D1B">
      <w:pPr>
        <w:pStyle w:val="CERLEVEL2"/>
      </w:pPr>
      <w:bookmarkStart w:id="927" w:name="_Toc481421277"/>
      <w:bookmarkStart w:id="928" w:name="_Toc481598285"/>
      <w:bookmarkStart w:id="929" w:name="_Toc481598286"/>
      <w:bookmarkStart w:id="930" w:name="_Toc481598287"/>
      <w:bookmarkStart w:id="931" w:name="_Toc19266006"/>
      <w:bookmarkEnd w:id="927"/>
      <w:bookmarkEnd w:id="928"/>
      <w:bookmarkEnd w:id="929"/>
      <w:bookmarkEnd w:id="930"/>
      <w:r>
        <w:t>Commencement of Trading</w:t>
      </w:r>
      <w:bookmarkEnd w:id="931"/>
    </w:p>
    <w:p w14:paraId="22538C6F" w14:textId="77777777" w:rsidR="00E00D1B" w:rsidRPr="008D0DF1" w:rsidRDefault="00E00D1B" w:rsidP="00E00D1B">
      <w:pPr>
        <w:pStyle w:val="CERLEVEL4"/>
      </w:pPr>
      <w:r>
        <w:t>The first Trading Period for the purposes of these SEMOpx Rules and the Procedures shall commence at the Cutover Time.</w:t>
      </w:r>
    </w:p>
    <w:p w14:paraId="7A3F54A3" w14:textId="77777777" w:rsidR="00130EBA" w:rsidRPr="008D0DF1" w:rsidRDefault="005A4240" w:rsidP="00D02F9B">
      <w:pPr>
        <w:pStyle w:val="CERLEVEL2"/>
        <w:rPr>
          <w:lang w:val="en-IE"/>
        </w:rPr>
      </w:pPr>
      <w:bookmarkStart w:id="932" w:name="_Toc19266007"/>
      <w:r w:rsidRPr="008D0DF1">
        <w:rPr>
          <w:lang w:val="en-IE"/>
        </w:rPr>
        <w:t>I</w:t>
      </w:r>
      <w:r w:rsidR="00754B59" w:rsidRPr="008D0DF1">
        <w:rPr>
          <w:lang w:val="en-IE"/>
        </w:rPr>
        <w:t>nitial Exchange Committee member terms</w:t>
      </w:r>
      <w:bookmarkEnd w:id="932"/>
    </w:p>
    <w:p w14:paraId="6A9EFB01" w14:textId="77777777" w:rsidR="00754B59" w:rsidRPr="008D0DF1" w:rsidRDefault="00130EBA" w:rsidP="00D02F9B">
      <w:pPr>
        <w:pStyle w:val="CERLEVEL4"/>
        <w:rPr>
          <w:lang w:val="en-IE"/>
        </w:rPr>
      </w:pPr>
      <w:r w:rsidRPr="008D0DF1">
        <w:rPr>
          <w:lang w:val="en-IE"/>
        </w:rPr>
        <w:t>Notwithstanding</w:t>
      </w:r>
      <w:r w:rsidR="000C1519" w:rsidRPr="008D0DF1">
        <w:rPr>
          <w:lang w:val="en-IE"/>
        </w:rPr>
        <w:t xml:space="preserve"> paragraph </w:t>
      </w:r>
      <w:r w:rsidR="00951FCD">
        <w:rPr>
          <w:lang w:val="en-IE"/>
        </w:rPr>
        <w:fldChar w:fldCharType="begin"/>
      </w:r>
      <w:r w:rsidR="00951FCD">
        <w:rPr>
          <w:lang w:val="en-IE"/>
        </w:rPr>
        <w:instrText xml:space="preserve"> REF _Ref484001924 \r \h </w:instrText>
      </w:r>
      <w:r w:rsidR="00951FCD">
        <w:rPr>
          <w:lang w:val="en-IE"/>
        </w:rPr>
      </w:r>
      <w:r w:rsidR="00951FCD">
        <w:rPr>
          <w:lang w:val="en-IE"/>
        </w:rPr>
        <w:fldChar w:fldCharType="separate"/>
      </w:r>
      <w:r w:rsidR="00643AFC">
        <w:rPr>
          <w:lang w:val="en-IE"/>
        </w:rPr>
        <w:t>B.2.3.4</w:t>
      </w:r>
      <w:r w:rsidR="00951FCD">
        <w:rPr>
          <w:lang w:val="en-IE"/>
        </w:rPr>
        <w:fldChar w:fldCharType="end"/>
      </w:r>
      <w:r w:rsidR="000C1519" w:rsidRPr="008D0DF1">
        <w:rPr>
          <w:lang w:val="en-IE"/>
        </w:rPr>
        <w:t>, initial appointments of Exchange Committee members shall be made for terms that include some appointments for a term of one year, and some for a term of two years. Th</w:t>
      </w:r>
      <w:r w:rsidR="00635172" w:rsidRPr="008D0DF1">
        <w:rPr>
          <w:lang w:val="en-IE"/>
        </w:rPr>
        <w:t>e staggering of expiry dates is aimed at promoting continuity for the Exchange Committee.</w:t>
      </w:r>
    </w:p>
    <w:p w14:paraId="70105710" w14:textId="77777777" w:rsidR="006526BF" w:rsidRPr="008D0DF1" w:rsidRDefault="006526BF" w:rsidP="00D02F9B">
      <w:pPr>
        <w:pStyle w:val="CERLEVEL2"/>
        <w:rPr>
          <w:lang w:val="en-IE"/>
        </w:rPr>
      </w:pPr>
      <w:bookmarkStart w:id="933" w:name="_Toc19266008"/>
      <w:r w:rsidRPr="008D0DF1">
        <w:rPr>
          <w:lang w:val="en-IE"/>
        </w:rPr>
        <w:t>Interim consultation Forum</w:t>
      </w:r>
      <w:bookmarkEnd w:id="933"/>
    </w:p>
    <w:p w14:paraId="3DE8EAC3" w14:textId="77777777" w:rsidR="00D71A66" w:rsidRPr="008D0DF1" w:rsidRDefault="006526BF" w:rsidP="006526BF">
      <w:pPr>
        <w:pStyle w:val="CERLEVEL3"/>
        <w:rPr>
          <w:lang w:val="en-IE"/>
        </w:rPr>
      </w:pPr>
      <w:bookmarkStart w:id="934" w:name="_Ref484002303"/>
      <w:bookmarkStart w:id="935" w:name="_Toc19266009"/>
      <w:r w:rsidRPr="008D0DF1">
        <w:rPr>
          <w:lang w:val="en-IE"/>
        </w:rPr>
        <w:t>Consultation pending appointment of Exchange Committee</w:t>
      </w:r>
      <w:bookmarkEnd w:id="934"/>
      <w:bookmarkEnd w:id="935"/>
    </w:p>
    <w:p w14:paraId="2B830EB0" w14:textId="77777777" w:rsidR="007A349F" w:rsidRDefault="00005FC7" w:rsidP="00D02F9B">
      <w:pPr>
        <w:pStyle w:val="CERLEVEL4"/>
        <w:rPr>
          <w:lang w:val="en-IE"/>
        </w:rPr>
      </w:pPr>
      <w:r w:rsidRPr="008D0DF1">
        <w:rPr>
          <w:lang w:val="en-IE"/>
        </w:rPr>
        <w:t>Until SEMOpx appoints an Exchange Committee in accordance with the Exchange Committee Procedures (when made)</w:t>
      </w:r>
      <w:r w:rsidR="007A349F">
        <w:rPr>
          <w:lang w:val="en-IE"/>
        </w:rPr>
        <w:t>:</w:t>
      </w:r>
    </w:p>
    <w:p w14:paraId="5DD7333A" w14:textId="77777777" w:rsidR="009D54EB" w:rsidRPr="007A349F" w:rsidRDefault="006526BF" w:rsidP="007A349F">
      <w:pPr>
        <w:pStyle w:val="CERLEVEL5"/>
        <w:rPr>
          <w:lang w:val="en-IE"/>
        </w:rPr>
      </w:pPr>
      <w:r w:rsidRPr="008D0DF1">
        <w:t xml:space="preserve">SEMOpx </w:t>
      </w:r>
      <w:r w:rsidR="007A349F">
        <w:t>shall</w:t>
      </w:r>
      <w:r w:rsidR="00005FC7" w:rsidRPr="008D0DF1">
        <w:t xml:space="preserve"> establish a </w:t>
      </w:r>
      <w:bookmarkStart w:id="936" w:name="_Hlk508742675"/>
      <w:r w:rsidR="00005FC7" w:rsidRPr="008D0DF1">
        <w:t xml:space="preserve">transitional consultative forum </w:t>
      </w:r>
      <w:bookmarkEnd w:id="936"/>
      <w:r w:rsidR="00005FC7" w:rsidRPr="008D0DF1">
        <w:t>of interested stakeholders, with whom it will consult on</w:t>
      </w:r>
      <w:r w:rsidR="007A349F">
        <w:t xml:space="preserve"> </w:t>
      </w:r>
      <w:r w:rsidR="00005FC7" w:rsidRPr="007A349F">
        <w:rPr>
          <w:lang w:val="en-IE"/>
        </w:rPr>
        <w:t>further development and final</w:t>
      </w:r>
      <w:r w:rsidR="009D54EB" w:rsidRPr="007A349F">
        <w:rPr>
          <w:lang w:val="en-IE"/>
        </w:rPr>
        <w:t>is</w:t>
      </w:r>
      <w:r w:rsidR="00005FC7" w:rsidRPr="007A349F">
        <w:rPr>
          <w:lang w:val="en-IE"/>
        </w:rPr>
        <w:t xml:space="preserve">ation of proposed </w:t>
      </w:r>
      <w:r w:rsidR="00B36E99" w:rsidRPr="007A349F">
        <w:rPr>
          <w:lang w:val="en-IE"/>
        </w:rPr>
        <w:t xml:space="preserve">Rules and </w:t>
      </w:r>
      <w:r w:rsidR="00005FC7" w:rsidRPr="007A349F">
        <w:rPr>
          <w:lang w:val="en-IE"/>
        </w:rPr>
        <w:t>Procedures, in line with</w:t>
      </w:r>
      <w:r w:rsidR="009D54EB" w:rsidRPr="007A349F">
        <w:rPr>
          <w:lang w:val="en-IE"/>
        </w:rPr>
        <w:t>:</w:t>
      </w:r>
    </w:p>
    <w:p w14:paraId="23D5283D" w14:textId="77777777" w:rsidR="009D54EB" w:rsidRPr="008D0DF1" w:rsidRDefault="00005FC7" w:rsidP="00D02F9B">
      <w:pPr>
        <w:pStyle w:val="CERLEVEL6"/>
        <w:rPr>
          <w:lang w:val="en-IE"/>
        </w:rPr>
      </w:pPr>
      <w:r w:rsidRPr="008D0DF1">
        <w:rPr>
          <w:lang w:val="en-IE"/>
        </w:rPr>
        <w:t>product testing</w:t>
      </w:r>
      <w:r w:rsidR="009D54EB" w:rsidRPr="008D0DF1">
        <w:rPr>
          <w:lang w:val="en-IE"/>
        </w:rPr>
        <w:t>;</w:t>
      </w:r>
    </w:p>
    <w:p w14:paraId="437582C7" w14:textId="77777777" w:rsidR="009D54EB" w:rsidRPr="008D0DF1" w:rsidRDefault="00005FC7" w:rsidP="00D02F9B">
      <w:pPr>
        <w:pStyle w:val="CERLEVEL6"/>
        <w:rPr>
          <w:lang w:val="en-IE"/>
        </w:rPr>
      </w:pPr>
      <w:r w:rsidRPr="008D0DF1">
        <w:rPr>
          <w:lang w:val="en-IE"/>
        </w:rPr>
        <w:t>learnings from market trials</w:t>
      </w:r>
      <w:r w:rsidR="009D54EB" w:rsidRPr="008D0DF1">
        <w:rPr>
          <w:lang w:val="en-IE"/>
        </w:rPr>
        <w:t>;</w:t>
      </w:r>
    </w:p>
    <w:p w14:paraId="0E26E53C" w14:textId="77777777" w:rsidR="00A43E0E" w:rsidRPr="008D0DF1" w:rsidRDefault="00005FC7" w:rsidP="00D02F9B">
      <w:pPr>
        <w:pStyle w:val="CERLEVEL6"/>
        <w:rPr>
          <w:lang w:val="en-IE"/>
        </w:rPr>
      </w:pPr>
      <w:r w:rsidRPr="008D0DF1">
        <w:rPr>
          <w:lang w:val="en-IE"/>
        </w:rPr>
        <w:t>stakeholder feedback;</w:t>
      </w:r>
      <w:r w:rsidR="009D54EB" w:rsidRPr="008D0DF1">
        <w:rPr>
          <w:lang w:val="en-IE"/>
        </w:rPr>
        <w:t xml:space="preserve"> </w:t>
      </w:r>
    </w:p>
    <w:p w14:paraId="0534F994" w14:textId="77777777" w:rsidR="00005FC7" w:rsidRPr="008D0DF1" w:rsidRDefault="00A43E0E" w:rsidP="00A43E0E">
      <w:pPr>
        <w:pStyle w:val="CERLEVEL6"/>
        <w:rPr>
          <w:lang w:val="en-IE"/>
        </w:rPr>
      </w:pPr>
      <w:r w:rsidRPr="008D0DF1">
        <w:rPr>
          <w:lang w:val="en-IE"/>
        </w:rPr>
        <w:t xml:space="preserve">market coupling agreements; </w:t>
      </w:r>
      <w:r w:rsidR="009D54EB" w:rsidRPr="008D0DF1">
        <w:rPr>
          <w:lang w:val="en-IE"/>
        </w:rPr>
        <w:t>and</w:t>
      </w:r>
    </w:p>
    <w:p w14:paraId="5C5760E1" w14:textId="77777777" w:rsidR="007A349F" w:rsidRDefault="00B36E99" w:rsidP="00D02F9B">
      <w:pPr>
        <w:pStyle w:val="CERLEVEL6"/>
        <w:rPr>
          <w:lang w:val="en-IE"/>
        </w:rPr>
      </w:pPr>
      <w:r w:rsidRPr="008D0DF1">
        <w:rPr>
          <w:lang w:val="en-IE"/>
        </w:rPr>
        <w:t xml:space="preserve">any </w:t>
      </w:r>
      <w:r w:rsidR="009B6562">
        <w:rPr>
          <w:lang w:val="en-IE"/>
        </w:rPr>
        <w:t xml:space="preserve">change </w:t>
      </w:r>
      <w:r w:rsidR="002E7957">
        <w:rPr>
          <w:lang w:val="en-IE"/>
        </w:rPr>
        <w:t xml:space="preserve">to the design, delivery or implementation of the SEM arrangements </w:t>
      </w:r>
      <w:r w:rsidR="007A349F">
        <w:rPr>
          <w:lang w:val="en-IE"/>
        </w:rPr>
        <w:t>;</w:t>
      </w:r>
    </w:p>
    <w:p w14:paraId="1F2C87D5" w14:textId="77777777" w:rsidR="007A349F" w:rsidRDefault="007A349F" w:rsidP="007A349F">
      <w:pPr>
        <w:pStyle w:val="CERLEVEL5"/>
      </w:pPr>
      <w:r>
        <w:t>section</w:t>
      </w:r>
      <w:r w:rsidR="004128F3">
        <w:t>s</w:t>
      </w:r>
      <w:r>
        <w:t xml:space="preserve"> </w:t>
      </w:r>
      <w:r>
        <w:fldChar w:fldCharType="begin"/>
      </w:r>
      <w:r>
        <w:instrText xml:space="preserve"> REF _Ref484102970 \w \h </w:instrText>
      </w:r>
      <w:r>
        <w:fldChar w:fldCharType="separate"/>
      </w:r>
      <w:r w:rsidR="00643AFC">
        <w:t>J.2.3</w:t>
      </w:r>
      <w:r>
        <w:fldChar w:fldCharType="end"/>
      </w:r>
      <w:r>
        <w:t xml:space="preserve"> and </w:t>
      </w:r>
      <w:r w:rsidR="004128F3">
        <w:fldChar w:fldCharType="begin"/>
      </w:r>
      <w:r w:rsidR="004128F3">
        <w:instrText xml:space="preserve"> REF _Ref484104993 \w \h </w:instrText>
      </w:r>
      <w:r w:rsidR="004128F3">
        <w:fldChar w:fldCharType="separate"/>
      </w:r>
      <w:r w:rsidR="00643AFC">
        <w:t>J.3.2</w:t>
      </w:r>
      <w:r w:rsidR="004128F3">
        <w:fldChar w:fldCharType="end"/>
      </w:r>
      <w:r w:rsidR="004128F3">
        <w:t xml:space="preserve"> and </w:t>
      </w:r>
      <w:r>
        <w:t>paragraph</w:t>
      </w:r>
      <w:r w:rsidR="004128F3">
        <w:t>s</w:t>
      </w:r>
      <w:r>
        <w:t xml:space="preserve"> </w:t>
      </w:r>
      <w:r>
        <w:fldChar w:fldCharType="begin"/>
      </w:r>
      <w:r>
        <w:instrText xml:space="preserve"> REF _Ref484103100 \w \h </w:instrText>
      </w:r>
      <w:r>
        <w:fldChar w:fldCharType="separate"/>
      </w:r>
      <w:r w:rsidR="00643AFC">
        <w:t>J.4.2.1(b)</w:t>
      </w:r>
      <w:r>
        <w:fldChar w:fldCharType="end"/>
      </w:r>
      <w:r>
        <w:t xml:space="preserve"> </w:t>
      </w:r>
      <w:r w:rsidR="004128F3">
        <w:t xml:space="preserve">and </w:t>
      </w:r>
      <w:r w:rsidR="004128F3">
        <w:fldChar w:fldCharType="begin"/>
      </w:r>
      <w:r w:rsidR="004128F3">
        <w:instrText xml:space="preserve"> REF _Ref484105012 \w \h </w:instrText>
      </w:r>
      <w:r w:rsidR="004128F3">
        <w:fldChar w:fldCharType="separate"/>
      </w:r>
      <w:r w:rsidR="00643AFC">
        <w:t>J.5.1.1(b)</w:t>
      </w:r>
      <w:r w:rsidR="004128F3">
        <w:fldChar w:fldCharType="end"/>
      </w:r>
      <w:r w:rsidR="004128F3">
        <w:t xml:space="preserve"> </w:t>
      </w:r>
      <w:r>
        <w:t>shall not apply; and</w:t>
      </w:r>
    </w:p>
    <w:p w14:paraId="0A63C608" w14:textId="77777777" w:rsidR="009D54EB" w:rsidRPr="008D0DF1" w:rsidRDefault="007A349F" w:rsidP="007A349F">
      <w:pPr>
        <w:pStyle w:val="CERLEVEL5"/>
        <w:rPr>
          <w:lang w:val="en-IE"/>
        </w:rPr>
      </w:pPr>
      <w:r>
        <w:t xml:space="preserve">the references to the Exchange Committee in section </w:t>
      </w:r>
      <w:r>
        <w:fldChar w:fldCharType="begin"/>
      </w:r>
      <w:r>
        <w:instrText xml:space="preserve"> REF _Ref484103169 \w \h </w:instrText>
      </w:r>
      <w:r>
        <w:fldChar w:fldCharType="separate"/>
      </w:r>
      <w:r w:rsidR="00643AFC">
        <w:t>J.2.2</w:t>
      </w:r>
      <w:r>
        <w:fldChar w:fldCharType="end"/>
      </w:r>
      <w:r>
        <w:t xml:space="preserve"> shall be disregarded</w:t>
      </w:r>
      <w:r w:rsidR="00A43E0E" w:rsidRPr="008D0DF1">
        <w:rPr>
          <w:lang w:val="en-IE"/>
        </w:rPr>
        <w:t>.</w:t>
      </w:r>
    </w:p>
    <w:p w14:paraId="30B0D79B" w14:textId="77777777" w:rsidR="00005FC7" w:rsidRPr="008D0DF1" w:rsidRDefault="00005FC7" w:rsidP="00D02F9B">
      <w:pPr>
        <w:pStyle w:val="CERLEVEL2"/>
        <w:rPr>
          <w:lang w:val="en-IE"/>
        </w:rPr>
      </w:pPr>
      <w:bookmarkStart w:id="937" w:name="_Ref484002360"/>
      <w:bookmarkStart w:id="938" w:name="_Toc19266010"/>
      <w:r w:rsidRPr="008D0DF1">
        <w:rPr>
          <w:lang w:val="en-IE"/>
        </w:rPr>
        <w:t>Changes to Rules and Procedures before Go-Live</w:t>
      </w:r>
      <w:bookmarkEnd w:id="937"/>
      <w:bookmarkEnd w:id="938"/>
    </w:p>
    <w:p w14:paraId="0B4C1FB7" w14:textId="77777777" w:rsidR="00B36E99" w:rsidRPr="008D0DF1" w:rsidRDefault="00B36E99" w:rsidP="00005FC7">
      <w:pPr>
        <w:pStyle w:val="CERLEVEL3"/>
        <w:rPr>
          <w:lang w:val="en-IE"/>
        </w:rPr>
      </w:pPr>
      <w:bookmarkStart w:id="939" w:name="_Toc19266011"/>
      <w:r w:rsidRPr="008D0DF1">
        <w:rPr>
          <w:lang w:val="en-IE"/>
        </w:rPr>
        <w:t>Circumstances that may necessitate changes</w:t>
      </w:r>
      <w:bookmarkEnd w:id="939"/>
    </w:p>
    <w:p w14:paraId="0269711F" w14:textId="77777777" w:rsidR="00B36E99" w:rsidRPr="008D0DF1" w:rsidRDefault="00B36E99" w:rsidP="00D02F9B">
      <w:pPr>
        <w:pStyle w:val="CERLEVEL4"/>
        <w:rPr>
          <w:lang w:val="en-IE"/>
        </w:rPr>
      </w:pPr>
      <w:bookmarkStart w:id="940" w:name="_Ref484002244"/>
      <w:r w:rsidRPr="008D0DF1">
        <w:rPr>
          <w:lang w:val="en-IE"/>
        </w:rPr>
        <w:t xml:space="preserve">The results of product testing and market trials, or external approvals required in relation to coupled markets, may necessitate </w:t>
      </w:r>
      <w:r w:rsidR="00545B76">
        <w:rPr>
          <w:lang w:val="en-IE"/>
        </w:rPr>
        <w:t xml:space="preserve">one or more </w:t>
      </w:r>
      <w:r w:rsidRPr="008D0DF1">
        <w:rPr>
          <w:lang w:val="en-IE"/>
        </w:rPr>
        <w:t>change</w:t>
      </w:r>
      <w:r w:rsidR="00545B76">
        <w:rPr>
          <w:lang w:val="en-IE"/>
        </w:rPr>
        <w:t>s</w:t>
      </w:r>
      <w:r w:rsidRPr="008D0DF1">
        <w:rPr>
          <w:lang w:val="en-IE"/>
        </w:rPr>
        <w:t xml:space="preserve"> to the SEMOpx Rules, or </w:t>
      </w:r>
      <w:r w:rsidR="008735C0" w:rsidRPr="008D0DF1">
        <w:rPr>
          <w:lang w:val="en-IE"/>
        </w:rPr>
        <w:t xml:space="preserve">to the </w:t>
      </w:r>
      <w:r w:rsidRPr="008D0DF1">
        <w:rPr>
          <w:lang w:val="en-IE"/>
        </w:rPr>
        <w:t xml:space="preserve">Procedures if already made, during the period between the approval of the SEMOpx Rules by the Regulatory Authorities and the </w:t>
      </w:r>
      <w:r w:rsidR="009557AC">
        <w:rPr>
          <w:lang w:val="en-IE"/>
        </w:rPr>
        <w:t>Cutover Time</w:t>
      </w:r>
      <w:r w:rsidR="008735C0" w:rsidRPr="008D0DF1">
        <w:rPr>
          <w:lang w:val="en-IE"/>
        </w:rPr>
        <w:t>.</w:t>
      </w:r>
      <w:bookmarkEnd w:id="940"/>
    </w:p>
    <w:p w14:paraId="22256A3C" w14:textId="77777777" w:rsidR="00792D40" w:rsidRPr="008D0DF1" w:rsidRDefault="00792D40" w:rsidP="00D02F9B">
      <w:pPr>
        <w:pStyle w:val="CERLEVEL3"/>
        <w:rPr>
          <w:lang w:val="en-IE"/>
        </w:rPr>
      </w:pPr>
      <w:bookmarkStart w:id="941" w:name="_Toc19266012"/>
      <w:r w:rsidRPr="008D0DF1">
        <w:rPr>
          <w:lang w:val="en-IE"/>
        </w:rPr>
        <w:t>Changes may follow consultation</w:t>
      </w:r>
      <w:bookmarkEnd w:id="941"/>
    </w:p>
    <w:p w14:paraId="10694D94" w14:textId="77777777" w:rsidR="00B36E99" w:rsidRPr="008D0DF1" w:rsidRDefault="00B36E99" w:rsidP="00B36E99">
      <w:pPr>
        <w:pStyle w:val="CERLEVEL4"/>
        <w:rPr>
          <w:lang w:val="en-IE"/>
        </w:rPr>
      </w:pPr>
      <w:r w:rsidRPr="008D0DF1">
        <w:rPr>
          <w:lang w:val="en-IE"/>
        </w:rPr>
        <w:t xml:space="preserve">If the circumstances in paragraph </w:t>
      </w:r>
      <w:r w:rsidR="00951FCD">
        <w:rPr>
          <w:lang w:val="en-IE"/>
        </w:rPr>
        <w:fldChar w:fldCharType="begin"/>
      </w:r>
      <w:r w:rsidR="00951FCD">
        <w:rPr>
          <w:lang w:val="en-IE"/>
        </w:rPr>
        <w:instrText xml:space="preserve"> REF _Ref484002244 \r \h </w:instrText>
      </w:r>
      <w:r w:rsidR="00951FCD">
        <w:rPr>
          <w:lang w:val="en-IE"/>
        </w:rPr>
      </w:r>
      <w:r w:rsidR="00951FCD">
        <w:rPr>
          <w:lang w:val="en-IE"/>
        </w:rPr>
        <w:fldChar w:fldCharType="separate"/>
      </w:r>
      <w:r w:rsidR="00643AFC">
        <w:rPr>
          <w:lang w:val="en-IE"/>
        </w:rPr>
        <w:t>K.5.1.1</w:t>
      </w:r>
      <w:r w:rsidR="00951FCD">
        <w:rPr>
          <w:lang w:val="en-IE"/>
        </w:rPr>
        <w:fldChar w:fldCharType="end"/>
      </w:r>
      <w:r w:rsidR="007A349F">
        <w:rPr>
          <w:lang w:val="en-IE"/>
        </w:rPr>
        <w:t xml:space="preserve"> </w:t>
      </w:r>
      <w:r w:rsidRPr="008D0DF1">
        <w:rPr>
          <w:lang w:val="en-IE"/>
        </w:rPr>
        <w:t xml:space="preserve">arise, then SEMOpx may modify the SEMOpx Rules or </w:t>
      </w:r>
      <w:r w:rsidR="00951FCD">
        <w:rPr>
          <w:lang w:val="en-IE"/>
        </w:rPr>
        <w:t xml:space="preserve">the </w:t>
      </w:r>
      <w:r w:rsidRPr="008D0DF1">
        <w:rPr>
          <w:lang w:val="en-IE"/>
        </w:rPr>
        <w:t>Procedures accordingly, without completing the procedural steps set out in Chapter J of these SEMOpx Rules, or the Exchange Committee Procedures, provided that</w:t>
      </w:r>
      <w:r w:rsidR="008735C0" w:rsidRPr="008D0DF1">
        <w:rPr>
          <w:lang w:val="en-IE"/>
        </w:rPr>
        <w:t xml:space="preserve"> SEMOpx has</w:t>
      </w:r>
      <w:r w:rsidRPr="008D0DF1">
        <w:rPr>
          <w:lang w:val="en-IE"/>
        </w:rPr>
        <w:t>:</w:t>
      </w:r>
    </w:p>
    <w:p w14:paraId="32D1DFB6" w14:textId="77777777" w:rsidR="00B36E99" w:rsidRPr="008D0DF1" w:rsidRDefault="00B36E99" w:rsidP="00D02F9B">
      <w:pPr>
        <w:pStyle w:val="CERLEVEL5"/>
        <w:rPr>
          <w:lang w:val="en-IE"/>
        </w:rPr>
      </w:pPr>
      <w:r w:rsidRPr="008D0DF1">
        <w:rPr>
          <w:lang w:val="en-IE"/>
        </w:rPr>
        <w:t>consulted with stakeholders</w:t>
      </w:r>
      <w:r w:rsidR="008735C0" w:rsidRPr="008D0DF1">
        <w:rPr>
          <w:lang w:val="en-IE"/>
        </w:rPr>
        <w:t xml:space="preserve"> in accordance with section </w:t>
      </w:r>
      <w:r w:rsidR="00B66522">
        <w:rPr>
          <w:lang w:val="en-IE"/>
        </w:rPr>
        <w:fldChar w:fldCharType="begin"/>
      </w:r>
      <w:r w:rsidR="00B66522">
        <w:rPr>
          <w:lang w:val="en-IE"/>
        </w:rPr>
        <w:instrText xml:space="preserve"> REF _Ref484002303 \r \h </w:instrText>
      </w:r>
      <w:r w:rsidR="00B66522">
        <w:rPr>
          <w:lang w:val="en-IE"/>
        </w:rPr>
      </w:r>
      <w:r w:rsidR="00B66522">
        <w:rPr>
          <w:lang w:val="en-IE"/>
        </w:rPr>
        <w:fldChar w:fldCharType="separate"/>
      </w:r>
      <w:r w:rsidR="00643AFC">
        <w:rPr>
          <w:lang w:val="en-IE"/>
        </w:rPr>
        <w:t>K.4.1</w:t>
      </w:r>
      <w:r w:rsidR="00B66522">
        <w:rPr>
          <w:lang w:val="en-IE"/>
        </w:rPr>
        <w:fldChar w:fldCharType="end"/>
      </w:r>
      <w:r w:rsidR="00B66522">
        <w:rPr>
          <w:lang w:val="en-IE"/>
        </w:rPr>
        <w:t xml:space="preserve"> </w:t>
      </w:r>
      <w:r w:rsidR="008735C0" w:rsidRPr="008D0DF1">
        <w:rPr>
          <w:lang w:val="en-IE"/>
        </w:rPr>
        <w:t>to explain the reasons for the changes, and the</w:t>
      </w:r>
      <w:r w:rsidR="00792D40" w:rsidRPr="008D0DF1">
        <w:rPr>
          <w:lang w:val="en-IE"/>
        </w:rPr>
        <w:t xml:space="preserve"> </w:t>
      </w:r>
      <w:r w:rsidR="008735C0" w:rsidRPr="008D0DF1">
        <w:rPr>
          <w:lang w:val="en-IE"/>
        </w:rPr>
        <w:t>effect</w:t>
      </w:r>
      <w:r w:rsidR="00792D40" w:rsidRPr="008D0DF1">
        <w:rPr>
          <w:lang w:val="en-IE"/>
        </w:rPr>
        <w:t xml:space="preserve"> of the changes</w:t>
      </w:r>
      <w:r w:rsidR="008735C0" w:rsidRPr="008D0DF1">
        <w:rPr>
          <w:lang w:val="en-IE"/>
        </w:rPr>
        <w:t>, and has taken into consideration any comments received through that consultation;</w:t>
      </w:r>
      <w:r w:rsidRPr="008D0DF1">
        <w:rPr>
          <w:lang w:val="en-IE"/>
        </w:rPr>
        <w:t xml:space="preserve">  </w:t>
      </w:r>
    </w:p>
    <w:p w14:paraId="388024C1" w14:textId="77777777" w:rsidR="008735C0" w:rsidRPr="008D0DF1" w:rsidRDefault="008735C0" w:rsidP="00D02F9B">
      <w:pPr>
        <w:pStyle w:val="CERLEVEL5"/>
        <w:rPr>
          <w:lang w:val="en-IE"/>
        </w:rPr>
      </w:pPr>
      <w:r w:rsidRPr="008D0DF1">
        <w:rPr>
          <w:lang w:val="en-IE"/>
        </w:rPr>
        <w:t xml:space="preserve">advised the Regulatory Authorities of the changes, the outcome of the consultation </w:t>
      </w:r>
      <w:r w:rsidR="00B66522">
        <w:rPr>
          <w:lang w:val="en-IE"/>
        </w:rPr>
        <w:t>refer</w:t>
      </w:r>
      <w:r w:rsidR="00B87B82">
        <w:rPr>
          <w:lang w:val="en-IE"/>
        </w:rPr>
        <w:t>r</w:t>
      </w:r>
      <w:r w:rsidR="00B66522">
        <w:rPr>
          <w:lang w:val="en-IE"/>
        </w:rPr>
        <w:t xml:space="preserve">ed to </w:t>
      </w:r>
      <w:r w:rsidR="00792D40" w:rsidRPr="008D0DF1">
        <w:rPr>
          <w:lang w:val="en-IE"/>
        </w:rPr>
        <w:t xml:space="preserve">in paragraph (a) </w:t>
      </w:r>
      <w:r w:rsidRPr="008D0DF1">
        <w:rPr>
          <w:lang w:val="en-IE"/>
        </w:rPr>
        <w:t xml:space="preserve">above, and provided an opportunity for the Regulatory Authorities to suggest </w:t>
      </w:r>
      <w:r w:rsidR="00792D40" w:rsidRPr="008D0DF1">
        <w:rPr>
          <w:lang w:val="en-IE"/>
        </w:rPr>
        <w:t xml:space="preserve">any </w:t>
      </w:r>
      <w:r w:rsidR="001D7203">
        <w:rPr>
          <w:lang w:val="en-IE"/>
        </w:rPr>
        <w:t>M</w:t>
      </w:r>
      <w:r w:rsidR="009605C9">
        <w:rPr>
          <w:lang w:val="en-IE"/>
        </w:rPr>
        <w:t>odifications</w:t>
      </w:r>
      <w:r w:rsidRPr="008D0DF1">
        <w:rPr>
          <w:lang w:val="en-IE"/>
        </w:rPr>
        <w:t xml:space="preserve"> that:</w:t>
      </w:r>
    </w:p>
    <w:p w14:paraId="270EDF93" w14:textId="77777777" w:rsidR="008735C0" w:rsidRPr="008D0DF1" w:rsidRDefault="008735C0" w:rsidP="00D02F9B">
      <w:pPr>
        <w:pStyle w:val="CERLEVEL6"/>
        <w:rPr>
          <w:lang w:val="en-IE"/>
        </w:rPr>
      </w:pPr>
      <w:r w:rsidRPr="008D0DF1">
        <w:rPr>
          <w:lang w:val="en-IE"/>
        </w:rPr>
        <w:t>relate directly to the matters that are the subject of the changes considered; and</w:t>
      </w:r>
    </w:p>
    <w:p w14:paraId="00A3CD9E" w14:textId="77777777" w:rsidR="008735C0" w:rsidRPr="008D0DF1" w:rsidRDefault="008735C0" w:rsidP="00D02F9B">
      <w:pPr>
        <w:pStyle w:val="CERLEVEL6"/>
        <w:rPr>
          <w:lang w:val="en-IE"/>
        </w:rPr>
      </w:pPr>
      <w:r w:rsidRPr="008D0DF1">
        <w:rPr>
          <w:lang w:val="en-IE"/>
        </w:rPr>
        <w:t>are within the ability of SEMOpx to effect</w:t>
      </w:r>
      <w:r w:rsidR="00792D40" w:rsidRPr="008D0DF1">
        <w:rPr>
          <w:lang w:val="en-IE"/>
        </w:rPr>
        <w:t>.</w:t>
      </w:r>
    </w:p>
    <w:p w14:paraId="2713D741" w14:textId="77777777" w:rsidR="00B36E99" w:rsidRPr="008D0DF1" w:rsidRDefault="00B36E99" w:rsidP="00D02F9B">
      <w:pPr>
        <w:pStyle w:val="CERLEVEL4"/>
        <w:rPr>
          <w:lang w:val="en-IE"/>
        </w:rPr>
      </w:pPr>
      <w:r w:rsidRPr="008D0DF1">
        <w:rPr>
          <w:lang w:val="en-IE"/>
        </w:rPr>
        <w:t xml:space="preserve">SEMOpx shall notify Exchange Members and the Regulatory Authorities of any </w:t>
      </w:r>
      <w:r w:rsidR="001D7203">
        <w:rPr>
          <w:lang w:val="en-IE"/>
        </w:rPr>
        <w:t>M</w:t>
      </w:r>
      <w:r w:rsidRPr="008D0DF1">
        <w:rPr>
          <w:lang w:val="en-IE"/>
        </w:rPr>
        <w:t xml:space="preserve">odifications made pursuant to </w:t>
      </w:r>
      <w:r w:rsidR="00B66522">
        <w:rPr>
          <w:lang w:val="en-IE"/>
        </w:rPr>
        <w:t>this section</w:t>
      </w:r>
      <w:r w:rsidR="00B66522" w:rsidRPr="008D0DF1">
        <w:rPr>
          <w:lang w:val="en-IE"/>
        </w:rPr>
        <w:t xml:space="preserve"> </w:t>
      </w:r>
      <w:r w:rsidR="00B66522">
        <w:rPr>
          <w:lang w:val="en-IE"/>
        </w:rPr>
        <w:fldChar w:fldCharType="begin"/>
      </w:r>
      <w:r w:rsidR="00B66522">
        <w:rPr>
          <w:lang w:val="en-IE"/>
        </w:rPr>
        <w:instrText xml:space="preserve"> REF _Ref484002360 \r \h </w:instrText>
      </w:r>
      <w:r w:rsidR="00B66522">
        <w:rPr>
          <w:lang w:val="en-IE"/>
        </w:rPr>
      </w:r>
      <w:r w:rsidR="00B66522">
        <w:rPr>
          <w:lang w:val="en-IE"/>
        </w:rPr>
        <w:fldChar w:fldCharType="separate"/>
      </w:r>
      <w:r w:rsidR="00643AFC">
        <w:rPr>
          <w:lang w:val="en-IE"/>
        </w:rPr>
        <w:t>K.5</w:t>
      </w:r>
      <w:r w:rsidR="00B66522">
        <w:rPr>
          <w:lang w:val="en-IE"/>
        </w:rPr>
        <w:fldChar w:fldCharType="end"/>
      </w:r>
      <w:r w:rsidRPr="008D0DF1">
        <w:rPr>
          <w:lang w:val="en-IE"/>
        </w:rPr>
        <w:t xml:space="preserve">, and shall publish such </w:t>
      </w:r>
      <w:r w:rsidR="001D7203">
        <w:rPr>
          <w:lang w:val="en-IE"/>
        </w:rPr>
        <w:t>M</w:t>
      </w:r>
      <w:r w:rsidRPr="008D0DF1">
        <w:rPr>
          <w:lang w:val="en-IE"/>
        </w:rPr>
        <w:t>odifications in accordance with section J.1.2.</w:t>
      </w:r>
    </w:p>
    <w:sectPr w:rsidR="00B36E99" w:rsidRPr="008D0DF1" w:rsidSect="00306F47">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25FB2" w14:textId="77777777" w:rsidR="00503498" w:rsidRDefault="00503498" w:rsidP="004B3F4F">
      <w:pPr>
        <w:spacing w:after="0" w:line="240" w:lineRule="auto"/>
      </w:pPr>
      <w:r>
        <w:separator/>
      </w:r>
    </w:p>
  </w:endnote>
  <w:endnote w:type="continuationSeparator" w:id="0">
    <w:p w14:paraId="48D1BE79" w14:textId="77777777" w:rsidR="00503498" w:rsidRDefault="00503498" w:rsidP="004B3F4F">
      <w:pPr>
        <w:spacing w:after="0" w:line="240" w:lineRule="auto"/>
      </w:pPr>
      <w:r>
        <w:continuationSeparator/>
      </w:r>
    </w:p>
  </w:endnote>
  <w:endnote w:type="continuationNotice" w:id="1">
    <w:p w14:paraId="5771B778" w14:textId="77777777" w:rsidR="00503498" w:rsidRDefault="00503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00"/>
    <w:family w:val="auto"/>
    <w:pitch w:val="default"/>
  </w:font>
  <w:font w:name="Calibri,Bold">
    <w:altName w:val="Calibri"/>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113693"/>
      <w:docPartObj>
        <w:docPartGallery w:val="Page Numbers (Bottom of Page)"/>
        <w:docPartUnique/>
      </w:docPartObj>
    </w:sdtPr>
    <w:sdtEndPr>
      <w:rPr>
        <w:noProof/>
      </w:rPr>
    </w:sdtEndPr>
    <w:sdtContent>
      <w:p w14:paraId="0F794FE5" w14:textId="1F086E67" w:rsidR="00B31FF2" w:rsidRDefault="00B31F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1FADC7" w14:textId="77777777" w:rsidR="00B31FF2" w:rsidRPr="00792988" w:rsidRDefault="00B31FF2" w:rsidP="005D18EE">
    <w:pPr>
      <w:pStyle w:val="Footer"/>
      <w:tabs>
        <w:tab w:val="left" w:pos="3647"/>
      </w:tabs>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18B9E" w14:textId="77777777" w:rsidR="00503498" w:rsidRDefault="00503498" w:rsidP="004B3F4F">
      <w:pPr>
        <w:spacing w:after="0" w:line="240" w:lineRule="auto"/>
      </w:pPr>
      <w:r>
        <w:separator/>
      </w:r>
    </w:p>
  </w:footnote>
  <w:footnote w:type="continuationSeparator" w:id="0">
    <w:p w14:paraId="74E5D939" w14:textId="77777777" w:rsidR="00503498" w:rsidRDefault="00503498" w:rsidP="004B3F4F">
      <w:pPr>
        <w:spacing w:after="0" w:line="240" w:lineRule="auto"/>
      </w:pPr>
      <w:r>
        <w:continuationSeparator/>
      </w:r>
    </w:p>
  </w:footnote>
  <w:footnote w:type="continuationNotice" w:id="1">
    <w:p w14:paraId="0633B37F" w14:textId="77777777" w:rsidR="00503498" w:rsidRDefault="005034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7AA40A3"/>
    <w:multiLevelType w:val="hybridMultilevel"/>
    <w:tmpl w:val="38522906"/>
    <w:lvl w:ilvl="0" w:tplc="18090017">
      <w:start w:val="1"/>
      <w:numFmt w:val="lowerLetter"/>
      <w:lvlText w:val="%1)"/>
      <w:lvlJc w:val="left"/>
      <w:pPr>
        <w:ind w:left="1854" w:hanging="360"/>
      </w:p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4" w15:restartNumberingAfterBreak="0">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7" w15:restartNumberingAfterBreak="0">
    <w:nsid w:val="18E259B1"/>
    <w:multiLevelType w:val="hybridMultilevel"/>
    <w:tmpl w:val="FF086660"/>
    <w:lvl w:ilvl="0" w:tplc="1809001B">
      <w:start w:val="1"/>
      <w:numFmt w:val="lowerRoman"/>
      <w:lvlText w:val="%1."/>
      <w:lvlJc w:val="right"/>
      <w:pPr>
        <w:ind w:left="2421" w:hanging="360"/>
      </w:p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8"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0"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1"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3" w15:restartNumberingAfterBreak="0">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4"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16"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18" w15:restartNumberingAfterBreak="0">
    <w:nsid w:val="421C79EB"/>
    <w:multiLevelType w:val="multilevel"/>
    <w:tmpl w:val="F6D84A5C"/>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531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rPr>
    </w:lvl>
    <w:lvl w:ilvl="4">
      <w:start w:val="1"/>
      <w:numFmt w:val="lowerLetter"/>
      <w:pStyle w:val="CERLEVEL5"/>
      <w:lvlText w:val="(%5)"/>
      <w:lvlJc w:val="left"/>
      <w:pPr>
        <w:ind w:left="178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9"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8483134"/>
    <w:multiLevelType w:val="multilevel"/>
    <w:tmpl w:val="BF1AFFBA"/>
    <w:lvl w:ilvl="0">
      <w:start w:val="1"/>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843" w:hanging="709"/>
      </w:pPr>
      <w:rPr>
        <w:rFonts w:hint="default"/>
      </w:rPr>
    </w:lvl>
    <w:lvl w:ilvl="5">
      <w:start w:val="1"/>
      <w:numFmt w:val="lowerRoman"/>
      <w:lvlText w:val="(%6)"/>
      <w:lvlJc w:val="left"/>
      <w:pPr>
        <w:ind w:left="2410" w:hanging="709"/>
      </w:pPr>
      <w:rPr>
        <w:rFonts w:hint="default"/>
      </w:rPr>
    </w:lvl>
    <w:lvl w:ilvl="6">
      <w:numFmt w:val="bullet"/>
      <w:lvlText w:val="•"/>
      <w:lvlJc w:val="left"/>
      <w:pPr>
        <w:ind w:left="2880" w:hanging="475"/>
      </w:pPr>
      <w:rPr>
        <w:rFonts w:ascii="Arial" w:eastAsiaTheme="minorEastAsia" w:hAnsi="Arial" w:cs="Aria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D765DBA"/>
    <w:multiLevelType w:val="hybridMultilevel"/>
    <w:tmpl w:val="432EA8C4"/>
    <w:lvl w:ilvl="0" w:tplc="1C9E44CE">
      <w:start w:val="1"/>
      <w:numFmt w:val="lowerLetter"/>
      <w:pStyle w:val="CERAppendixLevel2"/>
      <w:lvlText w:val="(%1)"/>
      <w:lvlJc w:val="left"/>
      <w:pPr>
        <w:ind w:left="1494" w:hanging="504"/>
      </w:pPr>
      <w:rPr>
        <w:rFonts w:hint="default"/>
      </w:rPr>
    </w:lvl>
    <w:lvl w:ilvl="1" w:tplc="18090019">
      <w:start w:val="1"/>
      <w:numFmt w:val="lowerLetter"/>
      <w:lvlText w:val="%2."/>
      <w:lvlJc w:val="left"/>
      <w:pPr>
        <w:ind w:left="2070" w:hanging="360"/>
      </w:pPr>
    </w:lvl>
    <w:lvl w:ilvl="2" w:tplc="1809001B" w:tentative="1">
      <w:start w:val="1"/>
      <w:numFmt w:val="lowerRoman"/>
      <w:lvlText w:val="%3."/>
      <w:lvlJc w:val="right"/>
      <w:pPr>
        <w:ind w:left="2790" w:hanging="180"/>
      </w:pPr>
    </w:lvl>
    <w:lvl w:ilvl="3" w:tplc="1809000F" w:tentative="1">
      <w:start w:val="1"/>
      <w:numFmt w:val="decimal"/>
      <w:lvlText w:val="%4."/>
      <w:lvlJc w:val="left"/>
      <w:pPr>
        <w:ind w:left="3510" w:hanging="360"/>
      </w:pPr>
    </w:lvl>
    <w:lvl w:ilvl="4" w:tplc="18090019">
      <w:start w:val="1"/>
      <w:numFmt w:val="lowerLetter"/>
      <w:lvlText w:val="%5."/>
      <w:lvlJc w:val="left"/>
      <w:pPr>
        <w:ind w:left="4230" w:hanging="360"/>
      </w:pPr>
    </w:lvl>
    <w:lvl w:ilvl="5" w:tplc="1809001B">
      <w:start w:val="1"/>
      <w:numFmt w:val="lowerRoman"/>
      <w:lvlText w:val="%6."/>
      <w:lvlJc w:val="right"/>
      <w:pPr>
        <w:ind w:left="4950" w:hanging="180"/>
      </w:pPr>
    </w:lvl>
    <w:lvl w:ilvl="6" w:tplc="1809000F">
      <w:start w:val="1"/>
      <w:numFmt w:val="decimal"/>
      <w:lvlText w:val="%7."/>
      <w:lvlJc w:val="left"/>
      <w:pPr>
        <w:ind w:left="5670" w:hanging="360"/>
      </w:pPr>
    </w:lvl>
    <w:lvl w:ilvl="7" w:tplc="18090019" w:tentative="1">
      <w:start w:val="1"/>
      <w:numFmt w:val="lowerLetter"/>
      <w:lvlText w:val="%8."/>
      <w:lvlJc w:val="left"/>
      <w:pPr>
        <w:ind w:left="6390" w:hanging="360"/>
      </w:pPr>
    </w:lvl>
    <w:lvl w:ilvl="8" w:tplc="1809001B" w:tentative="1">
      <w:start w:val="1"/>
      <w:numFmt w:val="lowerRoman"/>
      <w:lvlText w:val="%9."/>
      <w:lvlJc w:val="right"/>
      <w:pPr>
        <w:ind w:left="7110" w:hanging="180"/>
      </w:pPr>
    </w:lvl>
  </w:abstractNum>
  <w:abstractNum w:abstractNumId="23"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25"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26" w15:restartNumberingAfterBreak="0">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27"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28"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3272199">
    <w:abstractNumId w:val="8"/>
  </w:num>
  <w:num w:numId="2" w16cid:durableId="824587924">
    <w:abstractNumId w:val="1"/>
  </w:num>
  <w:num w:numId="3" w16cid:durableId="1963264933">
    <w:abstractNumId w:val="12"/>
  </w:num>
  <w:num w:numId="4" w16cid:durableId="1306276503">
    <w:abstractNumId w:val="14"/>
  </w:num>
  <w:num w:numId="5" w16cid:durableId="624430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0373285">
    <w:abstractNumId w:val="25"/>
    <w:lvlOverride w:ilvl="0">
      <w:startOverride w:val="1"/>
    </w:lvlOverride>
    <w:lvlOverride w:ilvl="1"/>
    <w:lvlOverride w:ilvl="2"/>
    <w:lvlOverride w:ilvl="3">
      <w:startOverride w:val="1"/>
    </w:lvlOverride>
    <w:lvlOverride w:ilvl="4"/>
    <w:lvlOverride w:ilvl="5"/>
    <w:lvlOverride w:ilvl="6"/>
    <w:lvlOverride w:ilvl="7"/>
    <w:lvlOverride w:ilvl="8"/>
  </w:num>
  <w:num w:numId="7" w16cid:durableId="1405302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4026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0415192">
    <w:abstractNumId w:val="26"/>
  </w:num>
  <w:num w:numId="10" w16cid:durableId="1226455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8195684">
    <w:abstractNumId w:val="18"/>
  </w:num>
  <w:num w:numId="12" w16cid:durableId="1972244202">
    <w:abstractNumId w:val="21"/>
  </w:num>
  <w:num w:numId="13" w16cid:durableId="149248200">
    <w:abstractNumId w:val="11"/>
  </w:num>
  <w:num w:numId="14" w16cid:durableId="1299337455">
    <w:abstractNumId w:val="30"/>
  </w:num>
  <w:num w:numId="15" w16cid:durableId="1988391455">
    <w:abstractNumId w:val="16"/>
  </w:num>
  <w:num w:numId="16" w16cid:durableId="1446003499">
    <w:abstractNumId w:val="10"/>
  </w:num>
  <w:num w:numId="17" w16cid:durableId="261189645">
    <w:abstractNumId w:val="26"/>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8" w16cid:durableId="401489116">
    <w:abstractNumId w:val="5"/>
  </w:num>
  <w:num w:numId="19" w16cid:durableId="700011044">
    <w:abstractNumId w:val="29"/>
  </w:num>
  <w:num w:numId="20" w16cid:durableId="1453399800">
    <w:abstractNumId w:val="13"/>
  </w:num>
  <w:num w:numId="21" w16cid:durableId="642540678">
    <w:abstractNumId w:val="27"/>
  </w:num>
  <w:num w:numId="22" w16cid:durableId="1644580228">
    <w:abstractNumId w:val="6"/>
  </w:num>
  <w:num w:numId="23" w16cid:durableId="1161313643">
    <w:abstractNumId w:val="2"/>
  </w:num>
  <w:num w:numId="24" w16cid:durableId="382752622">
    <w:abstractNumId w:val="28"/>
  </w:num>
  <w:num w:numId="25" w16cid:durableId="1100874306">
    <w:abstractNumId w:val="23"/>
  </w:num>
  <w:num w:numId="26" w16cid:durableId="997998724">
    <w:abstractNumId w:val="19"/>
  </w:num>
  <w:num w:numId="27" w16cid:durableId="65567799">
    <w:abstractNumId w:val="22"/>
  </w:num>
  <w:num w:numId="28" w16cid:durableId="60062149">
    <w:abstractNumId w:val="20"/>
  </w:num>
  <w:num w:numId="29" w16cid:durableId="2000770869">
    <w:abstractNumId w:val="18"/>
  </w:num>
  <w:num w:numId="30" w16cid:durableId="1323581353">
    <w:abstractNumId w:val="4"/>
  </w:num>
  <w:num w:numId="31" w16cid:durableId="990984374">
    <w:abstractNumId w:val="22"/>
    <w:lvlOverride w:ilvl="0">
      <w:startOverride w:val="1"/>
    </w:lvlOverride>
  </w:num>
  <w:num w:numId="32" w16cid:durableId="727336461">
    <w:abstractNumId w:val="17"/>
  </w:num>
  <w:num w:numId="33" w16cid:durableId="11166811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3902197">
    <w:abstractNumId w:val="22"/>
    <w:lvlOverride w:ilvl="0">
      <w:startOverride w:val="1"/>
    </w:lvlOverride>
  </w:num>
  <w:num w:numId="35" w16cid:durableId="1599408996">
    <w:abstractNumId w:val="3"/>
  </w:num>
  <w:num w:numId="36" w16cid:durableId="1887452769">
    <w:abstractNumId w:val="7"/>
  </w:num>
  <w:num w:numId="37" w16cid:durableId="744376735">
    <w:abstractNumId w:val="18"/>
  </w:num>
  <w:num w:numId="38" w16cid:durableId="1618680921">
    <w:abstractNumId w:val="18"/>
  </w:num>
  <w:num w:numId="39" w16cid:durableId="1916695581">
    <w:abstractNumId w:val="18"/>
  </w:num>
  <w:num w:numId="40" w16cid:durableId="94773962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0"/>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F1"/>
    <w:rsid w:val="0000037B"/>
    <w:rsid w:val="000009F0"/>
    <w:rsid w:val="00001319"/>
    <w:rsid w:val="00001D8B"/>
    <w:rsid w:val="00001FD2"/>
    <w:rsid w:val="0000225F"/>
    <w:rsid w:val="000031A6"/>
    <w:rsid w:val="00003336"/>
    <w:rsid w:val="000044A5"/>
    <w:rsid w:val="00005143"/>
    <w:rsid w:val="000058E2"/>
    <w:rsid w:val="00005FC7"/>
    <w:rsid w:val="00007312"/>
    <w:rsid w:val="000079A6"/>
    <w:rsid w:val="000102B0"/>
    <w:rsid w:val="0001127C"/>
    <w:rsid w:val="00011BCD"/>
    <w:rsid w:val="00011D78"/>
    <w:rsid w:val="00012373"/>
    <w:rsid w:val="00012669"/>
    <w:rsid w:val="00014681"/>
    <w:rsid w:val="00014804"/>
    <w:rsid w:val="0001491F"/>
    <w:rsid w:val="00014E91"/>
    <w:rsid w:val="0001502B"/>
    <w:rsid w:val="000151ED"/>
    <w:rsid w:val="000152DB"/>
    <w:rsid w:val="00015CAE"/>
    <w:rsid w:val="00015FCC"/>
    <w:rsid w:val="00016587"/>
    <w:rsid w:val="00016914"/>
    <w:rsid w:val="00016BCC"/>
    <w:rsid w:val="00017414"/>
    <w:rsid w:val="00017A5F"/>
    <w:rsid w:val="00017ABA"/>
    <w:rsid w:val="00020D1E"/>
    <w:rsid w:val="00021317"/>
    <w:rsid w:val="00021AEC"/>
    <w:rsid w:val="00021F58"/>
    <w:rsid w:val="00021F8B"/>
    <w:rsid w:val="000224F2"/>
    <w:rsid w:val="00022B33"/>
    <w:rsid w:val="00027007"/>
    <w:rsid w:val="0002709D"/>
    <w:rsid w:val="000308F6"/>
    <w:rsid w:val="00030F44"/>
    <w:rsid w:val="00031512"/>
    <w:rsid w:val="00031C8B"/>
    <w:rsid w:val="000340F5"/>
    <w:rsid w:val="0003491A"/>
    <w:rsid w:val="00034FE1"/>
    <w:rsid w:val="0003525B"/>
    <w:rsid w:val="00035791"/>
    <w:rsid w:val="000359C8"/>
    <w:rsid w:val="00035BD2"/>
    <w:rsid w:val="000362D0"/>
    <w:rsid w:val="0003660B"/>
    <w:rsid w:val="00036E23"/>
    <w:rsid w:val="0003713E"/>
    <w:rsid w:val="000373CE"/>
    <w:rsid w:val="00037427"/>
    <w:rsid w:val="00037985"/>
    <w:rsid w:val="00037FBD"/>
    <w:rsid w:val="00040593"/>
    <w:rsid w:val="00041485"/>
    <w:rsid w:val="0004202F"/>
    <w:rsid w:val="00042078"/>
    <w:rsid w:val="000427CC"/>
    <w:rsid w:val="00042B31"/>
    <w:rsid w:val="00043D5F"/>
    <w:rsid w:val="00044118"/>
    <w:rsid w:val="000443C0"/>
    <w:rsid w:val="000448AC"/>
    <w:rsid w:val="00044F23"/>
    <w:rsid w:val="0004528D"/>
    <w:rsid w:val="000457B7"/>
    <w:rsid w:val="00045B0A"/>
    <w:rsid w:val="00045D40"/>
    <w:rsid w:val="0004651A"/>
    <w:rsid w:val="000468C6"/>
    <w:rsid w:val="000469F9"/>
    <w:rsid w:val="000475B9"/>
    <w:rsid w:val="00053474"/>
    <w:rsid w:val="00053D2E"/>
    <w:rsid w:val="0005405C"/>
    <w:rsid w:val="00054357"/>
    <w:rsid w:val="000549D7"/>
    <w:rsid w:val="00055933"/>
    <w:rsid w:val="00055969"/>
    <w:rsid w:val="00056F49"/>
    <w:rsid w:val="000577A0"/>
    <w:rsid w:val="00057802"/>
    <w:rsid w:val="00060B66"/>
    <w:rsid w:val="000611E1"/>
    <w:rsid w:val="00061CC7"/>
    <w:rsid w:val="00062318"/>
    <w:rsid w:val="0006233A"/>
    <w:rsid w:val="0006282C"/>
    <w:rsid w:val="000631C7"/>
    <w:rsid w:val="00063484"/>
    <w:rsid w:val="00063503"/>
    <w:rsid w:val="00063A73"/>
    <w:rsid w:val="00063ECF"/>
    <w:rsid w:val="000642EE"/>
    <w:rsid w:val="0006452C"/>
    <w:rsid w:val="0006461D"/>
    <w:rsid w:val="00064781"/>
    <w:rsid w:val="00065A33"/>
    <w:rsid w:val="00066086"/>
    <w:rsid w:val="00066163"/>
    <w:rsid w:val="00066399"/>
    <w:rsid w:val="00066FB3"/>
    <w:rsid w:val="00067195"/>
    <w:rsid w:val="00070EA7"/>
    <w:rsid w:val="000723E5"/>
    <w:rsid w:val="00072A05"/>
    <w:rsid w:val="000730CF"/>
    <w:rsid w:val="0007348B"/>
    <w:rsid w:val="0007367C"/>
    <w:rsid w:val="0007380C"/>
    <w:rsid w:val="00073D5A"/>
    <w:rsid w:val="00074126"/>
    <w:rsid w:val="00074266"/>
    <w:rsid w:val="000745BC"/>
    <w:rsid w:val="000747D8"/>
    <w:rsid w:val="00074FB8"/>
    <w:rsid w:val="00075249"/>
    <w:rsid w:val="00075C28"/>
    <w:rsid w:val="00076442"/>
    <w:rsid w:val="0007646C"/>
    <w:rsid w:val="00076995"/>
    <w:rsid w:val="000777BE"/>
    <w:rsid w:val="00077A27"/>
    <w:rsid w:val="00077A3C"/>
    <w:rsid w:val="00080261"/>
    <w:rsid w:val="000808BE"/>
    <w:rsid w:val="00080A24"/>
    <w:rsid w:val="00081276"/>
    <w:rsid w:val="000812C2"/>
    <w:rsid w:val="00081827"/>
    <w:rsid w:val="00081A22"/>
    <w:rsid w:val="00081FB7"/>
    <w:rsid w:val="00082441"/>
    <w:rsid w:val="00082544"/>
    <w:rsid w:val="00082555"/>
    <w:rsid w:val="00082810"/>
    <w:rsid w:val="00082F1E"/>
    <w:rsid w:val="00083281"/>
    <w:rsid w:val="0008357E"/>
    <w:rsid w:val="00084902"/>
    <w:rsid w:val="00085083"/>
    <w:rsid w:val="000853D2"/>
    <w:rsid w:val="000860EB"/>
    <w:rsid w:val="0008751B"/>
    <w:rsid w:val="00090673"/>
    <w:rsid w:val="000914B7"/>
    <w:rsid w:val="000915EF"/>
    <w:rsid w:val="00091976"/>
    <w:rsid w:val="00092130"/>
    <w:rsid w:val="00092660"/>
    <w:rsid w:val="00092AD4"/>
    <w:rsid w:val="0009305A"/>
    <w:rsid w:val="00093AB0"/>
    <w:rsid w:val="000943DC"/>
    <w:rsid w:val="000952B4"/>
    <w:rsid w:val="00095C87"/>
    <w:rsid w:val="00095CF2"/>
    <w:rsid w:val="0009668B"/>
    <w:rsid w:val="00096923"/>
    <w:rsid w:val="00096AB6"/>
    <w:rsid w:val="00096D80"/>
    <w:rsid w:val="000971A3"/>
    <w:rsid w:val="00097FF5"/>
    <w:rsid w:val="000A08B3"/>
    <w:rsid w:val="000A17E9"/>
    <w:rsid w:val="000A1BA4"/>
    <w:rsid w:val="000A2084"/>
    <w:rsid w:val="000A2126"/>
    <w:rsid w:val="000A2CF5"/>
    <w:rsid w:val="000A3E1C"/>
    <w:rsid w:val="000A5148"/>
    <w:rsid w:val="000A5615"/>
    <w:rsid w:val="000A57A9"/>
    <w:rsid w:val="000A5E8E"/>
    <w:rsid w:val="000A6511"/>
    <w:rsid w:val="000A71A7"/>
    <w:rsid w:val="000A78C1"/>
    <w:rsid w:val="000B03B3"/>
    <w:rsid w:val="000B0C8F"/>
    <w:rsid w:val="000B0DD4"/>
    <w:rsid w:val="000B118B"/>
    <w:rsid w:val="000B1F42"/>
    <w:rsid w:val="000B24B2"/>
    <w:rsid w:val="000B2858"/>
    <w:rsid w:val="000B2B92"/>
    <w:rsid w:val="000B2EB5"/>
    <w:rsid w:val="000B3549"/>
    <w:rsid w:val="000B37B5"/>
    <w:rsid w:val="000B3C0A"/>
    <w:rsid w:val="000B3F40"/>
    <w:rsid w:val="000B43AE"/>
    <w:rsid w:val="000B43BC"/>
    <w:rsid w:val="000B478F"/>
    <w:rsid w:val="000B535B"/>
    <w:rsid w:val="000B59F7"/>
    <w:rsid w:val="000B6534"/>
    <w:rsid w:val="000B6645"/>
    <w:rsid w:val="000B7055"/>
    <w:rsid w:val="000B7BB8"/>
    <w:rsid w:val="000C138F"/>
    <w:rsid w:val="000C1519"/>
    <w:rsid w:val="000C1FE1"/>
    <w:rsid w:val="000C2194"/>
    <w:rsid w:val="000C21D3"/>
    <w:rsid w:val="000C2ED6"/>
    <w:rsid w:val="000C350D"/>
    <w:rsid w:val="000C3F4F"/>
    <w:rsid w:val="000C406A"/>
    <w:rsid w:val="000C5BED"/>
    <w:rsid w:val="000C5E98"/>
    <w:rsid w:val="000C5F18"/>
    <w:rsid w:val="000C741D"/>
    <w:rsid w:val="000D1574"/>
    <w:rsid w:val="000D182B"/>
    <w:rsid w:val="000D20B4"/>
    <w:rsid w:val="000D20E6"/>
    <w:rsid w:val="000D28E4"/>
    <w:rsid w:val="000D404B"/>
    <w:rsid w:val="000D4286"/>
    <w:rsid w:val="000D42E6"/>
    <w:rsid w:val="000D4627"/>
    <w:rsid w:val="000D53C6"/>
    <w:rsid w:val="000D550B"/>
    <w:rsid w:val="000D61B4"/>
    <w:rsid w:val="000D6E06"/>
    <w:rsid w:val="000D7110"/>
    <w:rsid w:val="000D73BF"/>
    <w:rsid w:val="000D772B"/>
    <w:rsid w:val="000D79BD"/>
    <w:rsid w:val="000D7A67"/>
    <w:rsid w:val="000D7C2B"/>
    <w:rsid w:val="000E0479"/>
    <w:rsid w:val="000E050E"/>
    <w:rsid w:val="000E0604"/>
    <w:rsid w:val="000E1345"/>
    <w:rsid w:val="000E1B82"/>
    <w:rsid w:val="000E1B99"/>
    <w:rsid w:val="000E1F5E"/>
    <w:rsid w:val="000E28D4"/>
    <w:rsid w:val="000E2902"/>
    <w:rsid w:val="000E44A8"/>
    <w:rsid w:val="000E4D34"/>
    <w:rsid w:val="000E5E20"/>
    <w:rsid w:val="000E6F6C"/>
    <w:rsid w:val="000E79AD"/>
    <w:rsid w:val="000F125F"/>
    <w:rsid w:val="000F1FFE"/>
    <w:rsid w:val="000F2457"/>
    <w:rsid w:val="000F25CB"/>
    <w:rsid w:val="000F3EFE"/>
    <w:rsid w:val="000F4C08"/>
    <w:rsid w:val="000F4DBC"/>
    <w:rsid w:val="000F501E"/>
    <w:rsid w:val="000F5CD2"/>
    <w:rsid w:val="000F66DE"/>
    <w:rsid w:val="000F7056"/>
    <w:rsid w:val="000F71CC"/>
    <w:rsid w:val="000F7B3B"/>
    <w:rsid w:val="00100311"/>
    <w:rsid w:val="00100B41"/>
    <w:rsid w:val="00101449"/>
    <w:rsid w:val="00102B0E"/>
    <w:rsid w:val="00103DDC"/>
    <w:rsid w:val="001041D4"/>
    <w:rsid w:val="00104877"/>
    <w:rsid w:val="001048E0"/>
    <w:rsid w:val="00104AB5"/>
    <w:rsid w:val="00105002"/>
    <w:rsid w:val="00105602"/>
    <w:rsid w:val="00105714"/>
    <w:rsid w:val="001069B4"/>
    <w:rsid w:val="00107586"/>
    <w:rsid w:val="0011065C"/>
    <w:rsid w:val="0011088A"/>
    <w:rsid w:val="0011095E"/>
    <w:rsid w:val="00110FB1"/>
    <w:rsid w:val="00111242"/>
    <w:rsid w:val="001117FC"/>
    <w:rsid w:val="00112291"/>
    <w:rsid w:val="00112EE7"/>
    <w:rsid w:val="0011347D"/>
    <w:rsid w:val="00113AAF"/>
    <w:rsid w:val="001146C3"/>
    <w:rsid w:val="00114B37"/>
    <w:rsid w:val="001152F6"/>
    <w:rsid w:val="00115F16"/>
    <w:rsid w:val="001170BE"/>
    <w:rsid w:val="00117461"/>
    <w:rsid w:val="00117847"/>
    <w:rsid w:val="001209E5"/>
    <w:rsid w:val="0012186C"/>
    <w:rsid w:val="001222DB"/>
    <w:rsid w:val="001227F1"/>
    <w:rsid w:val="00123085"/>
    <w:rsid w:val="00123436"/>
    <w:rsid w:val="001238B0"/>
    <w:rsid w:val="00124B72"/>
    <w:rsid w:val="00125105"/>
    <w:rsid w:val="001253AB"/>
    <w:rsid w:val="001253CE"/>
    <w:rsid w:val="001254A6"/>
    <w:rsid w:val="001268A3"/>
    <w:rsid w:val="00126C7D"/>
    <w:rsid w:val="00126E98"/>
    <w:rsid w:val="001277E4"/>
    <w:rsid w:val="00127D83"/>
    <w:rsid w:val="0013009E"/>
    <w:rsid w:val="00130EBA"/>
    <w:rsid w:val="00131119"/>
    <w:rsid w:val="0013157F"/>
    <w:rsid w:val="00132361"/>
    <w:rsid w:val="00132762"/>
    <w:rsid w:val="001328AE"/>
    <w:rsid w:val="00133F24"/>
    <w:rsid w:val="0013458E"/>
    <w:rsid w:val="0013552F"/>
    <w:rsid w:val="00135601"/>
    <w:rsid w:val="001366A9"/>
    <w:rsid w:val="00136773"/>
    <w:rsid w:val="001371EF"/>
    <w:rsid w:val="00140954"/>
    <w:rsid w:val="001410F0"/>
    <w:rsid w:val="001411CF"/>
    <w:rsid w:val="00141682"/>
    <w:rsid w:val="00141C8E"/>
    <w:rsid w:val="001426A7"/>
    <w:rsid w:val="00142783"/>
    <w:rsid w:val="00142A0D"/>
    <w:rsid w:val="00143566"/>
    <w:rsid w:val="00143823"/>
    <w:rsid w:val="001439DB"/>
    <w:rsid w:val="00143D55"/>
    <w:rsid w:val="00143ED9"/>
    <w:rsid w:val="001447E6"/>
    <w:rsid w:val="00144938"/>
    <w:rsid w:val="001449EB"/>
    <w:rsid w:val="00144CF4"/>
    <w:rsid w:val="001452C9"/>
    <w:rsid w:val="0014575D"/>
    <w:rsid w:val="00145A63"/>
    <w:rsid w:val="00145CA7"/>
    <w:rsid w:val="00146F4E"/>
    <w:rsid w:val="001477EA"/>
    <w:rsid w:val="001478DD"/>
    <w:rsid w:val="00150625"/>
    <w:rsid w:val="00151C5D"/>
    <w:rsid w:val="00151C74"/>
    <w:rsid w:val="00151E96"/>
    <w:rsid w:val="001525F7"/>
    <w:rsid w:val="0015263C"/>
    <w:rsid w:val="00152865"/>
    <w:rsid w:val="00152A5D"/>
    <w:rsid w:val="00152B98"/>
    <w:rsid w:val="001539E0"/>
    <w:rsid w:val="00154426"/>
    <w:rsid w:val="001546DE"/>
    <w:rsid w:val="001560EC"/>
    <w:rsid w:val="00156136"/>
    <w:rsid w:val="001572BA"/>
    <w:rsid w:val="0015787B"/>
    <w:rsid w:val="001613D6"/>
    <w:rsid w:val="0016187A"/>
    <w:rsid w:val="00162D15"/>
    <w:rsid w:val="00162E71"/>
    <w:rsid w:val="0016317B"/>
    <w:rsid w:val="00163426"/>
    <w:rsid w:val="00163F7B"/>
    <w:rsid w:val="00164309"/>
    <w:rsid w:val="00164777"/>
    <w:rsid w:val="00165D7C"/>
    <w:rsid w:val="00166190"/>
    <w:rsid w:val="00166335"/>
    <w:rsid w:val="00166AB9"/>
    <w:rsid w:val="00167119"/>
    <w:rsid w:val="001672AD"/>
    <w:rsid w:val="00167F29"/>
    <w:rsid w:val="0017099B"/>
    <w:rsid w:val="0017103E"/>
    <w:rsid w:val="0017179F"/>
    <w:rsid w:val="00172883"/>
    <w:rsid w:val="00173128"/>
    <w:rsid w:val="001734FC"/>
    <w:rsid w:val="0017387C"/>
    <w:rsid w:val="00173DF1"/>
    <w:rsid w:val="00174F36"/>
    <w:rsid w:val="0017545B"/>
    <w:rsid w:val="00175F93"/>
    <w:rsid w:val="0017757F"/>
    <w:rsid w:val="001802AD"/>
    <w:rsid w:val="001804C7"/>
    <w:rsid w:val="00180DB0"/>
    <w:rsid w:val="00181329"/>
    <w:rsid w:val="00181351"/>
    <w:rsid w:val="00181883"/>
    <w:rsid w:val="00181914"/>
    <w:rsid w:val="00181C23"/>
    <w:rsid w:val="00181D2E"/>
    <w:rsid w:val="001824D6"/>
    <w:rsid w:val="0018267A"/>
    <w:rsid w:val="0018369E"/>
    <w:rsid w:val="00183AA7"/>
    <w:rsid w:val="00184BBF"/>
    <w:rsid w:val="00185F3A"/>
    <w:rsid w:val="001865ED"/>
    <w:rsid w:val="001865F8"/>
    <w:rsid w:val="00186626"/>
    <w:rsid w:val="00186B0F"/>
    <w:rsid w:val="00187319"/>
    <w:rsid w:val="001879CA"/>
    <w:rsid w:val="00187CFA"/>
    <w:rsid w:val="00187F0A"/>
    <w:rsid w:val="001900DE"/>
    <w:rsid w:val="001904E0"/>
    <w:rsid w:val="00190DE1"/>
    <w:rsid w:val="00191156"/>
    <w:rsid w:val="001911AA"/>
    <w:rsid w:val="0019188A"/>
    <w:rsid w:val="00192178"/>
    <w:rsid w:val="0019217D"/>
    <w:rsid w:val="0019250F"/>
    <w:rsid w:val="00192552"/>
    <w:rsid w:val="00193ACE"/>
    <w:rsid w:val="001951A7"/>
    <w:rsid w:val="001958A1"/>
    <w:rsid w:val="00195AC0"/>
    <w:rsid w:val="001967A3"/>
    <w:rsid w:val="001A0145"/>
    <w:rsid w:val="001A0584"/>
    <w:rsid w:val="001A07F5"/>
    <w:rsid w:val="001A0C89"/>
    <w:rsid w:val="001A0DD8"/>
    <w:rsid w:val="001A10ED"/>
    <w:rsid w:val="001A12EC"/>
    <w:rsid w:val="001A1B45"/>
    <w:rsid w:val="001A1B69"/>
    <w:rsid w:val="001A3180"/>
    <w:rsid w:val="001A4179"/>
    <w:rsid w:val="001A4F32"/>
    <w:rsid w:val="001A6553"/>
    <w:rsid w:val="001A703C"/>
    <w:rsid w:val="001A7D23"/>
    <w:rsid w:val="001A7F62"/>
    <w:rsid w:val="001B1F43"/>
    <w:rsid w:val="001B1F8E"/>
    <w:rsid w:val="001B25AE"/>
    <w:rsid w:val="001B2E4D"/>
    <w:rsid w:val="001B3067"/>
    <w:rsid w:val="001B3872"/>
    <w:rsid w:val="001B3A28"/>
    <w:rsid w:val="001B53BE"/>
    <w:rsid w:val="001B5A88"/>
    <w:rsid w:val="001B6BA4"/>
    <w:rsid w:val="001B6E1D"/>
    <w:rsid w:val="001C036D"/>
    <w:rsid w:val="001C0BCE"/>
    <w:rsid w:val="001C128D"/>
    <w:rsid w:val="001C169A"/>
    <w:rsid w:val="001C1C37"/>
    <w:rsid w:val="001C24E4"/>
    <w:rsid w:val="001C3253"/>
    <w:rsid w:val="001C3B6D"/>
    <w:rsid w:val="001C3C43"/>
    <w:rsid w:val="001C46E7"/>
    <w:rsid w:val="001C4762"/>
    <w:rsid w:val="001C4965"/>
    <w:rsid w:val="001C4AC5"/>
    <w:rsid w:val="001C5116"/>
    <w:rsid w:val="001C567E"/>
    <w:rsid w:val="001C5FDE"/>
    <w:rsid w:val="001C6A80"/>
    <w:rsid w:val="001C709B"/>
    <w:rsid w:val="001D094F"/>
    <w:rsid w:val="001D0E7F"/>
    <w:rsid w:val="001D1B06"/>
    <w:rsid w:val="001D1B0F"/>
    <w:rsid w:val="001D3405"/>
    <w:rsid w:val="001D3461"/>
    <w:rsid w:val="001D5920"/>
    <w:rsid w:val="001D5D7C"/>
    <w:rsid w:val="001D625F"/>
    <w:rsid w:val="001D64EC"/>
    <w:rsid w:val="001D68DE"/>
    <w:rsid w:val="001D6914"/>
    <w:rsid w:val="001D6DBF"/>
    <w:rsid w:val="001D7203"/>
    <w:rsid w:val="001D72EA"/>
    <w:rsid w:val="001D73A4"/>
    <w:rsid w:val="001D7436"/>
    <w:rsid w:val="001D7513"/>
    <w:rsid w:val="001E119B"/>
    <w:rsid w:val="001E17CC"/>
    <w:rsid w:val="001E1B06"/>
    <w:rsid w:val="001E1E03"/>
    <w:rsid w:val="001E27BA"/>
    <w:rsid w:val="001E2B71"/>
    <w:rsid w:val="001E31CD"/>
    <w:rsid w:val="001E3F5C"/>
    <w:rsid w:val="001E46AD"/>
    <w:rsid w:val="001E4FFA"/>
    <w:rsid w:val="001E4FFD"/>
    <w:rsid w:val="001E5FD4"/>
    <w:rsid w:val="001E60C3"/>
    <w:rsid w:val="001E67A2"/>
    <w:rsid w:val="001E7216"/>
    <w:rsid w:val="001E739F"/>
    <w:rsid w:val="001F0596"/>
    <w:rsid w:val="001F1218"/>
    <w:rsid w:val="001F1A46"/>
    <w:rsid w:val="001F1C3E"/>
    <w:rsid w:val="001F2367"/>
    <w:rsid w:val="001F25FE"/>
    <w:rsid w:val="001F26C5"/>
    <w:rsid w:val="001F2A97"/>
    <w:rsid w:val="001F2CC2"/>
    <w:rsid w:val="001F32DB"/>
    <w:rsid w:val="001F3999"/>
    <w:rsid w:val="001F3D32"/>
    <w:rsid w:val="001F3D7B"/>
    <w:rsid w:val="001F3EC0"/>
    <w:rsid w:val="001F40B2"/>
    <w:rsid w:val="001F5738"/>
    <w:rsid w:val="001F581F"/>
    <w:rsid w:val="001F583E"/>
    <w:rsid w:val="001F61FA"/>
    <w:rsid w:val="001F62A9"/>
    <w:rsid w:val="001F6397"/>
    <w:rsid w:val="001F65F1"/>
    <w:rsid w:val="001F6E44"/>
    <w:rsid w:val="002000D6"/>
    <w:rsid w:val="0020169A"/>
    <w:rsid w:val="002020D8"/>
    <w:rsid w:val="00202639"/>
    <w:rsid w:val="00202966"/>
    <w:rsid w:val="00202C85"/>
    <w:rsid w:val="00203049"/>
    <w:rsid w:val="002042FC"/>
    <w:rsid w:val="00205545"/>
    <w:rsid w:val="002056CB"/>
    <w:rsid w:val="00206FC6"/>
    <w:rsid w:val="00207874"/>
    <w:rsid w:val="00207A16"/>
    <w:rsid w:val="002105AC"/>
    <w:rsid w:val="002107D9"/>
    <w:rsid w:val="0021102B"/>
    <w:rsid w:val="002117F8"/>
    <w:rsid w:val="00213334"/>
    <w:rsid w:val="00213391"/>
    <w:rsid w:val="00213543"/>
    <w:rsid w:val="00213AAF"/>
    <w:rsid w:val="0021407F"/>
    <w:rsid w:val="002145DF"/>
    <w:rsid w:val="00214810"/>
    <w:rsid w:val="002149F7"/>
    <w:rsid w:val="002150FB"/>
    <w:rsid w:val="00215160"/>
    <w:rsid w:val="002171A4"/>
    <w:rsid w:val="002175DE"/>
    <w:rsid w:val="0021785F"/>
    <w:rsid w:val="00220324"/>
    <w:rsid w:val="0022043F"/>
    <w:rsid w:val="002204D0"/>
    <w:rsid w:val="00220BB8"/>
    <w:rsid w:val="00220BDD"/>
    <w:rsid w:val="00220F3E"/>
    <w:rsid w:val="00221700"/>
    <w:rsid w:val="00221F30"/>
    <w:rsid w:val="00222036"/>
    <w:rsid w:val="00222A5F"/>
    <w:rsid w:val="0022367F"/>
    <w:rsid w:val="002236AA"/>
    <w:rsid w:val="00223725"/>
    <w:rsid w:val="00223A01"/>
    <w:rsid w:val="00224502"/>
    <w:rsid w:val="002253F9"/>
    <w:rsid w:val="00225530"/>
    <w:rsid w:val="00226814"/>
    <w:rsid w:val="00226A1B"/>
    <w:rsid w:val="00226A30"/>
    <w:rsid w:val="002274F8"/>
    <w:rsid w:val="00227DC2"/>
    <w:rsid w:val="002301A3"/>
    <w:rsid w:val="00231ED6"/>
    <w:rsid w:val="002321C1"/>
    <w:rsid w:val="00232735"/>
    <w:rsid w:val="00232FB2"/>
    <w:rsid w:val="00233E94"/>
    <w:rsid w:val="00234E03"/>
    <w:rsid w:val="00234F38"/>
    <w:rsid w:val="00234FC5"/>
    <w:rsid w:val="00235BEF"/>
    <w:rsid w:val="00237005"/>
    <w:rsid w:val="00237081"/>
    <w:rsid w:val="00237EB4"/>
    <w:rsid w:val="00240436"/>
    <w:rsid w:val="002416B3"/>
    <w:rsid w:val="00241D7F"/>
    <w:rsid w:val="00241DE5"/>
    <w:rsid w:val="00241F08"/>
    <w:rsid w:val="00242A3C"/>
    <w:rsid w:val="00243E40"/>
    <w:rsid w:val="00243FB6"/>
    <w:rsid w:val="002442CB"/>
    <w:rsid w:val="002450ED"/>
    <w:rsid w:val="00245848"/>
    <w:rsid w:val="00245F1E"/>
    <w:rsid w:val="00246010"/>
    <w:rsid w:val="002462EF"/>
    <w:rsid w:val="00246CE5"/>
    <w:rsid w:val="0024706F"/>
    <w:rsid w:val="00247EA9"/>
    <w:rsid w:val="00247ED0"/>
    <w:rsid w:val="002500F4"/>
    <w:rsid w:val="00250777"/>
    <w:rsid w:val="00250839"/>
    <w:rsid w:val="0025166F"/>
    <w:rsid w:val="00251910"/>
    <w:rsid w:val="00251A9A"/>
    <w:rsid w:val="00251CA8"/>
    <w:rsid w:val="0025223F"/>
    <w:rsid w:val="00252317"/>
    <w:rsid w:val="0025249B"/>
    <w:rsid w:val="00252BBD"/>
    <w:rsid w:val="00252DD7"/>
    <w:rsid w:val="00252F93"/>
    <w:rsid w:val="0025319F"/>
    <w:rsid w:val="0025419E"/>
    <w:rsid w:val="002543CE"/>
    <w:rsid w:val="00254B8B"/>
    <w:rsid w:val="0025523F"/>
    <w:rsid w:val="0025573E"/>
    <w:rsid w:val="00255A86"/>
    <w:rsid w:val="00255EEC"/>
    <w:rsid w:val="0025626F"/>
    <w:rsid w:val="00256A43"/>
    <w:rsid w:val="00257062"/>
    <w:rsid w:val="0025734E"/>
    <w:rsid w:val="00257EC8"/>
    <w:rsid w:val="00261394"/>
    <w:rsid w:val="00261C71"/>
    <w:rsid w:val="002620FD"/>
    <w:rsid w:val="00262CC7"/>
    <w:rsid w:val="00262F8A"/>
    <w:rsid w:val="00263682"/>
    <w:rsid w:val="002636F3"/>
    <w:rsid w:val="00264191"/>
    <w:rsid w:val="002644DE"/>
    <w:rsid w:val="0026471C"/>
    <w:rsid w:val="00264D56"/>
    <w:rsid w:val="00265285"/>
    <w:rsid w:val="00265AAE"/>
    <w:rsid w:val="00265D39"/>
    <w:rsid w:val="00266A25"/>
    <w:rsid w:val="00266DEE"/>
    <w:rsid w:val="00267DC8"/>
    <w:rsid w:val="0027080D"/>
    <w:rsid w:val="00270A0C"/>
    <w:rsid w:val="00271000"/>
    <w:rsid w:val="00271AF5"/>
    <w:rsid w:val="002725C9"/>
    <w:rsid w:val="002733CB"/>
    <w:rsid w:val="00273E6D"/>
    <w:rsid w:val="00274058"/>
    <w:rsid w:val="00274B79"/>
    <w:rsid w:val="00274CA9"/>
    <w:rsid w:val="00275119"/>
    <w:rsid w:val="002752AB"/>
    <w:rsid w:val="00275329"/>
    <w:rsid w:val="002753C6"/>
    <w:rsid w:val="002757BE"/>
    <w:rsid w:val="0027596B"/>
    <w:rsid w:val="00275F6B"/>
    <w:rsid w:val="002770F4"/>
    <w:rsid w:val="002771E4"/>
    <w:rsid w:val="00277687"/>
    <w:rsid w:val="00277747"/>
    <w:rsid w:val="002778F9"/>
    <w:rsid w:val="0028071E"/>
    <w:rsid w:val="00280EC6"/>
    <w:rsid w:val="002814AE"/>
    <w:rsid w:val="002815ED"/>
    <w:rsid w:val="0028200C"/>
    <w:rsid w:val="00283848"/>
    <w:rsid w:val="0028441B"/>
    <w:rsid w:val="00284691"/>
    <w:rsid w:val="00284BEF"/>
    <w:rsid w:val="002851A3"/>
    <w:rsid w:val="002854B7"/>
    <w:rsid w:val="002856BC"/>
    <w:rsid w:val="00285FB8"/>
    <w:rsid w:val="0028623C"/>
    <w:rsid w:val="002863C7"/>
    <w:rsid w:val="0028649E"/>
    <w:rsid w:val="00286EC9"/>
    <w:rsid w:val="00286F7C"/>
    <w:rsid w:val="002872F0"/>
    <w:rsid w:val="00287D46"/>
    <w:rsid w:val="002901A7"/>
    <w:rsid w:val="00290B78"/>
    <w:rsid w:val="00291A55"/>
    <w:rsid w:val="00292107"/>
    <w:rsid w:val="002926E5"/>
    <w:rsid w:val="00292E30"/>
    <w:rsid w:val="00294043"/>
    <w:rsid w:val="0029557A"/>
    <w:rsid w:val="002955AF"/>
    <w:rsid w:val="00295C2E"/>
    <w:rsid w:val="002960A3"/>
    <w:rsid w:val="00296A80"/>
    <w:rsid w:val="0029734C"/>
    <w:rsid w:val="002976B2"/>
    <w:rsid w:val="00297971"/>
    <w:rsid w:val="002A15E5"/>
    <w:rsid w:val="002A1FA8"/>
    <w:rsid w:val="002A223D"/>
    <w:rsid w:val="002A2AC9"/>
    <w:rsid w:val="002A30E0"/>
    <w:rsid w:val="002A3322"/>
    <w:rsid w:val="002A3A87"/>
    <w:rsid w:val="002A3D93"/>
    <w:rsid w:val="002A4695"/>
    <w:rsid w:val="002A62C8"/>
    <w:rsid w:val="002A685C"/>
    <w:rsid w:val="002A6923"/>
    <w:rsid w:val="002B033C"/>
    <w:rsid w:val="002B12CB"/>
    <w:rsid w:val="002B17AF"/>
    <w:rsid w:val="002B1C77"/>
    <w:rsid w:val="002B33E7"/>
    <w:rsid w:val="002B41DB"/>
    <w:rsid w:val="002B4880"/>
    <w:rsid w:val="002B48BE"/>
    <w:rsid w:val="002B4FE7"/>
    <w:rsid w:val="002B565A"/>
    <w:rsid w:val="002B5CB5"/>
    <w:rsid w:val="002B60F7"/>
    <w:rsid w:val="002B6627"/>
    <w:rsid w:val="002B69DF"/>
    <w:rsid w:val="002B6B38"/>
    <w:rsid w:val="002B7752"/>
    <w:rsid w:val="002B79EC"/>
    <w:rsid w:val="002C01A8"/>
    <w:rsid w:val="002C0215"/>
    <w:rsid w:val="002C05ED"/>
    <w:rsid w:val="002C18F6"/>
    <w:rsid w:val="002C1CA6"/>
    <w:rsid w:val="002C22F8"/>
    <w:rsid w:val="002C2476"/>
    <w:rsid w:val="002C285E"/>
    <w:rsid w:val="002C286F"/>
    <w:rsid w:val="002C3106"/>
    <w:rsid w:val="002C372F"/>
    <w:rsid w:val="002C37B2"/>
    <w:rsid w:val="002C3A36"/>
    <w:rsid w:val="002C3BB0"/>
    <w:rsid w:val="002C3CC0"/>
    <w:rsid w:val="002C4714"/>
    <w:rsid w:val="002C4CB1"/>
    <w:rsid w:val="002C4DBF"/>
    <w:rsid w:val="002C4EC4"/>
    <w:rsid w:val="002C5516"/>
    <w:rsid w:val="002C5629"/>
    <w:rsid w:val="002C6EBA"/>
    <w:rsid w:val="002C77F6"/>
    <w:rsid w:val="002C7CD2"/>
    <w:rsid w:val="002D02E2"/>
    <w:rsid w:val="002D05E4"/>
    <w:rsid w:val="002D1E76"/>
    <w:rsid w:val="002D22FA"/>
    <w:rsid w:val="002D29AD"/>
    <w:rsid w:val="002D3681"/>
    <w:rsid w:val="002D5A0A"/>
    <w:rsid w:val="002D6653"/>
    <w:rsid w:val="002E0810"/>
    <w:rsid w:val="002E1294"/>
    <w:rsid w:val="002E2828"/>
    <w:rsid w:val="002E2F02"/>
    <w:rsid w:val="002E3AE8"/>
    <w:rsid w:val="002E3F12"/>
    <w:rsid w:val="002E47E6"/>
    <w:rsid w:val="002E49F8"/>
    <w:rsid w:val="002E4B84"/>
    <w:rsid w:val="002E5DB9"/>
    <w:rsid w:val="002E6201"/>
    <w:rsid w:val="002E6B10"/>
    <w:rsid w:val="002E6B35"/>
    <w:rsid w:val="002E6F80"/>
    <w:rsid w:val="002E7957"/>
    <w:rsid w:val="002E7CD1"/>
    <w:rsid w:val="002F003A"/>
    <w:rsid w:val="002F03A6"/>
    <w:rsid w:val="002F0E15"/>
    <w:rsid w:val="002F0EEA"/>
    <w:rsid w:val="002F2784"/>
    <w:rsid w:val="002F280D"/>
    <w:rsid w:val="002F2D15"/>
    <w:rsid w:val="002F34BA"/>
    <w:rsid w:val="002F3683"/>
    <w:rsid w:val="002F4483"/>
    <w:rsid w:val="002F61AC"/>
    <w:rsid w:val="002F6631"/>
    <w:rsid w:val="002F66C9"/>
    <w:rsid w:val="002F6837"/>
    <w:rsid w:val="002F6A42"/>
    <w:rsid w:val="002F6F96"/>
    <w:rsid w:val="002F73F4"/>
    <w:rsid w:val="002F78BF"/>
    <w:rsid w:val="002F7AD0"/>
    <w:rsid w:val="00301575"/>
    <w:rsid w:val="00301791"/>
    <w:rsid w:val="00301B03"/>
    <w:rsid w:val="00301DC2"/>
    <w:rsid w:val="00302293"/>
    <w:rsid w:val="003027EE"/>
    <w:rsid w:val="00302AE1"/>
    <w:rsid w:val="00302DA7"/>
    <w:rsid w:val="00304C87"/>
    <w:rsid w:val="00304D79"/>
    <w:rsid w:val="00305BB1"/>
    <w:rsid w:val="00305E17"/>
    <w:rsid w:val="00306851"/>
    <w:rsid w:val="00306F47"/>
    <w:rsid w:val="00307161"/>
    <w:rsid w:val="00307658"/>
    <w:rsid w:val="003101AA"/>
    <w:rsid w:val="00310BFF"/>
    <w:rsid w:val="00311962"/>
    <w:rsid w:val="003121D2"/>
    <w:rsid w:val="00312C5C"/>
    <w:rsid w:val="003137A1"/>
    <w:rsid w:val="00313809"/>
    <w:rsid w:val="0031384F"/>
    <w:rsid w:val="00313D75"/>
    <w:rsid w:val="0031418D"/>
    <w:rsid w:val="00314580"/>
    <w:rsid w:val="003146BA"/>
    <w:rsid w:val="003155D3"/>
    <w:rsid w:val="00315789"/>
    <w:rsid w:val="003158BB"/>
    <w:rsid w:val="00316677"/>
    <w:rsid w:val="003169DD"/>
    <w:rsid w:val="003202F2"/>
    <w:rsid w:val="0032057D"/>
    <w:rsid w:val="0032282B"/>
    <w:rsid w:val="003228F7"/>
    <w:rsid w:val="00322C8A"/>
    <w:rsid w:val="00323492"/>
    <w:rsid w:val="003236A5"/>
    <w:rsid w:val="003237E2"/>
    <w:rsid w:val="00324462"/>
    <w:rsid w:val="00324A0E"/>
    <w:rsid w:val="00324F54"/>
    <w:rsid w:val="00325073"/>
    <w:rsid w:val="00325583"/>
    <w:rsid w:val="003258CA"/>
    <w:rsid w:val="003268A5"/>
    <w:rsid w:val="00326914"/>
    <w:rsid w:val="00327272"/>
    <w:rsid w:val="00331397"/>
    <w:rsid w:val="0033279C"/>
    <w:rsid w:val="00332840"/>
    <w:rsid w:val="00333D95"/>
    <w:rsid w:val="0033448A"/>
    <w:rsid w:val="00334961"/>
    <w:rsid w:val="003354A9"/>
    <w:rsid w:val="00335BC1"/>
    <w:rsid w:val="00335BF9"/>
    <w:rsid w:val="00336A2B"/>
    <w:rsid w:val="003370CF"/>
    <w:rsid w:val="00337AEA"/>
    <w:rsid w:val="003404A8"/>
    <w:rsid w:val="003406BA"/>
    <w:rsid w:val="003427DE"/>
    <w:rsid w:val="003429E4"/>
    <w:rsid w:val="0034333A"/>
    <w:rsid w:val="00343BA7"/>
    <w:rsid w:val="00343CA5"/>
    <w:rsid w:val="00344197"/>
    <w:rsid w:val="00344AB5"/>
    <w:rsid w:val="003451D6"/>
    <w:rsid w:val="00345C98"/>
    <w:rsid w:val="00345E14"/>
    <w:rsid w:val="003460EE"/>
    <w:rsid w:val="003463EF"/>
    <w:rsid w:val="003466D7"/>
    <w:rsid w:val="0034773B"/>
    <w:rsid w:val="00347A93"/>
    <w:rsid w:val="00347FE2"/>
    <w:rsid w:val="0035055C"/>
    <w:rsid w:val="00350DF9"/>
    <w:rsid w:val="0035150C"/>
    <w:rsid w:val="003516B8"/>
    <w:rsid w:val="00351BFF"/>
    <w:rsid w:val="00351D54"/>
    <w:rsid w:val="00352570"/>
    <w:rsid w:val="003525FA"/>
    <w:rsid w:val="0035286C"/>
    <w:rsid w:val="00352DFA"/>
    <w:rsid w:val="0035475C"/>
    <w:rsid w:val="00354E85"/>
    <w:rsid w:val="00354FB4"/>
    <w:rsid w:val="003550D8"/>
    <w:rsid w:val="00355472"/>
    <w:rsid w:val="00356383"/>
    <w:rsid w:val="00356418"/>
    <w:rsid w:val="003569D3"/>
    <w:rsid w:val="00356BEC"/>
    <w:rsid w:val="00357045"/>
    <w:rsid w:val="0035789E"/>
    <w:rsid w:val="00360488"/>
    <w:rsid w:val="00360675"/>
    <w:rsid w:val="00360B99"/>
    <w:rsid w:val="00360C8A"/>
    <w:rsid w:val="00360D9B"/>
    <w:rsid w:val="0036102A"/>
    <w:rsid w:val="003612A1"/>
    <w:rsid w:val="00361A88"/>
    <w:rsid w:val="00361DA8"/>
    <w:rsid w:val="00361F25"/>
    <w:rsid w:val="003623FB"/>
    <w:rsid w:val="00362B23"/>
    <w:rsid w:val="00362C10"/>
    <w:rsid w:val="00364082"/>
    <w:rsid w:val="003642ED"/>
    <w:rsid w:val="00364690"/>
    <w:rsid w:val="003646D9"/>
    <w:rsid w:val="00364B61"/>
    <w:rsid w:val="0036530D"/>
    <w:rsid w:val="003663EA"/>
    <w:rsid w:val="0036644D"/>
    <w:rsid w:val="00366519"/>
    <w:rsid w:val="003665BE"/>
    <w:rsid w:val="003670E0"/>
    <w:rsid w:val="00367A24"/>
    <w:rsid w:val="00367A2D"/>
    <w:rsid w:val="003710EF"/>
    <w:rsid w:val="0037122A"/>
    <w:rsid w:val="00371EA4"/>
    <w:rsid w:val="003731BB"/>
    <w:rsid w:val="00373683"/>
    <w:rsid w:val="00373A20"/>
    <w:rsid w:val="00375195"/>
    <w:rsid w:val="003753B9"/>
    <w:rsid w:val="0037669C"/>
    <w:rsid w:val="00380D6A"/>
    <w:rsid w:val="00380D7D"/>
    <w:rsid w:val="00381C67"/>
    <w:rsid w:val="003826C3"/>
    <w:rsid w:val="003827EC"/>
    <w:rsid w:val="003828C5"/>
    <w:rsid w:val="00383786"/>
    <w:rsid w:val="00383F0D"/>
    <w:rsid w:val="00384382"/>
    <w:rsid w:val="0038463E"/>
    <w:rsid w:val="0038571A"/>
    <w:rsid w:val="00385FAD"/>
    <w:rsid w:val="003865B2"/>
    <w:rsid w:val="0038679B"/>
    <w:rsid w:val="00386B2A"/>
    <w:rsid w:val="00386ECC"/>
    <w:rsid w:val="003904D5"/>
    <w:rsid w:val="003909B6"/>
    <w:rsid w:val="00391726"/>
    <w:rsid w:val="003917E8"/>
    <w:rsid w:val="00391978"/>
    <w:rsid w:val="00391B07"/>
    <w:rsid w:val="00391D08"/>
    <w:rsid w:val="0039203F"/>
    <w:rsid w:val="0039207D"/>
    <w:rsid w:val="00392114"/>
    <w:rsid w:val="00392F6F"/>
    <w:rsid w:val="0039335F"/>
    <w:rsid w:val="0039381B"/>
    <w:rsid w:val="00393959"/>
    <w:rsid w:val="00393CFE"/>
    <w:rsid w:val="003945DF"/>
    <w:rsid w:val="003969D1"/>
    <w:rsid w:val="00396FEA"/>
    <w:rsid w:val="00397124"/>
    <w:rsid w:val="00397266"/>
    <w:rsid w:val="003A0093"/>
    <w:rsid w:val="003A01AF"/>
    <w:rsid w:val="003A0799"/>
    <w:rsid w:val="003A1073"/>
    <w:rsid w:val="003A1321"/>
    <w:rsid w:val="003A23F6"/>
    <w:rsid w:val="003A2DAF"/>
    <w:rsid w:val="003A2FE6"/>
    <w:rsid w:val="003A3857"/>
    <w:rsid w:val="003A3875"/>
    <w:rsid w:val="003A3D6D"/>
    <w:rsid w:val="003A405B"/>
    <w:rsid w:val="003A4930"/>
    <w:rsid w:val="003A4B81"/>
    <w:rsid w:val="003A57C1"/>
    <w:rsid w:val="003A5F9E"/>
    <w:rsid w:val="003A5FD9"/>
    <w:rsid w:val="003A6139"/>
    <w:rsid w:val="003A6AD9"/>
    <w:rsid w:val="003A70CE"/>
    <w:rsid w:val="003A71EA"/>
    <w:rsid w:val="003B0074"/>
    <w:rsid w:val="003B0785"/>
    <w:rsid w:val="003B1732"/>
    <w:rsid w:val="003B1D95"/>
    <w:rsid w:val="003B2576"/>
    <w:rsid w:val="003B295C"/>
    <w:rsid w:val="003B311A"/>
    <w:rsid w:val="003B3216"/>
    <w:rsid w:val="003B39DA"/>
    <w:rsid w:val="003B4A83"/>
    <w:rsid w:val="003B4CF4"/>
    <w:rsid w:val="003B5B21"/>
    <w:rsid w:val="003B5BBE"/>
    <w:rsid w:val="003B63D2"/>
    <w:rsid w:val="003B6913"/>
    <w:rsid w:val="003B7DE9"/>
    <w:rsid w:val="003C01A3"/>
    <w:rsid w:val="003C0771"/>
    <w:rsid w:val="003C0AD1"/>
    <w:rsid w:val="003C1192"/>
    <w:rsid w:val="003C2092"/>
    <w:rsid w:val="003C2252"/>
    <w:rsid w:val="003C236D"/>
    <w:rsid w:val="003C2CCB"/>
    <w:rsid w:val="003C2CDD"/>
    <w:rsid w:val="003C44E9"/>
    <w:rsid w:val="003C45EB"/>
    <w:rsid w:val="003C45FB"/>
    <w:rsid w:val="003C47F0"/>
    <w:rsid w:val="003C487E"/>
    <w:rsid w:val="003C51BC"/>
    <w:rsid w:val="003C5AE8"/>
    <w:rsid w:val="003C6CC0"/>
    <w:rsid w:val="003C74F9"/>
    <w:rsid w:val="003C7D16"/>
    <w:rsid w:val="003D0576"/>
    <w:rsid w:val="003D08A8"/>
    <w:rsid w:val="003D1192"/>
    <w:rsid w:val="003D2AFB"/>
    <w:rsid w:val="003D37D3"/>
    <w:rsid w:val="003D3DA3"/>
    <w:rsid w:val="003D40C2"/>
    <w:rsid w:val="003D4A29"/>
    <w:rsid w:val="003D5211"/>
    <w:rsid w:val="003D5CE7"/>
    <w:rsid w:val="003D5DAB"/>
    <w:rsid w:val="003D6077"/>
    <w:rsid w:val="003D65A1"/>
    <w:rsid w:val="003D6FD7"/>
    <w:rsid w:val="003D74A8"/>
    <w:rsid w:val="003D78BA"/>
    <w:rsid w:val="003D7BA9"/>
    <w:rsid w:val="003D7CF8"/>
    <w:rsid w:val="003E04BA"/>
    <w:rsid w:val="003E0BE6"/>
    <w:rsid w:val="003E241A"/>
    <w:rsid w:val="003E2639"/>
    <w:rsid w:val="003E3208"/>
    <w:rsid w:val="003E352A"/>
    <w:rsid w:val="003E3EDE"/>
    <w:rsid w:val="003E4C1D"/>
    <w:rsid w:val="003E4C62"/>
    <w:rsid w:val="003E61D5"/>
    <w:rsid w:val="003E66FF"/>
    <w:rsid w:val="003E6825"/>
    <w:rsid w:val="003E6842"/>
    <w:rsid w:val="003E6F89"/>
    <w:rsid w:val="003E76BC"/>
    <w:rsid w:val="003E7D43"/>
    <w:rsid w:val="003F0100"/>
    <w:rsid w:val="003F02E0"/>
    <w:rsid w:val="003F03CD"/>
    <w:rsid w:val="003F0475"/>
    <w:rsid w:val="003F05F2"/>
    <w:rsid w:val="003F2327"/>
    <w:rsid w:val="003F2EBA"/>
    <w:rsid w:val="003F2F1E"/>
    <w:rsid w:val="003F35DF"/>
    <w:rsid w:val="003F3DFE"/>
    <w:rsid w:val="003F4315"/>
    <w:rsid w:val="003F4BE5"/>
    <w:rsid w:val="003F5C2B"/>
    <w:rsid w:val="003F60F1"/>
    <w:rsid w:val="003F62F4"/>
    <w:rsid w:val="00400223"/>
    <w:rsid w:val="00400F79"/>
    <w:rsid w:val="004013C6"/>
    <w:rsid w:val="00401C79"/>
    <w:rsid w:val="0040281B"/>
    <w:rsid w:val="00403549"/>
    <w:rsid w:val="004036A3"/>
    <w:rsid w:val="00403AAB"/>
    <w:rsid w:val="00404000"/>
    <w:rsid w:val="00404074"/>
    <w:rsid w:val="004046EA"/>
    <w:rsid w:val="004049DB"/>
    <w:rsid w:val="00404ADC"/>
    <w:rsid w:val="00405106"/>
    <w:rsid w:val="00406B03"/>
    <w:rsid w:val="00410337"/>
    <w:rsid w:val="0041055E"/>
    <w:rsid w:val="004109A0"/>
    <w:rsid w:val="00410B36"/>
    <w:rsid w:val="00410FD2"/>
    <w:rsid w:val="00411180"/>
    <w:rsid w:val="00411414"/>
    <w:rsid w:val="00411953"/>
    <w:rsid w:val="00411F87"/>
    <w:rsid w:val="004122A4"/>
    <w:rsid w:val="004122E0"/>
    <w:rsid w:val="00412549"/>
    <w:rsid w:val="004128D9"/>
    <w:rsid w:val="004128F3"/>
    <w:rsid w:val="0041290A"/>
    <w:rsid w:val="00413E8E"/>
    <w:rsid w:val="0041421F"/>
    <w:rsid w:val="0041448F"/>
    <w:rsid w:val="00414907"/>
    <w:rsid w:val="004149A2"/>
    <w:rsid w:val="00415155"/>
    <w:rsid w:val="004154AC"/>
    <w:rsid w:val="0041550E"/>
    <w:rsid w:val="00415ADD"/>
    <w:rsid w:val="00415B6E"/>
    <w:rsid w:val="00417C5E"/>
    <w:rsid w:val="0042018C"/>
    <w:rsid w:val="004209E9"/>
    <w:rsid w:val="004213A9"/>
    <w:rsid w:val="0042199F"/>
    <w:rsid w:val="00421F2E"/>
    <w:rsid w:val="004223C4"/>
    <w:rsid w:val="004226E6"/>
    <w:rsid w:val="00423262"/>
    <w:rsid w:val="00423312"/>
    <w:rsid w:val="00423718"/>
    <w:rsid w:val="00423747"/>
    <w:rsid w:val="004238B4"/>
    <w:rsid w:val="004247DB"/>
    <w:rsid w:val="0042488A"/>
    <w:rsid w:val="00425BB5"/>
    <w:rsid w:val="00425C57"/>
    <w:rsid w:val="00425CE3"/>
    <w:rsid w:val="004262FC"/>
    <w:rsid w:val="004266E7"/>
    <w:rsid w:val="0042671A"/>
    <w:rsid w:val="0042683E"/>
    <w:rsid w:val="00426A35"/>
    <w:rsid w:val="00427297"/>
    <w:rsid w:val="00427992"/>
    <w:rsid w:val="004305FB"/>
    <w:rsid w:val="004306E6"/>
    <w:rsid w:val="00430825"/>
    <w:rsid w:val="00431B59"/>
    <w:rsid w:val="004321D6"/>
    <w:rsid w:val="0043298E"/>
    <w:rsid w:val="00432C67"/>
    <w:rsid w:val="00433A8C"/>
    <w:rsid w:val="00433DCF"/>
    <w:rsid w:val="00433E2D"/>
    <w:rsid w:val="00433F36"/>
    <w:rsid w:val="00434363"/>
    <w:rsid w:val="00434D47"/>
    <w:rsid w:val="0043511C"/>
    <w:rsid w:val="0043546D"/>
    <w:rsid w:val="0043591D"/>
    <w:rsid w:val="004359FA"/>
    <w:rsid w:val="00436554"/>
    <w:rsid w:val="004365F8"/>
    <w:rsid w:val="00436D64"/>
    <w:rsid w:val="00436DAF"/>
    <w:rsid w:val="004377C3"/>
    <w:rsid w:val="00437A34"/>
    <w:rsid w:val="00437B9B"/>
    <w:rsid w:val="00437FEC"/>
    <w:rsid w:val="0044075C"/>
    <w:rsid w:val="004407F2"/>
    <w:rsid w:val="0044115D"/>
    <w:rsid w:val="004415C1"/>
    <w:rsid w:val="00441603"/>
    <w:rsid w:val="00442006"/>
    <w:rsid w:val="004428F6"/>
    <w:rsid w:val="00442907"/>
    <w:rsid w:val="00443C6F"/>
    <w:rsid w:val="00444289"/>
    <w:rsid w:val="00444E7C"/>
    <w:rsid w:val="00445267"/>
    <w:rsid w:val="00445917"/>
    <w:rsid w:val="004459C9"/>
    <w:rsid w:val="00446164"/>
    <w:rsid w:val="004468A5"/>
    <w:rsid w:val="0044691B"/>
    <w:rsid w:val="00446975"/>
    <w:rsid w:val="0045041F"/>
    <w:rsid w:val="00450657"/>
    <w:rsid w:val="0045081F"/>
    <w:rsid w:val="0045129C"/>
    <w:rsid w:val="00452A58"/>
    <w:rsid w:val="00452BB0"/>
    <w:rsid w:val="00453CAE"/>
    <w:rsid w:val="004556DB"/>
    <w:rsid w:val="00455CC1"/>
    <w:rsid w:val="00456F28"/>
    <w:rsid w:val="00460CB6"/>
    <w:rsid w:val="00461689"/>
    <w:rsid w:val="00461C0A"/>
    <w:rsid w:val="00462D3F"/>
    <w:rsid w:val="0046320E"/>
    <w:rsid w:val="004632E8"/>
    <w:rsid w:val="004636AB"/>
    <w:rsid w:val="00463B81"/>
    <w:rsid w:val="00463E5A"/>
    <w:rsid w:val="00464078"/>
    <w:rsid w:val="004645C3"/>
    <w:rsid w:val="00464CE0"/>
    <w:rsid w:val="00465047"/>
    <w:rsid w:val="00466831"/>
    <w:rsid w:val="00467F69"/>
    <w:rsid w:val="00467FEC"/>
    <w:rsid w:val="0047074D"/>
    <w:rsid w:val="00470A0E"/>
    <w:rsid w:val="00471A19"/>
    <w:rsid w:val="004723DF"/>
    <w:rsid w:val="004724C2"/>
    <w:rsid w:val="004733F6"/>
    <w:rsid w:val="00473F65"/>
    <w:rsid w:val="00473FB1"/>
    <w:rsid w:val="004746B4"/>
    <w:rsid w:val="0047491F"/>
    <w:rsid w:val="00474D0C"/>
    <w:rsid w:val="004753B6"/>
    <w:rsid w:val="004773F2"/>
    <w:rsid w:val="00477603"/>
    <w:rsid w:val="004777BE"/>
    <w:rsid w:val="00477904"/>
    <w:rsid w:val="004801AB"/>
    <w:rsid w:val="00480371"/>
    <w:rsid w:val="00480C21"/>
    <w:rsid w:val="00481BF5"/>
    <w:rsid w:val="00482ADD"/>
    <w:rsid w:val="00482C42"/>
    <w:rsid w:val="00482E63"/>
    <w:rsid w:val="00484587"/>
    <w:rsid w:val="00484B35"/>
    <w:rsid w:val="00485CC3"/>
    <w:rsid w:val="00485EEB"/>
    <w:rsid w:val="00485FAC"/>
    <w:rsid w:val="004866CB"/>
    <w:rsid w:val="00486CC4"/>
    <w:rsid w:val="004871E6"/>
    <w:rsid w:val="0048746E"/>
    <w:rsid w:val="004915C2"/>
    <w:rsid w:val="004927EB"/>
    <w:rsid w:val="00493488"/>
    <w:rsid w:val="004936F1"/>
    <w:rsid w:val="004943A8"/>
    <w:rsid w:val="00494A3D"/>
    <w:rsid w:val="00494D9C"/>
    <w:rsid w:val="00495377"/>
    <w:rsid w:val="004959AA"/>
    <w:rsid w:val="004959C3"/>
    <w:rsid w:val="004964D8"/>
    <w:rsid w:val="004968E7"/>
    <w:rsid w:val="00496D8F"/>
    <w:rsid w:val="00497621"/>
    <w:rsid w:val="004979BD"/>
    <w:rsid w:val="00497C8F"/>
    <w:rsid w:val="00497E16"/>
    <w:rsid w:val="004A0EE5"/>
    <w:rsid w:val="004A11D3"/>
    <w:rsid w:val="004A16D1"/>
    <w:rsid w:val="004A2294"/>
    <w:rsid w:val="004A32F2"/>
    <w:rsid w:val="004A3E8D"/>
    <w:rsid w:val="004A46D5"/>
    <w:rsid w:val="004A4937"/>
    <w:rsid w:val="004A4D04"/>
    <w:rsid w:val="004A5441"/>
    <w:rsid w:val="004A5618"/>
    <w:rsid w:val="004A573F"/>
    <w:rsid w:val="004A5D67"/>
    <w:rsid w:val="004A623B"/>
    <w:rsid w:val="004A6F58"/>
    <w:rsid w:val="004A713E"/>
    <w:rsid w:val="004A7530"/>
    <w:rsid w:val="004A7A82"/>
    <w:rsid w:val="004A7B07"/>
    <w:rsid w:val="004B059A"/>
    <w:rsid w:val="004B1059"/>
    <w:rsid w:val="004B15AA"/>
    <w:rsid w:val="004B19E6"/>
    <w:rsid w:val="004B20E4"/>
    <w:rsid w:val="004B258A"/>
    <w:rsid w:val="004B273D"/>
    <w:rsid w:val="004B288F"/>
    <w:rsid w:val="004B3F4F"/>
    <w:rsid w:val="004B4732"/>
    <w:rsid w:val="004B6D51"/>
    <w:rsid w:val="004B6F5C"/>
    <w:rsid w:val="004B6FA7"/>
    <w:rsid w:val="004B7559"/>
    <w:rsid w:val="004B7A35"/>
    <w:rsid w:val="004B7F35"/>
    <w:rsid w:val="004C0223"/>
    <w:rsid w:val="004C0CBE"/>
    <w:rsid w:val="004C0CCA"/>
    <w:rsid w:val="004C111F"/>
    <w:rsid w:val="004C2207"/>
    <w:rsid w:val="004C238E"/>
    <w:rsid w:val="004C30F4"/>
    <w:rsid w:val="004C424B"/>
    <w:rsid w:val="004C44B1"/>
    <w:rsid w:val="004C4DCA"/>
    <w:rsid w:val="004C4F42"/>
    <w:rsid w:val="004C5A8D"/>
    <w:rsid w:val="004C662A"/>
    <w:rsid w:val="004C6C5C"/>
    <w:rsid w:val="004C72C9"/>
    <w:rsid w:val="004C760E"/>
    <w:rsid w:val="004D090B"/>
    <w:rsid w:val="004D0D21"/>
    <w:rsid w:val="004D156D"/>
    <w:rsid w:val="004D167A"/>
    <w:rsid w:val="004D1F94"/>
    <w:rsid w:val="004D2B7E"/>
    <w:rsid w:val="004D35A2"/>
    <w:rsid w:val="004D36F9"/>
    <w:rsid w:val="004D3E94"/>
    <w:rsid w:val="004D4B67"/>
    <w:rsid w:val="004D4D8E"/>
    <w:rsid w:val="004D5077"/>
    <w:rsid w:val="004D51F1"/>
    <w:rsid w:val="004D5F5D"/>
    <w:rsid w:val="004D6917"/>
    <w:rsid w:val="004D6FFF"/>
    <w:rsid w:val="004D7247"/>
    <w:rsid w:val="004D7662"/>
    <w:rsid w:val="004D7E5C"/>
    <w:rsid w:val="004E0436"/>
    <w:rsid w:val="004E06CC"/>
    <w:rsid w:val="004E167C"/>
    <w:rsid w:val="004E2757"/>
    <w:rsid w:val="004E2A5C"/>
    <w:rsid w:val="004E2DCE"/>
    <w:rsid w:val="004E33A9"/>
    <w:rsid w:val="004E390E"/>
    <w:rsid w:val="004E3C1B"/>
    <w:rsid w:val="004E420C"/>
    <w:rsid w:val="004E4B23"/>
    <w:rsid w:val="004E54C2"/>
    <w:rsid w:val="004E6B1C"/>
    <w:rsid w:val="004E7D16"/>
    <w:rsid w:val="004E7F92"/>
    <w:rsid w:val="004F0396"/>
    <w:rsid w:val="004F0A92"/>
    <w:rsid w:val="004F0B6C"/>
    <w:rsid w:val="004F13F9"/>
    <w:rsid w:val="004F1615"/>
    <w:rsid w:val="004F16BB"/>
    <w:rsid w:val="004F1870"/>
    <w:rsid w:val="004F235A"/>
    <w:rsid w:val="004F2607"/>
    <w:rsid w:val="004F29DE"/>
    <w:rsid w:val="004F3EC0"/>
    <w:rsid w:val="004F4186"/>
    <w:rsid w:val="004F461A"/>
    <w:rsid w:val="004F4862"/>
    <w:rsid w:val="004F4DAF"/>
    <w:rsid w:val="004F4FD9"/>
    <w:rsid w:val="004F5177"/>
    <w:rsid w:val="004F51E0"/>
    <w:rsid w:val="004F544A"/>
    <w:rsid w:val="004F5DBB"/>
    <w:rsid w:val="004F68E1"/>
    <w:rsid w:val="004F6F4A"/>
    <w:rsid w:val="004F7357"/>
    <w:rsid w:val="004F74CE"/>
    <w:rsid w:val="004F7C8C"/>
    <w:rsid w:val="0050012D"/>
    <w:rsid w:val="00500D5B"/>
    <w:rsid w:val="00500DAD"/>
    <w:rsid w:val="0050208D"/>
    <w:rsid w:val="00502243"/>
    <w:rsid w:val="0050225A"/>
    <w:rsid w:val="00502B0C"/>
    <w:rsid w:val="00502CBF"/>
    <w:rsid w:val="005031C7"/>
    <w:rsid w:val="00503329"/>
    <w:rsid w:val="0050342A"/>
    <w:rsid w:val="00503498"/>
    <w:rsid w:val="005034B7"/>
    <w:rsid w:val="005034D6"/>
    <w:rsid w:val="00503960"/>
    <w:rsid w:val="00504203"/>
    <w:rsid w:val="00504371"/>
    <w:rsid w:val="00505F72"/>
    <w:rsid w:val="0050603D"/>
    <w:rsid w:val="005060AF"/>
    <w:rsid w:val="00506453"/>
    <w:rsid w:val="005079A6"/>
    <w:rsid w:val="00510236"/>
    <w:rsid w:val="00510451"/>
    <w:rsid w:val="0051159B"/>
    <w:rsid w:val="0051275F"/>
    <w:rsid w:val="00513084"/>
    <w:rsid w:val="00513939"/>
    <w:rsid w:val="005144C4"/>
    <w:rsid w:val="00514A90"/>
    <w:rsid w:val="00514E31"/>
    <w:rsid w:val="00516965"/>
    <w:rsid w:val="005214D0"/>
    <w:rsid w:val="0052167B"/>
    <w:rsid w:val="00523858"/>
    <w:rsid w:val="005238FA"/>
    <w:rsid w:val="0052442E"/>
    <w:rsid w:val="00524B15"/>
    <w:rsid w:val="00526AAF"/>
    <w:rsid w:val="00527D3E"/>
    <w:rsid w:val="005300EA"/>
    <w:rsid w:val="005301A4"/>
    <w:rsid w:val="005309A6"/>
    <w:rsid w:val="0053339E"/>
    <w:rsid w:val="00533C49"/>
    <w:rsid w:val="005340E3"/>
    <w:rsid w:val="0053429D"/>
    <w:rsid w:val="00535567"/>
    <w:rsid w:val="00535587"/>
    <w:rsid w:val="00535ADD"/>
    <w:rsid w:val="00535C5E"/>
    <w:rsid w:val="00535CFA"/>
    <w:rsid w:val="00537491"/>
    <w:rsid w:val="0053783F"/>
    <w:rsid w:val="00537C0C"/>
    <w:rsid w:val="005406AA"/>
    <w:rsid w:val="0054084D"/>
    <w:rsid w:val="00540895"/>
    <w:rsid w:val="00540E91"/>
    <w:rsid w:val="00541AF6"/>
    <w:rsid w:val="00541B2C"/>
    <w:rsid w:val="005421CB"/>
    <w:rsid w:val="00542475"/>
    <w:rsid w:val="005441FC"/>
    <w:rsid w:val="005448A1"/>
    <w:rsid w:val="00545197"/>
    <w:rsid w:val="0054556B"/>
    <w:rsid w:val="0054584A"/>
    <w:rsid w:val="00545B76"/>
    <w:rsid w:val="00545F9F"/>
    <w:rsid w:val="00546853"/>
    <w:rsid w:val="00546E5D"/>
    <w:rsid w:val="00547237"/>
    <w:rsid w:val="005503CD"/>
    <w:rsid w:val="00550A01"/>
    <w:rsid w:val="0055121B"/>
    <w:rsid w:val="005514F3"/>
    <w:rsid w:val="005521D4"/>
    <w:rsid w:val="005524E8"/>
    <w:rsid w:val="00552679"/>
    <w:rsid w:val="00553067"/>
    <w:rsid w:val="005536F0"/>
    <w:rsid w:val="00553A31"/>
    <w:rsid w:val="005543D5"/>
    <w:rsid w:val="0055532F"/>
    <w:rsid w:val="00555CCE"/>
    <w:rsid w:val="00555DC2"/>
    <w:rsid w:val="0055655C"/>
    <w:rsid w:val="005567D3"/>
    <w:rsid w:val="00556CAD"/>
    <w:rsid w:val="00556EE3"/>
    <w:rsid w:val="00556FC3"/>
    <w:rsid w:val="0056059F"/>
    <w:rsid w:val="005606B4"/>
    <w:rsid w:val="00561279"/>
    <w:rsid w:val="00561853"/>
    <w:rsid w:val="00561938"/>
    <w:rsid w:val="00561E7A"/>
    <w:rsid w:val="00562CD4"/>
    <w:rsid w:val="005632D7"/>
    <w:rsid w:val="0056370B"/>
    <w:rsid w:val="00563758"/>
    <w:rsid w:val="00563B1D"/>
    <w:rsid w:val="005654E4"/>
    <w:rsid w:val="005662CB"/>
    <w:rsid w:val="00566482"/>
    <w:rsid w:val="00566541"/>
    <w:rsid w:val="00566BF1"/>
    <w:rsid w:val="00566F76"/>
    <w:rsid w:val="005670D6"/>
    <w:rsid w:val="005672F7"/>
    <w:rsid w:val="00567778"/>
    <w:rsid w:val="00567A1B"/>
    <w:rsid w:val="00570221"/>
    <w:rsid w:val="00570883"/>
    <w:rsid w:val="00571C99"/>
    <w:rsid w:val="0057222B"/>
    <w:rsid w:val="00572305"/>
    <w:rsid w:val="005731DF"/>
    <w:rsid w:val="00573BA4"/>
    <w:rsid w:val="00574678"/>
    <w:rsid w:val="00574E93"/>
    <w:rsid w:val="0057592A"/>
    <w:rsid w:val="005760AE"/>
    <w:rsid w:val="00576EB9"/>
    <w:rsid w:val="005771A4"/>
    <w:rsid w:val="005771AF"/>
    <w:rsid w:val="0057772D"/>
    <w:rsid w:val="00577ACA"/>
    <w:rsid w:val="00580303"/>
    <w:rsid w:val="005807FD"/>
    <w:rsid w:val="0058181B"/>
    <w:rsid w:val="00581F05"/>
    <w:rsid w:val="005824AA"/>
    <w:rsid w:val="00582BE8"/>
    <w:rsid w:val="00582BFE"/>
    <w:rsid w:val="00583181"/>
    <w:rsid w:val="00583616"/>
    <w:rsid w:val="00583E29"/>
    <w:rsid w:val="00585237"/>
    <w:rsid w:val="00585670"/>
    <w:rsid w:val="00585DF9"/>
    <w:rsid w:val="00586230"/>
    <w:rsid w:val="00587A6D"/>
    <w:rsid w:val="00590D72"/>
    <w:rsid w:val="005911C7"/>
    <w:rsid w:val="00593640"/>
    <w:rsid w:val="00593D4D"/>
    <w:rsid w:val="005943A6"/>
    <w:rsid w:val="00594588"/>
    <w:rsid w:val="005953CF"/>
    <w:rsid w:val="005958A2"/>
    <w:rsid w:val="00596545"/>
    <w:rsid w:val="00596A22"/>
    <w:rsid w:val="00597866"/>
    <w:rsid w:val="00597C58"/>
    <w:rsid w:val="00597E8C"/>
    <w:rsid w:val="005A02B4"/>
    <w:rsid w:val="005A0D2C"/>
    <w:rsid w:val="005A116C"/>
    <w:rsid w:val="005A1703"/>
    <w:rsid w:val="005A18CB"/>
    <w:rsid w:val="005A20E9"/>
    <w:rsid w:val="005A2980"/>
    <w:rsid w:val="005A2DC3"/>
    <w:rsid w:val="005A3F92"/>
    <w:rsid w:val="005A4240"/>
    <w:rsid w:val="005A4BD6"/>
    <w:rsid w:val="005A4EFB"/>
    <w:rsid w:val="005A515B"/>
    <w:rsid w:val="005A6244"/>
    <w:rsid w:val="005A648D"/>
    <w:rsid w:val="005A7671"/>
    <w:rsid w:val="005A7AA9"/>
    <w:rsid w:val="005B016B"/>
    <w:rsid w:val="005B0259"/>
    <w:rsid w:val="005B02C3"/>
    <w:rsid w:val="005B053D"/>
    <w:rsid w:val="005B1778"/>
    <w:rsid w:val="005B1A7A"/>
    <w:rsid w:val="005B1D18"/>
    <w:rsid w:val="005B206B"/>
    <w:rsid w:val="005B22A6"/>
    <w:rsid w:val="005B2ACF"/>
    <w:rsid w:val="005B3343"/>
    <w:rsid w:val="005B3F2E"/>
    <w:rsid w:val="005B40A9"/>
    <w:rsid w:val="005B41D0"/>
    <w:rsid w:val="005B4664"/>
    <w:rsid w:val="005B4DE5"/>
    <w:rsid w:val="005B5285"/>
    <w:rsid w:val="005B58F8"/>
    <w:rsid w:val="005B5E02"/>
    <w:rsid w:val="005B5ED9"/>
    <w:rsid w:val="005B6E97"/>
    <w:rsid w:val="005B7AFC"/>
    <w:rsid w:val="005C07F8"/>
    <w:rsid w:val="005C121F"/>
    <w:rsid w:val="005C158D"/>
    <w:rsid w:val="005C251E"/>
    <w:rsid w:val="005C28C9"/>
    <w:rsid w:val="005C2C74"/>
    <w:rsid w:val="005C2EA0"/>
    <w:rsid w:val="005C2ED9"/>
    <w:rsid w:val="005C2FFB"/>
    <w:rsid w:val="005C3339"/>
    <w:rsid w:val="005C4454"/>
    <w:rsid w:val="005C47E8"/>
    <w:rsid w:val="005C48E5"/>
    <w:rsid w:val="005C523E"/>
    <w:rsid w:val="005C533E"/>
    <w:rsid w:val="005C5431"/>
    <w:rsid w:val="005C5AE7"/>
    <w:rsid w:val="005C5AFF"/>
    <w:rsid w:val="005C5E1F"/>
    <w:rsid w:val="005C61D2"/>
    <w:rsid w:val="005C639A"/>
    <w:rsid w:val="005C6EF2"/>
    <w:rsid w:val="005C7A6F"/>
    <w:rsid w:val="005D008B"/>
    <w:rsid w:val="005D018A"/>
    <w:rsid w:val="005D0C04"/>
    <w:rsid w:val="005D0D42"/>
    <w:rsid w:val="005D1418"/>
    <w:rsid w:val="005D18EE"/>
    <w:rsid w:val="005D1C7F"/>
    <w:rsid w:val="005D21DD"/>
    <w:rsid w:val="005D2779"/>
    <w:rsid w:val="005D27F9"/>
    <w:rsid w:val="005D289B"/>
    <w:rsid w:val="005D297C"/>
    <w:rsid w:val="005D2A38"/>
    <w:rsid w:val="005D2B77"/>
    <w:rsid w:val="005D46F4"/>
    <w:rsid w:val="005D48B7"/>
    <w:rsid w:val="005D5246"/>
    <w:rsid w:val="005D551F"/>
    <w:rsid w:val="005D5716"/>
    <w:rsid w:val="005D58F4"/>
    <w:rsid w:val="005D611A"/>
    <w:rsid w:val="005D71B4"/>
    <w:rsid w:val="005D728F"/>
    <w:rsid w:val="005D7355"/>
    <w:rsid w:val="005D7614"/>
    <w:rsid w:val="005D7EA1"/>
    <w:rsid w:val="005E1D74"/>
    <w:rsid w:val="005E2185"/>
    <w:rsid w:val="005E222D"/>
    <w:rsid w:val="005E28AE"/>
    <w:rsid w:val="005E2A9D"/>
    <w:rsid w:val="005E2E5B"/>
    <w:rsid w:val="005E30E8"/>
    <w:rsid w:val="005E3445"/>
    <w:rsid w:val="005E3FF2"/>
    <w:rsid w:val="005E40A3"/>
    <w:rsid w:val="005E41B1"/>
    <w:rsid w:val="005E4DEF"/>
    <w:rsid w:val="005E5242"/>
    <w:rsid w:val="005E56E9"/>
    <w:rsid w:val="005E6BE6"/>
    <w:rsid w:val="005E6E7E"/>
    <w:rsid w:val="005E7021"/>
    <w:rsid w:val="005E78C9"/>
    <w:rsid w:val="005E7DE6"/>
    <w:rsid w:val="005E7FBA"/>
    <w:rsid w:val="005F140E"/>
    <w:rsid w:val="005F1729"/>
    <w:rsid w:val="005F1EAB"/>
    <w:rsid w:val="005F1F13"/>
    <w:rsid w:val="005F2D5F"/>
    <w:rsid w:val="005F3A8B"/>
    <w:rsid w:val="005F4FB7"/>
    <w:rsid w:val="005F61AB"/>
    <w:rsid w:val="005F638D"/>
    <w:rsid w:val="005F7647"/>
    <w:rsid w:val="005F7A7B"/>
    <w:rsid w:val="00600389"/>
    <w:rsid w:val="00600C4B"/>
    <w:rsid w:val="00600E9A"/>
    <w:rsid w:val="00601837"/>
    <w:rsid w:val="00601F5E"/>
    <w:rsid w:val="00601F63"/>
    <w:rsid w:val="00602176"/>
    <w:rsid w:val="00602C2C"/>
    <w:rsid w:val="00602DBF"/>
    <w:rsid w:val="00602F28"/>
    <w:rsid w:val="00603F1F"/>
    <w:rsid w:val="00604252"/>
    <w:rsid w:val="0060446C"/>
    <w:rsid w:val="006051D9"/>
    <w:rsid w:val="0060664B"/>
    <w:rsid w:val="0060676F"/>
    <w:rsid w:val="00607515"/>
    <w:rsid w:val="006075AB"/>
    <w:rsid w:val="006075B7"/>
    <w:rsid w:val="006102FF"/>
    <w:rsid w:val="006105BC"/>
    <w:rsid w:val="00611B94"/>
    <w:rsid w:val="006120AB"/>
    <w:rsid w:val="006121AE"/>
    <w:rsid w:val="00613C0F"/>
    <w:rsid w:val="00613ED3"/>
    <w:rsid w:val="00614235"/>
    <w:rsid w:val="00614778"/>
    <w:rsid w:val="006157E5"/>
    <w:rsid w:val="00615BDA"/>
    <w:rsid w:val="00615CB3"/>
    <w:rsid w:val="0061687C"/>
    <w:rsid w:val="006175B8"/>
    <w:rsid w:val="0061792D"/>
    <w:rsid w:val="0062057A"/>
    <w:rsid w:val="00621766"/>
    <w:rsid w:val="006229A4"/>
    <w:rsid w:val="006233B7"/>
    <w:rsid w:val="00623832"/>
    <w:rsid w:val="0062390D"/>
    <w:rsid w:val="00623C38"/>
    <w:rsid w:val="00623D55"/>
    <w:rsid w:val="00624015"/>
    <w:rsid w:val="00625A75"/>
    <w:rsid w:val="00625F56"/>
    <w:rsid w:val="00626448"/>
    <w:rsid w:val="006265D6"/>
    <w:rsid w:val="0062798D"/>
    <w:rsid w:val="00630A8C"/>
    <w:rsid w:val="006310F4"/>
    <w:rsid w:val="006311EE"/>
    <w:rsid w:val="00631C00"/>
    <w:rsid w:val="006321E2"/>
    <w:rsid w:val="006324BC"/>
    <w:rsid w:val="00632640"/>
    <w:rsid w:val="00633DCB"/>
    <w:rsid w:val="00634494"/>
    <w:rsid w:val="0063465E"/>
    <w:rsid w:val="00635172"/>
    <w:rsid w:val="006357E3"/>
    <w:rsid w:val="00635AAD"/>
    <w:rsid w:val="00635B64"/>
    <w:rsid w:val="00635C09"/>
    <w:rsid w:val="00635D7F"/>
    <w:rsid w:val="00636B4E"/>
    <w:rsid w:val="00637995"/>
    <w:rsid w:val="00640B5A"/>
    <w:rsid w:val="00641791"/>
    <w:rsid w:val="00641B13"/>
    <w:rsid w:val="00642B1A"/>
    <w:rsid w:val="00642DDE"/>
    <w:rsid w:val="00643287"/>
    <w:rsid w:val="006434F0"/>
    <w:rsid w:val="00643569"/>
    <w:rsid w:val="0064393F"/>
    <w:rsid w:val="00643AFC"/>
    <w:rsid w:val="006442CA"/>
    <w:rsid w:val="00644F6B"/>
    <w:rsid w:val="006453CB"/>
    <w:rsid w:val="00645571"/>
    <w:rsid w:val="0064584B"/>
    <w:rsid w:val="00646054"/>
    <w:rsid w:val="00646285"/>
    <w:rsid w:val="006468A4"/>
    <w:rsid w:val="00647059"/>
    <w:rsid w:val="0064742F"/>
    <w:rsid w:val="0064756A"/>
    <w:rsid w:val="00647B89"/>
    <w:rsid w:val="006505AF"/>
    <w:rsid w:val="006505DA"/>
    <w:rsid w:val="00650CA6"/>
    <w:rsid w:val="0065126F"/>
    <w:rsid w:val="006512EA"/>
    <w:rsid w:val="00651575"/>
    <w:rsid w:val="00651C51"/>
    <w:rsid w:val="00651FB7"/>
    <w:rsid w:val="0065210B"/>
    <w:rsid w:val="00652410"/>
    <w:rsid w:val="006526BF"/>
    <w:rsid w:val="006527D8"/>
    <w:rsid w:val="006542D0"/>
    <w:rsid w:val="006549D3"/>
    <w:rsid w:val="00654A42"/>
    <w:rsid w:val="00654AAF"/>
    <w:rsid w:val="00654B3B"/>
    <w:rsid w:val="0065525F"/>
    <w:rsid w:val="006554E0"/>
    <w:rsid w:val="0065555F"/>
    <w:rsid w:val="0065565E"/>
    <w:rsid w:val="00655DF1"/>
    <w:rsid w:val="00655E79"/>
    <w:rsid w:val="006564E3"/>
    <w:rsid w:val="006567AC"/>
    <w:rsid w:val="00657265"/>
    <w:rsid w:val="00657436"/>
    <w:rsid w:val="00657565"/>
    <w:rsid w:val="006578FD"/>
    <w:rsid w:val="00657926"/>
    <w:rsid w:val="00657A9B"/>
    <w:rsid w:val="00657E71"/>
    <w:rsid w:val="00657EBC"/>
    <w:rsid w:val="00660C12"/>
    <w:rsid w:val="006613C8"/>
    <w:rsid w:val="006616FE"/>
    <w:rsid w:val="0066240B"/>
    <w:rsid w:val="006629EC"/>
    <w:rsid w:val="00662B5A"/>
    <w:rsid w:val="0066389D"/>
    <w:rsid w:val="00663D8A"/>
    <w:rsid w:val="00663DE9"/>
    <w:rsid w:val="00664157"/>
    <w:rsid w:val="00664545"/>
    <w:rsid w:val="006652A9"/>
    <w:rsid w:val="006653E1"/>
    <w:rsid w:val="006666E1"/>
    <w:rsid w:val="006679B2"/>
    <w:rsid w:val="00670457"/>
    <w:rsid w:val="006705C2"/>
    <w:rsid w:val="0067105A"/>
    <w:rsid w:val="00671261"/>
    <w:rsid w:val="0067129E"/>
    <w:rsid w:val="00671904"/>
    <w:rsid w:val="00671A77"/>
    <w:rsid w:val="006724D4"/>
    <w:rsid w:val="006726A4"/>
    <w:rsid w:val="00672947"/>
    <w:rsid w:val="00672A28"/>
    <w:rsid w:val="00672B61"/>
    <w:rsid w:val="00672F1B"/>
    <w:rsid w:val="00673066"/>
    <w:rsid w:val="006737D0"/>
    <w:rsid w:val="00673E55"/>
    <w:rsid w:val="0067481A"/>
    <w:rsid w:val="00675229"/>
    <w:rsid w:val="00675A8E"/>
    <w:rsid w:val="00676B24"/>
    <w:rsid w:val="00677050"/>
    <w:rsid w:val="00677A99"/>
    <w:rsid w:val="00677DEC"/>
    <w:rsid w:val="00680527"/>
    <w:rsid w:val="00680578"/>
    <w:rsid w:val="00680A4F"/>
    <w:rsid w:val="00680DE9"/>
    <w:rsid w:val="00680E6D"/>
    <w:rsid w:val="0068172B"/>
    <w:rsid w:val="006817B2"/>
    <w:rsid w:val="0068186C"/>
    <w:rsid w:val="006821DF"/>
    <w:rsid w:val="0068255F"/>
    <w:rsid w:val="0068405E"/>
    <w:rsid w:val="006846D5"/>
    <w:rsid w:val="00684819"/>
    <w:rsid w:val="00684869"/>
    <w:rsid w:val="00685B30"/>
    <w:rsid w:val="006868E3"/>
    <w:rsid w:val="006869C4"/>
    <w:rsid w:val="00686FD6"/>
    <w:rsid w:val="00687156"/>
    <w:rsid w:val="00687195"/>
    <w:rsid w:val="00687232"/>
    <w:rsid w:val="00687591"/>
    <w:rsid w:val="00690BFD"/>
    <w:rsid w:val="00690DA8"/>
    <w:rsid w:val="006916FA"/>
    <w:rsid w:val="006920CE"/>
    <w:rsid w:val="00692530"/>
    <w:rsid w:val="00693472"/>
    <w:rsid w:val="00693637"/>
    <w:rsid w:val="00693B1E"/>
    <w:rsid w:val="00693FB9"/>
    <w:rsid w:val="006947D4"/>
    <w:rsid w:val="00694B71"/>
    <w:rsid w:val="0069564A"/>
    <w:rsid w:val="00695F39"/>
    <w:rsid w:val="00696BE3"/>
    <w:rsid w:val="00696E8B"/>
    <w:rsid w:val="006A0CCC"/>
    <w:rsid w:val="006A0E79"/>
    <w:rsid w:val="006A12F9"/>
    <w:rsid w:val="006A1A93"/>
    <w:rsid w:val="006A1CD7"/>
    <w:rsid w:val="006A2264"/>
    <w:rsid w:val="006A2668"/>
    <w:rsid w:val="006A2755"/>
    <w:rsid w:val="006A29ED"/>
    <w:rsid w:val="006A3182"/>
    <w:rsid w:val="006A3897"/>
    <w:rsid w:val="006A4DB3"/>
    <w:rsid w:val="006A55E1"/>
    <w:rsid w:val="006A77FC"/>
    <w:rsid w:val="006B02FD"/>
    <w:rsid w:val="006B1A16"/>
    <w:rsid w:val="006B1D24"/>
    <w:rsid w:val="006B2276"/>
    <w:rsid w:val="006B25D6"/>
    <w:rsid w:val="006B28B1"/>
    <w:rsid w:val="006B3D17"/>
    <w:rsid w:val="006B3D43"/>
    <w:rsid w:val="006B42CB"/>
    <w:rsid w:val="006B437A"/>
    <w:rsid w:val="006B4D95"/>
    <w:rsid w:val="006B4DBD"/>
    <w:rsid w:val="006B6DCF"/>
    <w:rsid w:val="006B7389"/>
    <w:rsid w:val="006C0411"/>
    <w:rsid w:val="006C0FF2"/>
    <w:rsid w:val="006C1170"/>
    <w:rsid w:val="006C157F"/>
    <w:rsid w:val="006C1CC1"/>
    <w:rsid w:val="006C2864"/>
    <w:rsid w:val="006C28B0"/>
    <w:rsid w:val="006C318D"/>
    <w:rsid w:val="006C392F"/>
    <w:rsid w:val="006C3E85"/>
    <w:rsid w:val="006C49B6"/>
    <w:rsid w:val="006C4D44"/>
    <w:rsid w:val="006C6297"/>
    <w:rsid w:val="006C66A7"/>
    <w:rsid w:val="006C695A"/>
    <w:rsid w:val="006C6B8A"/>
    <w:rsid w:val="006C71DF"/>
    <w:rsid w:val="006C7205"/>
    <w:rsid w:val="006C77D5"/>
    <w:rsid w:val="006D0C96"/>
    <w:rsid w:val="006D1296"/>
    <w:rsid w:val="006D19C4"/>
    <w:rsid w:val="006D254B"/>
    <w:rsid w:val="006D2992"/>
    <w:rsid w:val="006D2BC7"/>
    <w:rsid w:val="006D3675"/>
    <w:rsid w:val="006D3A53"/>
    <w:rsid w:val="006D3C71"/>
    <w:rsid w:val="006D4696"/>
    <w:rsid w:val="006D4C92"/>
    <w:rsid w:val="006D55E4"/>
    <w:rsid w:val="006D58CD"/>
    <w:rsid w:val="006D612A"/>
    <w:rsid w:val="006D6C74"/>
    <w:rsid w:val="006D7463"/>
    <w:rsid w:val="006D7DE7"/>
    <w:rsid w:val="006E17CB"/>
    <w:rsid w:val="006E1820"/>
    <w:rsid w:val="006E1ADB"/>
    <w:rsid w:val="006E2D63"/>
    <w:rsid w:val="006E364C"/>
    <w:rsid w:val="006E3B88"/>
    <w:rsid w:val="006E4326"/>
    <w:rsid w:val="006E4ED2"/>
    <w:rsid w:val="006E52F4"/>
    <w:rsid w:val="006E55EE"/>
    <w:rsid w:val="006E565F"/>
    <w:rsid w:val="006E6CF0"/>
    <w:rsid w:val="006E7146"/>
    <w:rsid w:val="006E73A2"/>
    <w:rsid w:val="006E7AE3"/>
    <w:rsid w:val="006E7FFD"/>
    <w:rsid w:val="006F146D"/>
    <w:rsid w:val="006F17BA"/>
    <w:rsid w:val="006F17D1"/>
    <w:rsid w:val="006F22DB"/>
    <w:rsid w:val="006F317F"/>
    <w:rsid w:val="006F339C"/>
    <w:rsid w:val="006F33FA"/>
    <w:rsid w:val="006F4BF2"/>
    <w:rsid w:val="006F5058"/>
    <w:rsid w:val="006F523B"/>
    <w:rsid w:val="006F566E"/>
    <w:rsid w:val="006F591D"/>
    <w:rsid w:val="006F70F2"/>
    <w:rsid w:val="006F729F"/>
    <w:rsid w:val="006F7EED"/>
    <w:rsid w:val="00700E8D"/>
    <w:rsid w:val="007029D0"/>
    <w:rsid w:val="00702B24"/>
    <w:rsid w:val="00702E92"/>
    <w:rsid w:val="00703AE9"/>
    <w:rsid w:val="00704149"/>
    <w:rsid w:val="00705530"/>
    <w:rsid w:val="007058A3"/>
    <w:rsid w:val="00705A8F"/>
    <w:rsid w:val="00705F21"/>
    <w:rsid w:val="007079EB"/>
    <w:rsid w:val="00707C9C"/>
    <w:rsid w:val="00707CB8"/>
    <w:rsid w:val="00707DDC"/>
    <w:rsid w:val="00710794"/>
    <w:rsid w:val="00710DC7"/>
    <w:rsid w:val="00710F84"/>
    <w:rsid w:val="00710F9A"/>
    <w:rsid w:val="007112D0"/>
    <w:rsid w:val="00711605"/>
    <w:rsid w:val="007116BD"/>
    <w:rsid w:val="00711867"/>
    <w:rsid w:val="00711D0D"/>
    <w:rsid w:val="00711D31"/>
    <w:rsid w:val="0071228F"/>
    <w:rsid w:val="00712DF6"/>
    <w:rsid w:val="00712F01"/>
    <w:rsid w:val="0071310B"/>
    <w:rsid w:val="00713384"/>
    <w:rsid w:val="0071519C"/>
    <w:rsid w:val="0071574C"/>
    <w:rsid w:val="00716405"/>
    <w:rsid w:val="007172FE"/>
    <w:rsid w:val="00717768"/>
    <w:rsid w:val="0072071C"/>
    <w:rsid w:val="00721238"/>
    <w:rsid w:val="00721310"/>
    <w:rsid w:val="00721326"/>
    <w:rsid w:val="00721517"/>
    <w:rsid w:val="00721CCE"/>
    <w:rsid w:val="00722081"/>
    <w:rsid w:val="00723270"/>
    <w:rsid w:val="00723D9D"/>
    <w:rsid w:val="0072469F"/>
    <w:rsid w:val="00725045"/>
    <w:rsid w:val="00725311"/>
    <w:rsid w:val="00725736"/>
    <w:rsid w:val="007257DE"/>
    <w:rsid w:val="00727600"/>
    <w:rsid w:val="00727719"/>
    <w:rsid w:val="00727987"/>
    <w:rsid w:val="007279B3"/>
    <w:rsid w:val="00730162"/>
    <w:rsid w:val="00730B91"/>
    <w:rsid w:val="00730C38"/>
    <w:rsid w:val="00730EEE"/>
    <w:rsid w:val="007316A8"/>
    <w:rsid w:val="00731802"/>
    <w:rsid w:val="007319E1"/>
    <w:rsid w:val="00731BC2"/>
    <w:rsid w:val="0073290B"/>
    <w:rsid w:val="00733D87"/>
    <w:rsid w:val="00734A1A"/>
    <w:rsid w:val="00734BB1"/>
    <w:rsid w:val="00734CBF"/>
    <w:rsid w:val="0073612E"/>
    <w:rsid w:val="00736719"/>
    <w:rsid w:val="00736BD1"/>
    <w:rsid w:val="0073742E"/>
    <w:rsid w:val="00740386"/>
    <w:rsid w:val="007416C7"/>
    <w:rsid w:val="00741CDE"/>
    <w:rsid w:val="0074441E"/>
    <w:rsid w:val="007448C0"/>
    <w:rsid w:val="00744E24"/>
    <w:rsid w:val="00744F96"/>
    <w:rsid w:val="007452CC"/>
    <w:rsid w:val="0074547A"/>
    <w:rsid w:val="00746040"/>
    <w:rsid w:val="00746213"/>
    <w:rsid w:val="0074702F"/>
    <w:rsid w:val="00747D28"/>
    <w:rsid w:val="0075088F"/>
    <w:rsid w:val="00750BE8"/>
    <w:rsid w:val="00751663"/>
    <w:rsid w:val="007517EA"/>
    <w:rsid w:val="00751B51"/>
    <w:rsid w:val="00751C9F"/>
    <w:rsid w:val="00752070"/>
    <w:rsid w:val="00752A65"/>
    <w:rsid w:val="00753158"/>
    <w:rsid w:val="00754203"/>
    <w:rsid w:val="00754631"/>
    <w:rsid w:val="00754A71"/>
    <w:rsid w:val="00754B59"/>
    <w:rsid w:val="00755198"/>
    <w:rsid w:val="007553BA"/>
    <w:rsid w:val="00755D5C"/>
    <w:rsid w:val="007561C8"/>
    <w:rsid w:val="0075688F"/>
    <w:rsid w:val="00756899"/>
    <w:rsid w:val="00756A34"/>
    <w:rsid w:val="007578DC"/>
    <w:rsid w:val="00757EA0"/>
    <w:rsid w:val="0076096B"/>
    <w:rsid w:val="00761A41"/>
    <w:rsid w:val="00762256"/>
    <w:rsid w:val="007624F9"/>
    <w:rsid w:val="00762BF8"/>
    <w:rsid w:val="0076306B"/>
    <w:rsid w:val="00764439"/>
    <w:rsid w:val="0076499E"/>
    <w:rsid w:val="00764D5C"/>
    <w:rsid w:val="00765DEA"/>
    <w:rsid w:val="00765F8C"/>
    <w:rsid w:val="00766357"/>
    <w:rsid w:val="00766571"/>
    <w:rsid w:val="00766BA5"/>
    <w:rsid w:val="00766E20"/>
    <w:rsid w:val="00766EFA"/>
    <w:rsid w:val="00767570"/>
    <w:rsid w:val="007677E8"/>
    <w:rsid w:val="007678AE"/>
    <w:rsid w:val="00770167"/>
    <w:rsid w:val="00770A43"/>
    <w:rsid w:val="00770EAB"/>
    <w:rsid w:val="00770FFF"/>
    <w:rsid w:val="0077128B"/>
    <w:rsid w:val="007716A7"/>
    <w:rsid w:val="00771FB6"/>
    <w:rsid w:val="00772900"/>
    <w:rsid w:val="00773262"/>
    <w:rsid w:val="0077372B"/>
    <w:rsid w:val="00773C77"/>
    <w:rsid w:val="00773D16"/>
    <w:rsid w:val="00773E64"/>
    <w:rsid w:val="00773EBC"/>
    <w:rsid w:val="00774301"/>
    <w:rsid w:val="007750BB"/>
    <w:rsid w:val="00775B6F"/>
    <w:rsid w:val="0077725B"/>
    <w:rsid w:val="0078006A"/>
    <w:rsid w:val="00781359"/>
    <w:rsid w:val="007817FD"/>
    <w:rsid w:val="00781F87"/>
    <w:rsid w:val="00782B6B"/>
    <w:rsid w:val="00782D72"/>
    <w:rsid w:val="007840B2"/>
    <w:rsid w:val="0078454B"/>
    <w:rsid w:val="0078543C"/>
    <w:rsid w:val="00785568"/>
    <w:rsid w:val="00785CEF"/>
    <w:rsid w:val="007866F3"/>
    <w:rsid w:val="0078759A"/>
    <w:rsid w:val="007877AF"/>
    <w:rsid w:val="0079062E"/>
    <w:rsid w:val="00790855"/>
    <w:rsid w:val="0079193B"/>
    <w:rsid w:val="00791A79"/>
    <w:rsid w:val="00791BA4"/>
    <w:rsid w:val="00791CAD"/>
    <w:rsid w:val="00791CBF"/>
    <w:rsid w:val="007926BC"/>
    <w:rsid w:val="00792988"/>
    <w:rsid w:val="00792AE3"/>
    <w:rsid w:val="00792D40"/>
    <w:rsid w:val="00793393"/>
    <w:rsid w:val="0079359B"/>
    <w:rsid w:val="007936B6"/>
    <w:rsid w:val="00793841"/>
    <w:rsid w:val="00795DE0"/>
    <w:rsid w:val="00795EBD"/>
    <w:rsid w:val="00796D9F"/>
    <w:rsid w:val="00797873"/>
    <w:rsid w:val="00797FB5"/>
    <w:rsid w:val="007A114F"/>
    <w:rsid w:val="007A254F"/>
    <w:rsid w:val="007A2BFE"/>
    <w:rsid w:val="007A2F39"/>
    <w:rsid w:val="007A2FB1"/>
    <w:rsid w:val="007A349F"/>
    <w:rsid w:val="007A3C56"/>
    <w:rsid w:val="007A3CE4"/>
    <w:rsid w:val="007A3E64"/>
    <w:rsid w:val="007A418A"/>
    <w:rsid w:val="007A46B1"/>
    <w:rsid w:val="007A57F6"/>
    <w:rsid w:val="007A5C60"/>
    <w:rsid w:val="007A6076"/>
    <w:rsid w:val="007A617A"/>
    <w:rsid w:val="007A6C74"/>
    <w:rsid w:val="007A6C8D"/>
    <w:rsid w:val="007A710E"/>
    <w:rsid w:val="007A7FE1"/>
    <w:rsid w:val="007B063E"/>
    <w:rsid w:val="007B0D06"/>
    <w:rsid w:val="007B16BE"/>
    <w:rsid w:val="007B190F"/>
    <w:rsid w:val="007B1946"/>
    <w:rsid w:val="007B1D11"/>
    <w:rsid w:val="007B21EC"/>
    <w:rsid w:val="007B222C"/>
    <w:rsid w:val="007B2DE4"/>
    <w:rsid w:val="007B33B7"/>
    <w:rsid w:val="007B36B5"/>
    <w:rsid w:val="007B3A3C"/>
    <w:rsid w:val="007B4339"/>
    <w:rsid w:val="007B4CCB"/>
    <w:rsid w:val="007B5099"/>
    <w:rsid w:val="007B6666"/>
    <w:rsid w:val="007C059C"/>
    <w:rsid w:val="007C081D"/>
    <w:rsid w:val="007C2504"/>
    <w:rsid w:val="007C311A"/>
    <w:rsid w:val="007C3362"/>
    <w:rsid w:val="007C4430"/>
    <w:rsid w:val="007C4751"/>
    <w:rsid w:val="007C47E2"/>
    <w:rsid w:val="007C48A6"/>
    <w:rsid w:val="007C4AC4"/>
    <w:rsid w:val="007C513E"/>
    <w:rsid w:val="007C64D6"/>
    <w:rsid w:val="007D1B32"/>
    <w:rsid w:val="007D1F61"/>
    <w:rsid w:val="007D2363"/>
    <w:rsid w:val="007D2677"/>
    <w:rsid w:val="007D3383"/>
    <w:rsid w:val="007D3FF5"/>
    <w:rsid w:val="007D4421"/>
    <w:rsid w:val="007D4577"/>
    <w:rsid w:val="007D54E1"/>
    <w:rsid w:val="007D58E9"/>
    <w:rsid w:val="007D6881"/>
    <w:rsid w:val="007D69F6"/>
    <w:rsid w:val="007D6A30"/>
    <w:rsid w:val="007D6DC8"/>
    <w:rsid w:val="007D6E9E"/>
    <w:rsid w:val="007D71A3"/>
    <w:rsid w:val="007D7569"/>
    <w:rsid w:val="007D767B"/>
    <w:rsid w:val="007E0002"/>
    <w:rsid w:val="007E08F9"/>
    <w:rsid w:val="007E0C34"/>
    <w:rsid w:val="007E1146"/>
    <w:rsid w:val="007E11AC"/>
    <w:rsid w:val="007E17EA"/>
    <w:rsid w:val="007E2A9E"/>
    <w:rsid w:val="007E2AE9"/>
    <w:rsid w:val="007E3657"/>
    <w:rsid w:val="007E39D9"/>
    <w:rsid w:val="007E3AAD"/>
    <w:rsid w:val="007E42EE"/>
    <w:rsid w:val="007E56B5"/>
    <w:rsid w:val="007E57A6"/>
    <w:rsid w:val="007E5979"/>
    <w:rsid w:val="007E5D6B"/>
    <w:rsid w:val="007E5F3C"/>
    <w:rsid w:val="007E6676"/>
    <w:rsid w:val="007E6FED"/>
    <w:rsid w:val="007E7E60"/>
    <w:rsid w:val="007F13AC"/>
    <w:rsid w:val="007F1D9D"/>
    <w:rsid w:val="007F1EAC"/>
    <w:rsid w:val="007F1EE4"/>
    <w:rsid w:val="007F2315"/>
    <w:rsid w:val="007F23AC"/>
    <w:rsid w:val="007F27C2"/>
    <w:rsid w:val="007F299F"/>
    <w:rsid w:val="007F2CD5"/>
    <w:rsid w:val="007F2F90"/>
    <w:rsid w:val="007F3F83"/>
    <w:rsid w:val="007F4280"/>
    <w:rsid w:val="007F4B39"/>
    <w:rsid w:val="007F4F28"/>
    <w:rsid w:val="007F5B8A"/>
    <w:rsid w:val="007F6551"/>
    <w:rsid w:val="007F66A0"/>
    <w:rsid w:val="007F6C4D"/>
    <w:rsid w:val="007F6D8F"/>
    <w:rsid w:val="00800783"/>
    <w:rsid w:val="008007F7"/>
    <w:rsid w:val="00800CB6"/>
    <w:rsid w:val="00801091"/>
    <w:rsid w:val="0080126E"/>
    <w:rsid w:val="008015FA"/>
    <w:rsid w:val="00801A2F"/>
    <w:rsid w:val="00801B03"/>
    <w:rsid w:val="00801B6A"/>
    <w:rsid w:val="00802104"/>
    <w:rsid w:val="0080219A"/>
    <w:rsid w:val="008022E5"/>
    <w:rsid w:val="00802E9D"/>
    <w:rsid w:val="008033A9"/>
    <w:rsid w:val="008044C0"/>
    <w:rsid w:val="008047EB"/>
    <w:rsid w:val="00804A25"/>
    <w:rsid w:val="00804C9F"/>
    <w:rsid w:val="008061AB"/>
    <w:rsid w:val="008061E5"/>
    <w:rsid w:val="008064CB"/>
    <w:rsid w:val="008065EA"/>
    <w:rsid w:val="00806DC1"/>
    <w:rsid w:val="00807056"/>
    <w:rsid w:val="0081059E"/>
    <w:rsid w:val="00810817"/>
    <w:rsid w:val="00810F9A"/>
    <w:rsid w:val="00811CE9"/>
    <w:rsid w:val="00812DF0"/>
    <w:rsid w:val="00812DFF"/>
    <w:rsid w:val="00813E42"/>
    <w:rsid w:val="00813F6B"/>
    <w:rsid w:val="00814290"/>
    <w:rsid w:val="008142BC"/>
    <w:rsid w:val="008143D0"/>
    <w:rsid w:val="00814EDA"/>
    <w:rsid w:val="00815019"/>
    <w:rsid w:val="00815591"/>
    <w:rsid w:val="00815ADA"/>
    <w:rsid w:val="00815BFC"/>
    <w:rsid w:val="00815F02"/>
    <w:rsid w:val="00817BCD"/>
    <w:rsid w:val="00820966"/>
    <w:rsid w:val="00820C19"/>
    <w:rsid w:val="00820C6A"/>
    <w:rsid w:val="00820F7A"/>
    <w:rsid w:val="00821BA2"/>
    <w:rsid w:val="00822192"/>
    <w:rsid w:val="00822534"/>
    <w:rsid w:val="00822F34"/>
    <w:rsid w:val="008233C1"/>
    <w:rsid w:val="00823E7C"/>
    <w:rsid w:val="00824D0B"/>
    <w:rsid w:val="00824E07"/>
    <w:rsid w:val="00824F9E"/>
    <w:rsid w:val="00825015"/>
    <w:rsid w:val="00825493"/>
    <w:rsid w:val="008265C8"/>
    <w:rsid w:val="008266ED"/>
    <w:rsid w:val="00826865"/>
    <w:rsid w:val="00827055"/>
    <w:rsid w:val="00827338"/>
    <w:rsid w:val="00827B24"/>
    <w:rsid w:val="00827EAC"/>
    <w:rsid w:val="008318E0"/>
    <w:rsid w:val="00831903"/>
    <w:rsid w:val="0083282A"/>
    <w:rsid w:val="00832D64"/>
    <w:rsid w:val="00832E91"/>
    <w:rsid w:val="00833554"/>
    <w:rsid w:val="00833E88"/>
    <w:rsid w:val="00834076"/>
    <w:rsid w:val="008346E6"/>
    <w:rsid w:val="00834787"/>
    <w:rsid w:val="0083587C"/>
    <w:rsid w:val="00835F29"/>
    <w:rsid w:val="008367EE"/>
    <w:rsid w:val="00836872"/>
    <w:rsid w:val="008373D4"/>
    <w:rsid w:val="00837C1E"/>
    <w:rsid w:val="00837C9E"/>
    <w:rsid w:val="00837FCD"/>
    <w:rsid w:val="008408A5"/>
    <w:rsid w:val="00841110"/>
    <w:rsid w:val="0084150E"/>
    <w:rsid w:val="0084194E"/>
    <w:rsid w:val="0084317D"/>
    <w:rsid w:val="00843280"/>
    <w:rsid w:val="0084397C"/>
    <w:rsid w:val="008445D1"/>
    <w:rsid w:val="00844C99"/>
    <w:rsid w:val="00845514"/>
    <w:rsid w:val="00846643"/>
    <w:rsid w:val="008467B3"/>
    <w:rsid w:val="00847053"/>
    <w:rsid w:val="008471E8"/>
    <w:rsid w:val="008477AB"/>
    <w:rsid w:val="00847ABC"/>
    <w:rsid w:val="008508A2"/>
    <w:rsid w:val="0085155B"/>
    <w:rsid w:val="00852B34"/>
    <w:rsid w:val="00854D25"/>
    <w:rsid w:val="00854F08"/>
    <w:rsid w:val="008551E8"/>
    <w:rsid w:val="00855800"/>
    <w:rsid w:val="00855A93"/>
    <w:rsid w:val="008561E6"/>
    <w:rsid w:val="0085680F"/>
    <w:rsid w:val="00856F60"/>
    <w:rsid w:val="0085709E"/>
    <w:rsid w:val="008571A8"/>
    <w:rsid w:val="00857226"/>
    <w:rsid w:val="0085781E"/>
    <w:rsid w:val="008608B0"/>
    <w:rsid w:val="00860FB0"/>
    <w:rsid w:val="00862444"/>
    <w:rsid w:val="00863CAB"/>
    <w:rsid w:val="00863F71"/>
    <w:rsid w:val="0086408D"/>
    <w:rsid w:val="008643AF"/>
    <w:rsid w:val="00864569"/>
    <w:rsid w:val="008647E1"/>
    <w:rsid w:val="00864B41"/>
    <w:rsid w:val="00864B66"/>
    <w:rsid w:val="00866679"/>
    <w:rsid w:val="00866D4D"/>
    <w:rsid w:val="00866E82"/>
    <w:rsid w:val="00867198"/>
    <w:rsid w:val="0086791A"/>
    <w:rsid w:val="00867C1A"/>
    <w:rsid w:val="00867D46"/>
    <w:rsid w:val="00867EF5"/>
    <w:rsid w:val="008702CF"/>
    <w:rsid w:val="008704CA"/>
    <w:rsid w:val="00870738"/>
    <w:rsid w:val="00870D50"/>
    <w:rsid w:val="0087138E"/>
    <w:rsid w:val="00872AB5"/>
    <w:rsid w:val="00873048"/>
    <w:rsid w:val="0087331E"/>
    <w:rsid w:val="00873575"/>
    <w:rsid w:val="008735C0"/>
    <w:rsid w:val="008743A3"/>
    <w:rsid w:val="008755AC"/>
    <w:rsid w:val="00875D71"/>
    <w:rsid w:val="00875F29"/>
    <w:rsid w:val="00875F40"/>
    <w:rsid w:val="008760A7"/>
    <w:rsid w:val="00876A58"/>
    <w:rsid w:val="00876BF1"/>
    <w:rsid w:val="00876D95"/>
    <w:rsid w:val="00876EE1"/>
    <w:rsid w:val="00877426"/>
    <w:rsid w:val="00877678"/>
    <w:rsid w:val="00877939"/>
    <w:rsid w:val="00880FB6"/>
    <w:rsid w:val="0088104C"/>
    <w:rsid w:val="008819BC"/>
    <w:rsid w:val="00881C35"/>
    <w:rsid w:val="00881D7F"/>
    <w:rsid w:val="00882B15"/>
    <w:rsid w:val="0088387A"/>
    <w:rsid w:val="0088502C"/>
    <w:rsid w:val="00885174"/>
    <w:rsid w:val="00885A8A"/>
    <w:rsid w:val="00886011"/>
    <w:rsid w:val="008867F0"/>
    <w:rsid w:val="00886806"/>
    <w:rsid w:val="00886F0F"/>
    <w:rsid w:val="008878C9"/>
    <w:rsid w:val="00890134"/>
    <w:rsid w:val="00891243"/>
    <w:rsid w:val="00891A2D"/>
    <w:rsid w:val="00892034"/>
    <w:rsid w:val="00892174"/>
    <w:rsid w:val="0089229D"/>
    <w:rsid w:val="00892A00"/>
    <w:rsid w:val="00892C64"/>
    <w:rsid w:val="00892F39"/>
    <w:rsid w:val="008932EA"/>
    <w:rsid w:val="00894513"/>
    <w:rsid w:val="00895B63"/>
    <w:rsid w:val="0089603C"/>
    <w:rsid w:val="00896D68"/>
    <w:rsid w:val="00896F33"/>
    <w:rsid w:val="0089701C"/>
    <w:rsid w:val="008A0EF1"/>
    <w:rsid w:val="008A1C40"/>
    <w:rsid w:val="008A23A8"/>
    <w:rsid w:val="008A37A0"/>
    <w:rsid w:val="008A4FC4"/>
    <w:rsid w:val="008A55E6"/>
    <w:rsid w:val="008A59BB"/>
    <w:rsid w:val="008A607E"/>
    <w:rsid w:val="008A69F2"/>
    <w:rsid w:val="008A7124"/>
    <w:rsid w:val="008B10FA"/>
    <w:rsid w:val="008B134D"/>
    <w:rsid w:val="008B1986"/>
    <w:rsid w:val="008B19A3"/>
    <w:rsid w:val="008B2DB6"/>
    <w:rsid w:val="008B409B"/>
    <w:rsid w:val="008B4BD6"/>
    <w:rsid w:val="008B57CF"/>
    <w:rsid w:val="008B6412"/>
    <w:rsid w:val="008B71E8"/>
    <w:rsid w:val="008B7E93"/>
    <w:rsid w:val="008C0C18"/>
    <w:rsid w:val="008C1200"/>
    <w:rsid w:val="008C15F8"/>
    <w:rsid w:val="008C2083"/>
    <w:rsid w:val="008C266E"/>
    <w:rsid w:val="008C370A"/>
    <w:rsid w:val="008C3784"/>
    <w:rsid w:val="008C4194"/>
    <w:rsid w:val="008C449B"/>
    <w:rsid w:val="008C47EA"/>
    <w:rsid w:val="008C48AF"/>
    <w:rsid w:val="008C51C8"/>
    <w:rsid w:val="008C698F"/>
    <w:rsid w:val="008C7D2F"/>
    <w:rsid w:val="008C7D34"/>
    <w:rsid w:val="008D05BF"/>
    <w:rsid w:val="008D0DF1"/>
    <w:rsid w:val="008D1611"/>
    <w:rsid w:val="008D1881"/>
    <w:rsid w:val="008D19A3"/>
    <w:rsid w:val="008D1D94"/>
    <w:rsid w:val="008D229C"/>
    <w:rsid w:val="008D3656"/>
    <w:rsid w:val="008D3A8B"/>
    <w:rsid w:val="008D4A8C"/>
    <w:rsid w:val="008D4B6C"/>
    <w:rsid w:val="008D57AB"/>
    <w:rsid w:val="008D57E7"/>
    <w:rsid w:val="008D5A92"/>
    <w:rsid w:val="008D5EDB"/>
    <w:rsid w:val="008D61CC"/>
    <w:rsid w:val="008D6789"/>
    <w:rsid w:val="008D69F2"/>
    <w:rsid w:val="008D6DA3"/>
    <w:rsid w:val="008D7104"/>
    <w:rsid w:val="008D7238"/>
    <w:rsid w:val="008D7B02"/>
    <w:rsid w:val="008D7F2B"/>
    <w:rsid w:val="008E0446"/>
    <w:rsid w:val="008E11B1"/>
    <w:rsid w:val="008E132D"/>
    <w:rsid w:val="008E13E3"/>
    <w:rsid w:val="008E1775"/>
    <w:rsid w:val="008E34A2"/>
    <w:rsid w:val="008E3ED8"/>
    <w:rsid w:val="008E51EB"/>
    <w:rsid w:val="008E56D9"/>
    <w:rsid w:val="008E65A9"/>
    <w:rsid w:val="008E74DE"/>
    <w:rsid w:val="008F021A"/>
    <w:rsid w:val="008F02D5"/>
    <w:rsid w:val="008F031C"/>
    <w:rsid w:val="008F039B"/>
    <w:rsid w:val="008F2692"/>
    <w:rsid w:val="008F26B9"/>
    <w:rsid w:val="008F3C34"/>
    <w:rsid w:val="008F3C80"/>
    <w:rsid w:val="008F46C4"/>
    <w:rsid w:val="008F4AB4"/>
    <w:rsid w:val="008F4B0A"/>
    <w:rsid w:val="008F4DD7"/>
    <w:rsid w:val="008F5775"/>
    <w:rsid w:val="008F5EDD"/>
    <w:rsid w:val="008F6216"/>
    <w:rsid w:val="008F7D32"/>
    <w:rsid w:val="0090083D"/>
    <w:rsid w:val="00900DCB"/>
    <w:rsid w:val="00900F14"/>
    <w:rsid w:val="0090155F"/>
    <w:rsid w:val="00901AF6"/>
    <w:rsid w:val="009023F7"/>
    <w:rsid w:val="009032A5"/>
    <w:rsid w:val="00903804"/>
    <w:rsid w:val="00903D9D"/>
    <w:rsid w:val="00904A82"/>
    <w:rsid w:val="009052F4"/>
    <w:rsid w:val="00905B35"/>
    <w:rsid w:val="00905E64"/>
    <w:rsid w:val="009061C6"/>
    <w:rsid w:val="009064C8"/>
    <w:rsid w:val="00906B24"/>
    <w:rsid w:val="00906D5B"/>
    <w:rsid w:val="00906DE9"/>
    <w:rsid w:val="00907342"/>
    <w:rsid w:val="0090744C"/>
    <w:rsid w:val="00907D77"/>
    <w:rsid w:val="00910212"/>
    <w:rsid w:val="00910722"/>
    <w:rsid w:val="009116C9"/>
    <w:rsid w:val="0091201C"/>
    <w:rsid w:val="00912CB0"/>
    <w:rsid w:val="00913237"/>
    <w:rsid w:val="00913802"/>
    <w:rsid w:val="00913E52"/>
    <w:rsid w:val="00913FA1"/>
    <w:rsid w:val="00914600"/>
    <w:rsid w:val="0091578C"/>
    <w:rsid w:val="00915D27"/>
    <w:rsid w:val="00915DD4"/>
    <w:rsid w:val="009162F6"/>
    <w:rsid w:val="00916D1C"/>
    <w:rsid w:val="00916D95"/>
    <w:rsid w:val="00916EF8"/>
    <w:rsid w:val="00917D3C"/>
    <w:rsid w:val="009200CE"/>
    <w:rsid w:val="009215D5"/>
    <w:rsid w:val="00921EC3"/>
    <w:rsid w:val="00922B48"/>
    <w:rsid w:val="00923A96"/>
    <w:rsid w:val="00924328"/>
    <w:rsid w:val="0092440F"/>
    <w:rsid w:val="00924A3C"/>
    <w:rsid w:val="00924EDD"/>
    <w:rsid w:val="00925E45"/>
    <w:rsid w:val="0092633C"/>
    <w:rsid w:val="0092669C"/>
    <w:rsid w:val="0092684F"/>
    <w:rsid w:val="00926DAD"/>
    <w:rsid w:val="00927BF9"/>
    <w:rsid w:val="00927EE5"/>
    <w:rsid w:val="00930859"/>
    <w:rsid w:val="00931494"/>
    <w:rsid w:val="009314CD"/>
    <w:rsid w:val="0093198B"/>
    <w:rsid w:val="009333E8"/>
    <w:rsid w:val="009335B8"/>
    <w:rsid w:val="009343D7"/>
    <w:rsid w:val="00934CA6"/>
    <w:rsid w:val="00935AE5"/>
    <w:rsid w:val="00935D14"/>
    <w:rsid w:val="00936548"/>
    <w:rsid w:val="00936C4C"/>
    <w:rsid w:val="00937FC0"/>
    <w:rsid w:val="00941446"/>
    <w:rsid w:val="00941716"/>
    <w:rsid w:val="009417E3"/>
    <w:rsid w:val="00941B97"/>
    <w:rsid w:val="00941DD3"/>
    <w:rsid w:val="00941E06"/>
    <w:rsid w:val="00942309"/>
    <w:rsid w:val="009434F0"/>
    <w:rsid w:val="00943D0A"/>
    <w:rsid w:val="00943DDE"/>
    <w:rsid w:val="009441A6"/>
    <w:rsid w:val="009443CC"/>
    <w:rsid w:val="00944E69"/>
    <w:rsid w:val="00944E9F"/>
    <w:rsid w:val="00945B6B"/>
    <w:rsid w:val="0094753D"/>
    <w:rsid w:val="009508F3"/>
    <w:rsid w:val="00950B7F"/>
    <w:rsid w:val="00950C34"/>
    <w:rsid w:val="00951868"/>
    <w:rsid w:val="00951DD1"/>
    <w:rsid w:val="00951FCD"/>
    <w:rsid w:val="009523C5"/>
    <w:rsid w:val="00953219"/>
    <w:rsid w:val="0095321D"/>
    <w:rsid w:val="0095460E"/>
    <w:rsid w:val="009546CD"/>
    <w:rsid w:val="00954B01"/>
    <w:rsid w:val="00955703"/>
    <w:rsid w:val="009557AC"/>
    <w:rsid w:val="00955895"/>
    <w:rsid w:val="00955946"/>
    <w:rsid w:val="00955DF8"/>
    <w:rsid w:val="00955FF4"/>
    <w:rsid w:val="009567C3"/>
    <w:rsid w:val="0095768D"/>
    <w:rsid w:val="00957915"/>
    <w:rsid w:val="009605C9"/>
    <w:rsid w:val="00962742"/>
    <w:rsid w:val="00962B22"/>
    <w:rsid w:val="00963141"/>
    <w:rsid w:val="00963754"/>
    <w:rsid w:val="00963A59"/>
    <w:rsid w:val="00963AB6"/>
    <w:rsid w:val="0096458B"/>
    <w:rsid w:val="00964B64"/>
    <w:rsid w:val="00964DD1"/>
    <w:rsid w:val="00965348"/>
    <w:rsid w:val="00965625"/>
    <w:rsid w:val="00966095"/>
    <w:rsid w:val="00966528"/>
    <w:rsid w:val="00967258"/>
    <w:rsid w:val="00967400"/>
    <w:rsid w:val="009677D7"/>
    <w:rsid w:val="009677E0"/>
    <w:rsid w:val="0096796C"/>
    <w:rsid w:val="00967E3D"/>
    <w:rsid w:val="00970058"/>
    <w:rsid w:val="00970098"/>
    <w:rsid w:val="009710BE"/>
    <w:rsid w:val="00972597"/>
    <w:rsid w:val="00972E5E"/>
    <w:rsid w:val="009731B4"/>
    <w:rsid w:val="00973642"/>
    <w:rsid w:val="0097426E"/>
    <w:rsid w:val="009746F7"/>
    <w:rsid w:val="009749C5"/>
    <w:rsid w:val="00974C5B"/>
    <w:rsid w:val="009757F0"/>
    <w:rsid w:val="00975D3C"/>
    <w:rsid w:val="00976CE7"/>
    <w:rsid w:val="00976E93"/>
    <w:rsid w:val="009777C8"/>
    <w:rsid w:val="0098025D"/>
    <w:rsid w:val="00980D82"/>
    <w:rsid w:val="0098115F"/>
    <w:rsid w:val="009814BC"/>
    <w:rsid w:val="00981629"/>
    <w:rsid w:val="00981ACE"/>
    <w:rsid w:val="009820FB"/>
    <w:rsid w:val="009823F5"/>
    <w:rsid w:val="009831B0"/>
    <w:rsid w:val="00983998"/>
    <w:rsid w:val="00983F96"/>
    <w:rsid w:val="00983FB6"/>
    <w:rsid w:val="00985980"/>
    <w:rsid w:val="00985B39"/>
    <w:rsid w:val="00986D25"/>
    <w:rsid w:val="009876F0"/>
    <w:rsid w:val="00987994"/>
    <w:rsid w:val="00990797"/>
    <w:rsid w:val="00990ACA"/>
    <w:rsid w:val="00990CCC"/>
    <w:rsid w:val="0099198B"/>
    <w:rsid w:val="00992016"/>
    <w:rsid w:val="009920BB"/>
    <w:rsid w:val="0099254E"/>
    <w:rsid w:val="009928E3"/>
    <w:rsid w:val="00992F24"/>
    <w:rsid w:val="009930A0"/>
    <w:rsid w:val="0099325A"/>
    <w:rsid w:val="009934DB"/>
    <w:rsid w:val="00993EE5"/>
    <w:rsid w:val="00994BDF"/>
    <w:rsid w:val="00994FCA"/>
    <w:rsid w:val="00995750"/>
    <w:rsid w:val="00996CCF"/>
    <w:rsid w:val="00996E93"/>
    <w:rsid w:val="00996FF0"/>
    <w:rsid w:val="009A0387"/>
    <w:rsid w:val="009A03E3"/>
    <w:rsid w:val="009A1361"/>
    <w:rsid w:val="009A1C30"/>
    <w:rsid w:val="009A21F0"/>
    <w:rsid w:val="009A2385"/>
    <w:rsid w:val="009A2447"/>
    <w:rsid w:val="009A2C09"/>
    <w:rsid w:val="009A38CF"/>
    <w:rsid w:val="009A3DF2"/>
    <w:rsid w:val="009A4021"/>
    <w:rsid w:val="009A489E"/>
    <w:rsid w:val="009A5447"/>
    <w:rsid w:val="009A59BF"/>
    <w:rsid w:val="009A59D6"/>
    <w:rsid w:val="009A600C"/>
    <w:rsid w:val="009A6970"/>
    <w:rsid w:val="009A6DAE"/>
    <w:rsid w:val="009A723F"/>
    <w:rsid w:val="009B0902"/>
    <w:rsid w:val="009B138D"/>
    <w:rsid w:val="009B1DE8"/>
    <w:rsid w:val="009B21F1"/>
    <w:rsid w:val="009B3BBA"/>
    <w:rsid w:val="009B4438"/>
    <w:rsid w:val="009B52BA"/>
    <w:rsid w:val="009B5932"/>
    <w:rsid w:val="009B5BA0"/>
    <w:rsid w:val="009B5F4D"/>
    <w:rsid w:val="009B6562"/>
    <w:rsid w:val="009B6612"/>
    <w:rsid w:val="009B6841"/>
    <w:rsid w:val="009B73F3"/>
    <w:rsid w:val="009B7671"/>
    <w:rsid w:val="009C003F"/>
    <w:rsid w:val="009C0064"/>
    <w:rsid w:val="009C0BA4"/>
    <w:rsid w:val="009C0C06"/>
    <w:rsid w:val="009C1C43"/>
    <w:rsid w:val="009C1C68"/>
    <w:rsid w:val="009C2098"/>
    <w:rsid w:val="009C2915"/>
    <w:rsid w:val="009C293E"/>
    <w:rsid w:val="009C339E"/>
    <w:rsid w:val="009C3452"/>
    <w:rsid w:val="009C3601"/>
    <w:rsid w:val="009C3B3C"/>
    <w:rsid w:val="009C3B81"/>
    <w:rsid w:val="009C3E34"/>
    <w:rsid w:val="009C4570"/>
    <w:rsid w:val="009C4882"/>
    <w:rsid w:val="009C4D26"/>
    <w:rsid w:val="009C5E33"/>
    <w:rsid w:val="009C68BF"/>
    <w:rsid w:val="009C76DB"/>
    <w:rsid w:val="009C7740"/>
    <w:rsid w:val="009C7A2F"/>
    <w:rsid w:val="009C7C49"/>
    <w:rsid w:val="009C7C9A"/>
    <w:rsid w:val="009D0496"/>
    <w:rsid w:val="009D0A70"/>
    <w:rsid w:val="009D0FB6"/>
    <w:rsid w:val="009D1450"/>
    <w:rsid w:val="009D18F1"/>
    <w:rsid w:val="009D360B"/>
    <w:rsid w:val="009D3B43"/>
    <w:rsid w:val="009D4D9C"/>
    <w:rsid w:val="009D54EB"/>
    <w:rsid w:val="009D672D"/>
    <w:rsid w:val="009D679A"/>
    <w:rsid w:val="009D6DA6"/>
    <w:rsid w:val="009D7055"/>
    <w:rsid w:val="009E02DF"/>
    <w:rsid w:val="009E0E17"/>
    <w:rsid w:val="009E1410"/>
    <w:rsid w:val="009E1677"/>
    <w:rsid w:val="009E18E1"/>
    <w:rsid w:val="009E2A8E"/>
    <w:rsid w:val="009E2BB1"/>
    <w:rsid w:val="009E3E2C"/>
    <w:rsid w:val="009E3F68"/>
    <w:rsid w:val="009E42B1"/>
    <w:rsid w:val="009E43F6"/>
    <w:rsid w:val="009E569E"/>
    <w:rsid w:val="009E5887"/>
    <w:rsid w:val="009E5AAD"/>
    <w:rsid w:val="009E5E77"/>
    <w:rsid w:val="009E7A46"/>
    <w:rsid w:val="009F027B"/>
    <w:rsid w:val="009F047D"/>
    <w:rsid w:val="009F07F5"/>
    <w:rsid w:val="009F1185"/>
    <w:rsid w:val="009F127B"/>
    <w:rsid w:val="009F2332"/>
    <w:rsid w:val="009F26C7"/>
    <w:rsid w:val="009F2B41"/>
    <w:rsid w:val="009F2C04"/>
    <w:rsid w:val="009F2F80"/>
    <w:rsid w:val="009F31C5"/>
    <w:rsid w:val="009F3A4A"/>
    <w:rsid w:val="009F3EDB"/>
    <w:rsid w:val="009F4AE9"/>
    <w:rsid w:val="009F4D7D"/>
    <w:rsid w:val="009F6C2A"/>
    <w:rsid w:val="009F76B3"/>
    <w:rsid w:val="009F7AF7"/>
    <w:rsid w:val="009F7BFE"/>
    <w:rsid w:val="009F7F02"/>
    <w:rsid w:val="00A004AF"/>
    <w:rsid w:val="00A00B5B"/>
    <w:rsid w:val="00A016C3"/>
    <w:rsid w:val="00A02927"/>
    <w:rsid w:val="00A03722"/>
    <w:rsid w:val="00A03D51"/>
    <w:rsid w:val="00A03FFF"/>
    <w:rsid w:val="00A04477"/>
    <w:rsid w:val="00A04C0B"/>
    <w:rsid w:val="00A04D56"/>
    <w:rsid w:val="00A05753"/>
    <w:rsid w:val="00A05DB9"/>
    <w:rsid w:val="00A05FF3"/>
    <w:rsid w:val="00A0606E"/>
    <w:rsid w:val="00A061B2"/>
    <w:rsid w:val="00A0655D"/>
    <w:rsid w:val="00A067A0"/>
    <w:rsid w:val="00A06BF3"/>
    <w:rsid w:val="00A07372"/>
    <w:rsid w:val="00A07C82"/>
    <w:rsid w:val="00A1014A"/>
    <w:rsid w:val="00A11373"/>
    <w:rsid w:val="00A117D4"/>
    <w:rsid w:val="00A1242C"/>
    <w:rsid w:val="00A12701"/>
    <w:rsid w:val="00A12716"/>
    <w:rsid w:val="00A12E8F"/>
    <w:rsid w:val="00A1366B"/>
    <w:rsid w:val="00A136E6"/>
    <w:rsid w:val="00A13B28"/>
    <w:rsid w:val="00A14318"/>
    <w:rsid w:val="00A145E5"/>
    <w:rsid w:val="00A14D1C"/>
    <w:rsid w:val="00A14D2D"/>
    <w:rsid w:val="00A14D63"/>
    <w:rsid w:val="00A14E29"/>
    <w:rsid w:val="00A15227"/>
    <w:rsid w:val="00A152F6"/>
    <w:rsid w:val="00A15D9C"/>
    <w:rsid w:val="00A16298"/>
    <w:rsid w:val="00A16530"/>
    <w:rsid w:val="00A168AD"/>
    <w:rsid w:val="00A169A2"/>
    <w:rsid w:val="00A16EC7"/>
    <w:rsid w:val="00A16EFE"/>
    <w:rsid w:val="00A1760B"/>
    <w:rsid w:val="00A178A2"/>
    <w:rsid w:val="00A1792F"/>
    <w:rsid w:val="00A17AC5"/>
    <w:rsid w:val="00A17DD1"/>
    <w:rsid w:val="00A20093"/>
    <w:rsid w:val="00A20761"/>
    <w:rsid w:val="00A213E7"/>
    <w:rsid w:val="00A216C7"/>
    <w:rsid w:val="00A22087"/>
    <w:rsid w:val="00A2273D"/>
    <w:rsid w:val="00A22884"/>
    <w:rsid w:val="00A229DD"/>
    <w:rsid w:val="00A22AE8"/>
    <w:rsid w:val="00A23399"/>
    <w:rsid w:val="00A233F8"/>
    <w:rsid w:val="00A234CC"/>
    <w:rsid w:val="00A23538"/>
    <w:rsid w:val="00A23BC3"/>
    <w:rsid w:val="00A23E1B"/>
    <w:rsid w:val="00A23FC5"/>
    <w:rsid w:val="00A2458A"/>
    <w:rsid w:val="00A24FCB"/>
    <w:rsid w:val="00A257A2"/>
    <w:rsid w:val="00A25B00"/>
    <w:rsid w:val="00A2757B"/>
    <w:rsid w:val="00A27738"/>
    <w:rsid w:val="00A27A5E"/>
    <w:rsid w:val="00A27DED"/>
    <w:rsid w:val="00A27EB8"/>
    <w:rsid w:val="00A30FBF"/>
    <w:rsid w:val="00A31755"/>
    <w:rsid w:val="00A3183F"/>
    <w:rsid w:val="00A337B4"/>
    <w:rsid w:val="00A33CE4"/>
    <w:rsid w:val="00A343B4"/>
    <w:rsid w:val="00A3514B"/>
    <w:rsid w:val="00A35A3E"/>
    <w:rsid w:val="00A37471"/>
    <w:rsid w:val="00A37593"/>
    <w:rsid w:val="00A3780A"/>
    <w:rsid w:val="00A37915"/>
    <w:rsid w:val="00A37962"/>
    <w:rsid w:val="00A37BA7"/>
    <w:rsid w:val="00A37D83"/>
    <w:rsid w:val="00A4076F"/>
    <w:rsid w:val="00A412C9"/>
    <w:rsid w:val="00A41C10"/>
    <w:rsid w:val="00A42126"/>
    <w:rsid w:val="00A42DC4"/>
    <w:rsid w:val="00A43E0E"/>
    <w:rsid w:val="00A44CB2"/>
    <w:rsid w:val="00A45B39"/>
    <w:rsid w:val="00A45DED"/>
    <w:rsid w:val="00A47FD9"/>
    <w:rsid w:val="00A50348"/>
    <w:rsid w:val="00A50BD1"/>
    <w:rsid w:val="00A51ACB"/>
    <w:rsid w:val="00A51CCF"/>
    <w:rsid w:val="00A51D92"/>
    <w:rsid w:val="00A51FA4"/>
    <w:rsid w:val="00A52055"/>
    <w:rsid w:val="00A520F4"/>
    <w:rsid w:val="00A52302"/>
    <w:rsid w:val="00A543CF"/>
    <w:rsid w:val="00A545A4"/>
    <w:rsid w:val="00A55660"/>
    <w:rsid w:val="00A556DF"/>
    <w:rsid w:val="00A55D15"/>
    <w:rsid w:val="00A565FA"/>
    <w:rsid w:val="00A57711"/>
    <w:rsid w:val="00A578B6"/>
    <w:rsid w:val="00A60085"/>
    <w:rsid w:val="00A61A16"/>
    <w:rsid w:val="00A62152"/>
    <w:rsid w:val="00A6281F"/>
    <w:rsid w:val="00A62FCC"/>
    <w:rsid w:val="00A634BD"/>
    <w:rsid w:val="00A63647"/>
    <w:rsid w:val="00A640C0"/>
    <w:rsid w:val="00A6437C"/>
    <w:rsid w:val="00A64604"/>
    <w:rsid w:val="00A6534C"/>
    <w:rsid w:val="00A66EA6"/>
    <w:rsid w:val="00A67306"/>
    <w:rsid w:val="00A67B18"/>
    <w:rsid w:val="00A700FA"/>
    <w:rsid w:val="00A70834"/>
    <w:rsid w:val="00A70B55"/>
    <w:rsid w:val="00A71063"/>
    <w:rsid w:val="00A720A6"/>
    <w:rsid w:val="00A721BB"/>
    <w:rsid w:val="00A7241F"/>
    <w:rsid w:val="00A72EC3"/>
    <w:rsid w:val="00A74310"/>
    <w:rsid w:val="00A7501D"/>
    <w:rsid w:val="00A752E1"/>
    <w:rsid w:val="00A75486"/>
    <w:rsid w:val="00A75FC1"/>
    <w:rsid w:val="00A76B4E"/>
    <w:rsid w:val="00A76D15"/>
    <w:rsid w:val="00A77318"/>
    <w:rsid w:val="00A77ADD"/>
    <w:rsid w:val="00A80090"/>
    <w:rsid w:val="00A805BD"/>
    <w:rsid w:val="00A809DF"/>
    <w:rsid w:val="00A80B66"/>
    <w:rsid w:val="00A80EED"/>
    <w:rsid w:val="00A81270"/>
    <w:rsid w:val="00A8179B"/>
    <w:rsid w:val="00A82225"/>
    <w:rsid w:val="00A83341"/>
    <w:rsid w:val="00A8406A"/>
    <w:rsid w:val="00A84512"/>
    <w:rsid w:val="00A84A35"/>
    <w:rsid w:val="00A85698"/>
    <w:rsid w:val="00A85D38"/>
    <w:rsid w:val="00A867D7"/>
    <w:rsid w:val="00A869A3"/>
    <w:rsid w:val="00A86B06"/>
    <w:rsid w:val="00A87760"/>
    <w:rsid w:val="00A901F8"/>
    <w:rsid w:val="00A90CAC"/>
    <w:rsid w:val="00A91F82"/>
    <w:rsid w:val="00A925BF"/>
    <w:rsid w:val="00A925C3"/>
    <w:rsid w:val="00A9301E"/>
    <w:rsid w:val="00A95795"/>
    <w:rsid w:val="00A95BE1"/>
    <w:rsid w:val="00A95F60"/>
    <w:rsid w:val="00A967D5"/>
    <w:rsid w:val="00A96C3E"/>
    <w:rsid w:val="00A96D55"/>
    <w:rsid w:val="00A97D41"/>
    <w:rsid w:val="00AA002C"/>
    <w:rsid w:val="00AA017D"/>
    <w:rsid w:val="00AA085D"/>
    <w:rsid w:val="00AA0BB1"/>
    <w:rsid w:val="00AA289B"/>
    <w:rsid w:val="00AA3038"/>
    <w:rsid w:val="00AA32E7"/>
    <w:rsid w:val="00AA3566"/>
    <w:rsid w:val="00AA432E"/>
    <w:rsid w:val="00AA47EC"/>
    <w:rsid w:val="00AA4B93"/>
    <w:rsid w:val="00AA515C"/>
    <w:rsid w:val="00AA5A04"/>
    <w:rsid w:val="00AA6341"/>
    <w:rsid w:val="00AA6AF3"/>
    <w:rsid w:val="00AA6BC7"/>
    <w:rsid w:val="00AA6EA3"/>
    <w:rsid w:val="00AA7BAC"/>
    <w:rsid w:val="00AA7CA9"/>
    <w:rsid w:val="00AB0152"/>
    <w:rsid w:val="00AB0328"/>
    <w:rsid w:val="00AB06AD"/>
    <w:rsid w:val="00AB1944"/>
    <w:rsid w:val="00AB19CA"/>
    <w:rsid w:val="00AB1BAB"/>
    <w:rsid w:val="00AB1DE3"/>
    <w:rsid w:val="00AB2AEF"/>
    <w:rsid w:val="00AB2D72"/>
    <w:rsid w:val="00AB3EE1"/>
    <w:rsid w:val="00AB45A4"/>
    <w:rsid w:val="00AB4C78"/>
    <w:rsid w:val="00AB4F67"/>
    <w:rsid w:val="00AB503C"/>
    <w:rsid w:val="00AB536D"/>
    <w:rsid w:val="00AB5624"/>
    <w:rsid w:val="00AB5726"/>
    <w:rsid w:val="00AB5A84"/>
    <w:rsid w:val="00AB67EF"/>
    <w:rsid w:val="00AB6E45"/>
    <w:rsid w:val="00AB7158"/>
    <w:rsid w:val="00AB79F9"/>
    <w:rsid w:val="00AC039A"/>
    <w:rsid w:val="00AC0B05"/>
    <w:rsid w:val="00AC0B12"/>
    <w:rsid w:val="00AC0B17"/>
    <w:rsid w:val="00AC0D9C"/>
    <w:rsid w:val="00AC1658"/>
    <w:rsid w:val="00AC1904"/>
    <w:rsid w:val="00AC2914"/>
    <w:rsid w:val="00AC2A61"/>
    <w:rsid w:val="00AC2ED6"/>
    <w:rsid w:val="00AC360F"/>
    <w:rsid w:val="00AC4163"/>
    <w:rsid w:val="00AC451E"/>
    <w:rsid w:val="00AC475F"/>
    <w:rsid w:val="00AC6477"/>
    <w:rsid w:val="00AC6E0F"/>
    <w:rsid w:val="00AC7AE3"/>
    <w:rsid w:val="00AC7AEA"/>
    <w:rsid w:val="00AC7DCE"/>
    <w:rsid w:val="00AD043F"/>
    <w:rsid w:val="00AD0A65"/>
    <w:rsid w:val="00AD109A"/>
    <w:rsid w:val="00AD144D"/>
    <w:rsid w:val="00AD193C"/>
    <w:rsid w:val="00AD1A99"/>
    <w:rsid w:val="00AD23F5"/>
    <w:rsid w:val="00AD25B8"/>
    <w:rsid w:val="00AD2717"/>
    <w:rsid w:val="00AD27C3"/>
    <w:rsid w:val="00AD3477"/>
    <w:rsid w:val="00AD3658"/>
    <w:rsid w:val="00AD4BF3"/>
    <w:rsid w:val="00AD5363"/>
    <w:rsid w:val="00AD6874"/>
    <w:rsid w:val="00AD68C3"/>
    <w:rsid w:val="00AD6C49"/>
    <w:rsid w:val="00AD7100"/>
    <w:rsid w:val="00AD7425"/>
    <w:rsid w:val="00AE067F"/>
    <w:rsid w:val="00AE0E51"/>
    <w:rsid w:val="00AE1807"/>
    <w:rsid w:val="00AE1CBC"/>
    <w:rsid w:val="00AE1D72"/>
    <w:rsid w:val="00AE1DFD"/>
    <w:rsid w:val="00AE23F2"/>
    <w:rsid w:val="00AE2B61"/>
    <w:rsid w:val="00AE2C20"/>
    <w:rsid w:val="00AE3330"/>
    <w:rsid w:val="00AE3B48"/>
    <w:rsid w:val="00AE4101"/>
    <w:rsid w:val="00AE4C05"/>
    <w:rsid w:val="00AE4DC3"/>
    <w:rsid w:val="00AE5179"/>
    <w:rsid w:val="00AE5A9B"/>
    <w:rsid w:val="00AE5C57"/>
    <w:rsid w:val="00AE5E08"/>
    <w:rsid w:val="00AE5FC1"/>
    <w:rsid w:val="00AE6933"/>
    <w:rsid w:val="00AE6A6D"/>
    <w:rsid w:val="00AE7CDE"/>
    <w:rsid w:val="00AE7DF9"/>
    <w:rsid w:val="00AF030D"/>
    <w:rsid w:val="00AF048B"/>
    <w:rsid w:val="00AF0602"/>
    <w:rsid w:val="00AF0A8A"/>
    <w:rsid w:val="00AF0C1E"/>
    <w:rsid w:val="00AF14A5"/>
    <w:rsid w:val="00AF1FD4"/>
    <w:rsid w:val="00AF2B4D"/>
    <w:rsid w:val="00AF5474"/>
    <w:rsid w:val="00AF577A"/>
    <w:rsid w:val="00AF5A74"/>
    <w:rsid w:val="00AF5F0C"/>
    <w:rsid w:val="00AF6698"/>
    <w:rsid w:val="00AF6840"/>
    <w:rsid w:val="00AF702C"/>
    <w:rsid w:val="00AF7982"/>
    <w:rsid w:val="00B00DAD"/>
    <w:rsid w:val="00B00E7E"/>
    <w:rsid w:val="00B00F2C"/>
    <w:rsid w:val="00B019F1"/>
    <w:rsid w:val="00B0280A"/>
    <w:rsid w:val="00B02CD4"/>
    <w:rsid w:val="00B02D2F"/>
    <w:rsid w:val="00B03460"/>
    <w:rsid w:val="00B03496"/>
    <w:rsid w:val="00B0413F"/>
    <w:rsid w:val="00B04AE8"/>
    <w:rsid w:val="00B04B63"/>
    <w:rsid w:val="00B057F3"/>
    <w:rsid w:val="00B062BC"/>
    <w:rsid w:val="00B06F6F"/>
    <w:rsid w:val="00B07515"/>
    <w:rsid w:val="00B07DCA"/>
    <w:rsid w:val="00B07F42"/>
    <w:rsid w:val="00B1027C"/>
    <w:rsid w:val="00B10486"/>
    <w:rsid w:val="00B104A5"/>
    <w:rsid w:val="00B11E5E"/>
    <w:rsid w:val="00B12161"/>
    <w:rsid w:val="00B1248B"/>
    <w:rsid w:val="00B1327E"/>
    <w:rsid w:val="00B13BC5"/>
    <w:rsid w:val="00B1444F"/>
    <w:rsid w:val="00B144E1"/>
    <w:rsid w:val="00B14EED"/>
    <w:rsid w:val="00B1522F"/>
    <w:rsid w:val="00B159C2"/>
    <w:rsid w:val="00B159C9"/>
    <w:rsid w:val="00B1641D"/>
    <w:rsid w:val="00B16C83"/>
    <w:rsid w:val="00B16ECA"/>
    <w:rsid w:val="00B21414"/>
    <w:rsid w:val="00B2179F"/>
    <w:rsid w:val="00B218B1"/>
    <w:rsid w:val="00B21A3E"/>
    <w:rsid w:val="00B21B0F"/>
    <w:rsid w:val="00B21C6D"/>
    <w:rsid w:val="00B22483"/>
    <w:rsid w:val="00B23243"/>
    <w:rsid w:val="00B235F9"/>
    <w:rsid w:val="00B236F0"/>
    <w:rsid w:val="00B2427A"/>
    <w:rsid w:val="00B24561"/>
    <w:rsid w:val="00B24790"/>
    <w:rsid w:val="00B24EB1"/>
    <w:rsid w:val="00B25BFF"/>
    <w:rsid w:val="00B2665C"/>
    <w:rsid w:val="00B26F0A"/>
    <w:rsid w:val="00B2727C"/>
    <w:rsid w:val="00B2762A"/>
    <w:rsid w:val="00B27E15"/>
    <w:rsid w:val="00B305F7"/>
    <w:rsid w:val="00B30D79"/>
    <w:rsid w:val="00B3158C"/>
    <w:rsid w:val="00B317E8"/>
    <w:rsid w:val="00B31FF2"/>
    <w:rsid w:val="00B32B0F"/>
    <w:rsid w:val="00B32ED2"/>
    <w:rsid w:val="00B33C95"/>
    <w:rsid w:val="00B348DF"/>
    <w:rsid w:val="00B34C18"/>
    <w:rsid w:val="00B35799"/>
    <w:rsid w:val="00B35A24"/>
    <w:rsid w:val="00B36E99"/>
    <w:rsid w:val="00B37010"/>
    <w:rsid w:val="00B37459"/>
    <w:rsid w:val="00B37758"/>
    <w:rsid w:val="00B4016F"/>
    <w:rsid w:val="00B41362"/>
    <w:rsid w:val="00B41370"/>
    <w:rsid w:val="00B4151E"/>
    <w:rsid w:val="00B418A1"/>
    <w:rsid w:val="00B4338E"/>
    <w:rsid w:val="00B45808"/>
    <w:rsid w:val="00B475D9"/>
    <w:rsid w:val="00B506F5"/>
    <w:rsid w:val="00B508A6"/>
    <w:rsid w:val="00B508F7"/>
    <w:rsid w:val="00B50BD4"/>
    <w:rsid w:val="00B512DE"/>
    <w:rsid w:val="00B51C01"/>
    <w:rsid w:val="00B52796"/>
    <w:rsid w:val="00B53EDE"/>
    <w:rsid w:val="00B542EA"/>
    <w:rsid w:val="00B54800"/>
    <w:rsid w:val="00B54DF9"/>
    <w:rsid w:val="00B5595D"/>
    <w:rsid w:val="00B55A0D"/>
    <w:rsid w:val="00B55BB5"/>
    <w:rsid w:val="00B55E92"/>
    <w:rsid w:val="00B56525"/>
    <w:rsid w:val="00B565EC"/>
    <w:rsid w:val="00B5671E"/>
    <w:rsid w:val="00B5774D"/>
    <w:rsid w:val="00B57809"/>
    <w:rsid w:val="00B6089C"/>
    <w:rsid w:val="00B60B15"/>
    <w:rsid w:val="00B60ED5"/>
    <w:rsid w:val="00B6247A"/>
    <w:rsid w:val="00B62613"/>
    <w:rsid w:val="00B6269A"/>
    <w:rsid w:val="00B627B7"/>
    <w:rsid w:val="00B62FB1"/>
    <w:rsid w:val="00B63D6C"/>
    <w:rsid w:val="00B641C3"/>
    <w:rsid w:val="00B642C9"/>
    <w:rsid w:val="00B64AB7"/>
    <w:rsid w:val="00B65271"/>
    <w:rsid w:val="00B65B9B"/>
    <w:rsid w:val="00B65FFB"/>
    <w:rsid w:val="00B66522"/>
    <w:rsid w:val="00B66A9E"/>
    <w:rsid w:val="00B66AC2"/>
    <w:rsid w:val="00B674E0"/>
    <w:rsid w:val="00B675E5"/>
    <w:rsid w:val="00B702DA"/>
    <w:rsid w:val="00B70466"/>
    <w:rsid w:val="00B70F94"/>
    <w:rsid w:val="00B7159D"/>
    <w:rsid w:val="00B719FA"/>
    <w:rsid w:val="00B71B50"/>
    <w:rsid w:val="00B72004"/>
    <w:rsid w:val="00B72713"/>
    <w:rsid w:val="00B7287D"/>
    <w:rsid w:val="00B73093"/>
    <w:rsid w:val="00B73546"/>
    <w:rsid w:val="00B75D92"/>
    <w:rsid w:val="00B762B5"/>
    <w:rsid w:val="00B76F39"/>
    <w:rsid w:val="00B773CB"/>
    <w:rsid w:val="00B80470"/>
    <w:rsid w:val="00B80AD5"/>
    <w:rsid w:val="00B80DDC"/>
    <w:rsid w:val="00B81436"/>
    <w:rsid w:val="00B8249C"/>
    <w:rsid w:val="00B82D43"/>
    <w:rsid w:val="00B84201"/>
    <w:rsid w:val="00B843C2"/>
    <w:rsid w:val="00B846E3"/>
    <w:rsid w:val="00B85CD7"/>
    <w:rsid w:val="00B86823"/>
    <w:rsid w:val="00B86C64"/>
    <w:rsid w:val="00B87B82"/>
    <w:rsid w:val="00B87F50"/>
    <w:rsid w:val="00B92A2D"/>
    <w:rsid w:val="00B92C1B"/>
    <w:rsid w:val="00B937BA"/>
    <w:rsid w:val="00B93DD6"/>
    <w:rsid w:val="00B94D8A"/>
    <w:rsid w:val="00B954D9"/>
    <w:rsid w:val="00B95B6B"/>
    <w:rsid w:val="00B95DA5"/>
    <w:rsid w:val="00B96B67"/>
    <w:rsid w:val="00B96C4E"/>
    <w:rsid w:val="00B97083"/>
    <w:rsid w:val="00BA0254"/>
    <w:rsid w:val="00BA0E25"/>
    <w:rsid w:val="00BA1052"/>
    <w:rsid w:val="00BA152E"/>
    <w:rsid w:val="00BA17D5"/>
    <w:rsid w:val="00BA3017"/>
    <w:rsid w:val="00BA30D2"/>
    <w:rsid w:val="00BA3813"/>
    <w:rsid w:val="00BA3C61"/>
    <w:rsid w:val="00BA3E78"/>
    <w:rsid w:val="00BA474A"/>
    <w:rsid w:val="00BA5BD6"/>
    <w:rsid w:val="00BA73D1"/>
    <w:rsid w:val="00BA7BBA"/>
    <w:rsid w:val="00BB00B4"/>
    <w:rsid w:val="00BB04EF"/>
    <w:rsid w:val="00BB0584"/>
    <w:rsid w:val="00BB05F1"/>
    <w:rsid w:val="00BB0A71"/>
    <w:rsid w:val="00BB1AB0"/>
    <w:rsid w:val="00BB1EED"/>
    <w:rsid w:val="00BB22ED"/>
    <w:rsid w:val="00BB2AC0"/>
    <w:rsid w:val="00BB2DD2"/>
    <w:rsid w:val="00BB3431"/>
    <w:rsid w:val="00BB3DE8"/>
    <w:rsid w:val="00BB3FED"/>
    <w:rsid w:val="00BB4660"/>
    <w:rsid w:val="00BB46E0"/>
    <w:rsid w:val="00BB4FAC"/>
    <w:rsid w:val="00BB5393"/>
    <w:rsid w:val="00BB5D3F"/>
    <w:rsid w:val="00BB5D64"/>
    <w:rsid w:val="00BB6739"/>
    <w:rsid w:val="00BB7EED"/>
    <w:rsid w:val="00BC00E3"/>
    <w:rsid w:val="00BC0DAD"/>
    <w:rsid w:val="00BC0ED7"/>
    <w:rsid w:val="00BC1271"/>
    <w:rsid w:val="00BC17A6"/>
    <w:rsid w:val="00BC1B67"/>
    <w:rsid w:val="00BC1D40"/>
    <w:rsid w:val="00BC2485"/>
    <w:rsid w:val="00BC26D3"/>
    <w:rsid w:val="00BC2ABD"/>
    <w:rsid w:val="00BC2C73"/>
    <w:rsid w:val="00BC3C82"/>
    <w:rsid w:val="00BC4188"/>
    <w:rsid w:val="00BC41B5"/>
    <w:rsid w:val="00BC456A"/>
    <w:rsid w:val="00BC517E"/>
    <w:rsid w:val="00BC5C2F"/>
    <w:rsid w:val="00BC6EA9"/>
    <w:rsid w:val="00BD0446"/>
    <w:rsid w:val="00BD08D4"/>
    <w:rsid w:val="00BD118B"/>
    <w:rsid w:val="00BD2C12"/>
    <w:rsid w:val="00BD2CC1"/>
    <w:rsid w:val="00BD3F91"/>
    <w:rsid w:val="00BD48AB"/>
    <w:rsid w:val="00BD4E27"/>
    <w:rsid w:val="00BD5C5A"/>
    <w:rsid w:val="00BD6D7B"/>
    <w:rsid w:val="00BD7A9C"/>
    <w:rsid w:val="00BE038F"/>
    <w:rsid w:val="00BE04F2"/>
    <w:rsid w:val="00BE0FDB"/>
    <w:rsid w:val="00BE1A02"/>
    <w:rsid w:val="00BE2755"/>
    <w:rsid w:val="00BE27B6"/>
    <w:rsid w:val="00BE2F8D"/>
    <w:rsid w:val="00BE3615"/>
    <w:rsid w:val="00BE369E"/>
    <w:rsid w:val="00BE3955"/>
    <w:rsid w:val="00BE3ACB"/>
    <w:rsid w:val="00BE3EBD"/>
    <w:rsid w:val="00BE498B"/>
    <w:rsid w:val="00BE501A"/>
    <w:rsid w:val="00BE59A4"/>
    <w:rsid w:val="00BE63AC"/>
    <w:rsid w:val="00BE6518"/>
    <w:rsid w:val="00BE71F8"/>
    <w:rsid w:val="00BE7476"/>
    <w:rsid w:val="00BE7C0A"/>
    <w:rsid w:val="00BF0B4D"/>
    <w:rsid w:val="00BF11D0"/>
    <w:rsid w:val="00BF1211"/>
    <w:rsid w:val="00BF26C7"/>
    <w:rsid w:val="00BF335A"/>
    <w:rsid w:val="00BF3EAA"/>
    <w:rsid w:val="00BF4276"/>
    <w:rsid w:val="00BF44AB"/>
    <w:rsid w:val="00BF487A"/>
    <w:rsid w:val="00BF4B2F"/>
    <w:rsid w:val="00BF5C95"/>
    <w:rsid w:val="00BF68F9"/>
    <w:rsid w:val="00BF6FA3"/>
    <w:rsid w:val="00BF732F"/>
    <w:rsid w:val="00C01103"/>
    <w:rsid w:val="00C0198D"/>
    <w:rsid w:val="00C01AD6"/>
    <w:rsid w:val="00C01C9B"/>
    <w:rsid w:val="00C01FD3"/>
    <w:rsid w:val="00C023F9"/>
    <w:rsid w:val="00C02FA2"/>
    <w:rsid w:val="00C032E7"/>
    <w:rsid w:val="00C03E64"/>
    <w:rsid w:val="00C04200"/>
    <w:rsid w:val="00C04443"/>
    <w:rsid w:val="00C04F6A"/>
    <w:rsid w:val="00C0511A"/>
    <w:rsid w:val="00C060F9"/>
    <w:rsid w:val="00C06864"/>
    <w:rsid w:val="00C06AA8"/>
    <w:rsid w:val="00C06D03"/>
    <w:rsid w:val="00C07437"/>
    <w:rsid w:val="00C0746C"/>
    <w:rsid w:val="00C07FEF"/>
    <w:rsid w:val="00C103D0"/>
    <w:rsid w:val="00C10845"/>
    <w:rsid w:val="00C10D24"/>
    <w:rsid w:val="00C10F9D"/>
    <w:rsid w:val="00C11868"/>
    <w:rsid w:val="00C119D7"/>
    <w:rsid w:val="00C1302E"/>
    <w:rsid w:val="00C130EB"/>
    <w:rsid w:val="00C13247"/>
    <w:rsid w:val="00C14124"/>
    <w:rsid w:val="00C15A4A"/>
    <w:rsid w:val="00C165B9"/>
    <w:rsid w:val="00C17F1D"/>
    <w:rsid w:val="00C2003B"/>
    <w:rsid w:val="00C224A5"/>
    <w:rsid w:val="00C2266E"/>
    <w:rsid w:val="00C22B32"/>
    <w:rsid w:val="00C2318D"/>
    <w:rsid w:val="00C24418"/>
    <w:rsid w:val="00C249B5"/>
    <w:rsid w:val="00C27216"/>
    <w:rsid w:val="00C30091"/>
    <w:rsid w:val="00C302BA"/>
    <w:rsid w:val="00C308EA"/>
    <w:rsid w:val="00C30F01"/>
    <w:rsid w:val="00C32C4D"/>
    <w:rsid w:val="00C33120"/>
    <w:rsid w:val="00C340E1"/>
    <w:rsid w:val="00C34152"/>
    <w:rsid w:val="00C351DF"/>
    <w:rsid w:val="00C35D67"/>
    <w:rsid w:val="00C3605D"/>
    <w:rsid w:val="00C360A5"/>
    <w:rsid w:val="00C362E8"/>
    <w:rsid w:val="00C3633E"/>
    <w:rsid w:val="00C36AB4"/>
    <w:rsid w:val="00C3752D"/>
    <w:rsid w:val="00C375DB"/>
    <w:rsid w:val="00C41EC9"/>
    <w:rsid w:val="00C4303E"/>
    <w:rsid w:val="00C44041"/>
    <w:rsid w:val="00C44148"/>
    <w:rsid w:val="00C443FE"/>
    <w:rsid w:val="00C44A72"/>
    <w:rsid w:val="00C44E6C"/>
    <w:rsid w:val="00C45805"/>
    <w:rsid w:val="00C4590E"/>
    <w:rsid w:val="00C46A5C"/>
    <w:rsid w:val="00C46B41"/>
    <w:rsid w:val="00C47200"/>
    <w:rsid w:val="00C4766B"/>
    <w:rsid w:val="00C47A33"/>
    <w:rsid w:val="00C47FC0"/>
    <w:rsid w:val="00C50260"/>
    <w:rsid w:val="00C50F18"/>
    <w:rsid w:val="00C514E0"/>
    <w:rsid w:val="00C51695"/>
    <w:rsid w:val="00C521C0"/>
    <w:rsid w:val="00C521F4"/>
    <w:rsid w:val="00C52DBE"/>
    <w:rsid w:val="00C5316C"/>
    <w:rsid w:val="00C53195"/>
    <w:rsid w:val="00C53280"/>
    <w:rsid w:val="00C5349C"/>
    <w:rsid w:val="00C53C53"/>
    <w:rsid w:val="00C53D96"/>
    <w:rsid w:val="00C53F39"/>
    <w:rsid w:val="00C541E8"/>
    <w:rsid w:val="00C5597D"/>
    <w:rsid w:val="00C560BE"/>
    <w:rsid w:val="00C5647B"/>
    <w:rsid w:val="00C57DCB"/>
    <w:rsid w:val="00C60A95"/>
    <w:rsid w:val="00C6121D"/>
    <w:rsid w:val="00C6191E"/>
    <w:rsid w:val="00C627F8"/>
    <w:rsid w:val="00C62FC0"/>
    <w:rsid w:val="00C631F0"/>
    <w:rsid w:val="00C639F2"/>
    <w:rsid w:val="00C63F96"/>
    <w:rsid w:val="00C644FC"/>
    <w:rsid w:val="00C64789"/>
    <w:rsid w:val="00C654BA"/>
    <w:rsid w:val="00C659C4"/>
    <w:rsid w:val="00C65FE0"/>
    <w:rsid w:val="00C6653D"/>
    <w:rsid w:val="00C66819"/>
    <w:rsid w:val="00C674C9"/>
    <w:rsid w:val="00C67651"/>
    <w:rsid w:val="00C676E1"/>
    <w:rsid w:val="00C70513"/>
    <w:rsid w:val="00C70799"/>
    <w:rsid w:val="00C7158C"/>
    <w:rsid w:val="00C7204D"/>
    <w:rsid w:val="00C725B9"/>
    <w:rsid w:val="00C72D5D"/>
    <w:rsid w:val="00C72F49"/>
    <w:rsid w:val="00C730BB"/>
    <w:rsid w:val="00C7320A"/>
    <w:rsid w:val="00C7333D"/>
    <w:rsid w:val="00C746DC"/>
    <w:rsid w:val="00C74CB9"/>
    <w:rsid w:val="00C74D8A"/>
    <w:rsid w:val="00C75850"/>
    <w:rsid w:val="00C76059"/>
    <w:rsid w:val="00C760F1"/>
    <w:rsid w:val="00C7625C"/>
    <w:rsid w:val="00C76447"/>
    <w:rsid w:val="00C76C01"/>
    <w:rsid w:val="00C77797"/>
    <w:rsid w:val="00C779C2"/>
    <w:rsid w:val="00C80F12"/>
    <w:rsid w:val="00C813A0"/>
    <w:rsid w:val="00C81607"/>
    <w:rsid w:val="00C81D87"/>
    <w:rsid w:val="00C82DFB"/>
    <w:rsid w:val="00C8436F"/>
    <w:rsid w:val="00C845F6"/>
    <w:rsid w:val="00C855B1"/>
    <w:rsid w:val="00C858BB"/>
    <w:rsid w:val="00C85E3B"/>
    <w:rsid w:val="00C85EAD"/>
    <w:rsid w:val="00C85F42"/>
    <w:rsid w:val="00C86023"/>
    <w:rsid w:val="00C868B8"/>
    <w:rsid w:val="00C86F89"/>
    <w:rsid w:val="00C876FE"/>
    <w:rsid w:val="00C8795B"/>
    <w:rsid w:val="00C87A0A"/>
    <w:rsid w:val="00C87D0B"/>
    <w:rsid w:val="00C904A5"/>
    <w:rsid w:val="00C906D4"/>
    <w:rsid w:val="00C90986"/>
    <w:rsid w:val="00C90A96"/>
    <w:rsid w:val="00C90B7C"/>
    <w:rsid w:val="00C9114B"/>
    <w:rsid w:val="00C91326"/>
    <w:rsid w:val="00C9252B"/>
    <w:rsid w:val="00C935B6"/>
    <w:rsid w:val="00C93CF9"/>
    <w:rsid w:val="00C94586"/>
    <w:rsid w:val="00C947F6"/>
    <w:rsid w:val="00C94C30"/>
    <w:rsid w:val="00C95566"/>
    <w:rsid w:val="00C9588C"/>
    <w:rsid w:val="00C95BA0"/>
    <w:rsid w:val="00C95DBC"/>
    <w:rsid w:val="00C972D3"/>
    <w:rsid w:val="00C97B89"/>
    <w:rsid w:val="00C97FDF"/>
    <w:rsid w:val="00CA0192"/>
    <w:rsid w:val="00CA0701"/>
    <w:rsid w:val="00CA2A93"/>
    <w:rsid w:val="00CA34C3"/>
    <w:rsid w:val="00CA3C53"/>
    <w:rsid w:val="00CA3FC3"/>
    <w:rsid w:val="00CA41BA"/>
    <w:rsid w:val="00CA4FC3"/>
    <w:rsid w:val="00CA5236"/>
    <w:rsid w:val="00CA573B"/>
    <w:rsid w:val="00CA5D3C"/>
    <w:rsid w:val="00CA5FE0"/>
    <w:rsid w:val="00CA6443"/>
    <w:rsid w:val="00CA6729"/>
    <w:rsid w:val="00CA768B"/>
    <w:rsid w:val="00CA76BF"/>
    <w:rsid w:val="00CA7D34"/>
    <w:rsid w:val="00CB13CB"/>
    <w:rsid w:val="00CB2469"/>
    <w:rsid w:val="00CB2B7D"/>
    <w:rsid w:val="00CB333E"/>
    <w:rsid w:val="00CB3457"/>
    <w:rsid w:val="00CB378E"/>
    <w:rsid w:val="00CB464D"/>
    <w:rsid w:val="00CB4D66"/>
    <w:rsid w:val="00CB5050"/>
    <w:rsid w:val="00CB5133"/>
    <w:rsid w:val="00CB535F"/>
    <w:rsid w:val="00CB624D"/>
    <w:rsid w:val="00CB64B8"/>
    <w:rsid w:val="00CB691E"/>
    <w:rsid w:val="00CB763D"/>
    <w:rsid w:val="00CB76FB"/>
    <w:rsid w:val="00CB79DC"/>
    <w:rsid w:val="00CB7B07"/>
    <w:rsid w:val="00CC075A"/>
    <w:rsid w:val="00CC12E9"/>
    <w:rsid w:val="00CC1E04"/>
    <w:rsid w:val="00CC2665"/>
    <w:rsid w:val="00CC2CC6"/>
    <w:rsid w:val="00CC2D9C"/>
    <w:rsid w:val="00CC2F4F"/>
    <w:rsid w:val="00CC442D"/>
    <w:rsid w:val="00CC468D"/>
    <w:rsid w:val="00CC53F1"/>
    <w:rsid w:val="00CC540A"/>
    <w:rsid w:val="00CC5583"/>
    <w:rsid w:val="00CC61D6"/>
    <w:rsid w:val="00CC6860"/>
    <w:rsid w:val="00CD0B2F"/>
    <w:rsid w:val="00CD18F8"/>
    <w:rsid w:val="00CD1B9D"/>
    <w:rsid w:val="00CD3586"/>
    <w:rsid w:val="00CD3D28"/>
    <w:rsid w:val="00CD4774"/>
    <w:rsid w:val="00CD4E0F"/>
    <w:rsid w:val="00CD5998"/>
    <w:rsid w:val="00CD608D"/>
    <w:rsid w:val="00CD7473"/>
    <w:rsid w:val="00CD75B0"/>
    <w:rsid w:val="00CD775A"/>
    <w:rsid w:val="00CD78A6"/>
    <w:rsid w:val="00CE0A83"/>
    <w:rsid w:val="00CE0E28"/>
    <w:rsid w:val="00CE1603"/>
    <w:rsid w:val="00CE1C41"/>
    <w:rsid w:val="00CE3D98"/>
    <w:rsid w:val="00CE43ED"/>
    <w:rsid w:val="00CE4936"/>
    <w:rsid w:val="00CE4FE8"/>
    <w:rsid w:val="00CE585C"/>
    <w:rsid w:val="00CE59E2"/>
    <w:rsid w:val="00CE5A82"/>
    <w:rsid w:val="00CE6022"/>
    <w:rsid w:val="00CE69B4"/>
    <w:rsid w:val="00CE76E8"/>
    <w:rsid w:val="00CE77EA"/>
    <w:rsid w:val="00CF03AF"/>
    <w:rsid w:val="00CF0529"/>
    <w:rsid w:val="00CF0999"/>
    <w:rsid w:val="00CF09F6"/>
    <w:rsid w:val="00CF1BFF"/>
    <w:rsid w:val="00CF207A"/>
    <w:rsid w:val="00CF2BD8"/>
    <w:rsid w:val="00CF3444"/>
    <w:rsid w:val="00CF3E2C"/>
    <w:rsid w:val="00CF4251"/>
    <w:rsid w:val="00CF4443"/>
    <w:rsid w:val="00CF4A92"/>
    <w:rsid w:val="00CF4C9B"/>
    <w:rsid w:val="00CF4E36"/>
    <w:rsid w:val="00CF5496"/>
    <w:rsid w:val="00CF5663"/>
    <w:rsid w:val="00CF5870"/>
    <w:rsid w:val="00CF5B65"/>
    <w:rsid w:val="00CF69ED"/>
    <w:rsid w:val="00CF6E10"/>
    <w:rsid w:val="00D00834"/>
    <w:rsid w:val="00D00889"/>
    <w:rsid w:val="00D0135C"/>
    <w:rsid w:val="00D01A61"/>
    <w:rsid w:val="00D02219"/>
    <w:rsid w:val="00D02411"/>
    <w:rsid w:val="00D02F9B"/>
    <w:rsid w:val="00D0525B"/>
    <w:rsid w:val="00D0539C"/>
    <w:rsid w:val="00D055CB"/>
    <w:rsid w:val="00D05ABE"/>
    <w:rsid w:val="00D0629F"/>
    <w:rsid w:val="00D0654D"/>
    <w:rsid w:val="00D06723"/>
    <w:rsid w:val="00D077BD"/>
    <w:rsid w:val="00D07830"/>
    <w:rsid w:val="00D07BE5"/>
    <w:rsid w:val="00D101BD"/>
    <w:rsid w:val="00D102E0"/>
    <w:rsid w:val="00D108DF"/>
    <w:rsid w:val="00D10F05"/>
    <w:rsid w:val="00D11D88"/>
    <w:rsid w:val="00D12374"/>
    <w:rsid w:val="00D12E7C"/>
    <w:rsid w:val="00D135CD"/>
    <w:rsid w:val="00D13A11"/>
    <w:rsid w:val="00D143F2"/>
    <w:rsid w:val="00D144BA"/>
    <w:rsid w:val="00D14833"/>
    <w:rsid w:val="00D14C92"/>
    <w:rsid w:val="00D1532C"/>
    <w:rsid w:val="00D15818"/>
    <w:rsid w:val="00D15920"/>
    <w:rsid w:val="00D15AEC"/>
    <w:rsid w:val="00D1602C"/>
    <w:rsid w:val="00D165A5"/>
    <w:rsid w:val="00D16D0B"/>
    <w:rsid w:val="00D16E6D"/>
    <w:rsid w:val="00D17F2D"/>
    <w:rsid w:val="00D200B1"/>
    <w:rsid w:val="00D20358"/>
    <w:rsid w:val="00D20A3A"/>
    <w:rsid w:val="00D21AE3"/>
    <w:rsid w:val="00D2222F"/>
    <w:rsid w:val="00D23585"/>
    <w:rsid w:val="00D237C6"/>
    <w:rsid w:val="00D24BCA"/>
    <w:rsid w:val="00D25A51"/>
    <w:rsid w:val="00D25CDB"/>
    <w:rsid w:val="00D25D3D"/>
    <w:rsid w:val="00D26544"/>
    <w:rsid w:val="00D26AB0"/>
    <w:rsid w:val="00D275E5"/>
    <w:rsid w:val="00D279B5"/>
    <w:rsid w:val="00D27D72"/>
    <w:rsid w:val="00D30F2C"/>
    <w:rsid w:val="00D312D1"/>
    <w:rsid w:val="00D3140D"/>
    <w:rsid w:val="00D31BBA"/>
    <w:rsid w:val="00D32174"/>
    <w:rsid w:val="00D32B55"/>
    <w:rsid w:val="00D32BB1"/>
    <w:rsid w:val="00D32FA2"/>
    <w:rsid w:val="00D33A0B"/>
    <w:rsid w:val="00D34CC0"/>
    <w:rsid w:val="00D3558A"/>
    <w:rsid w:val="00D357C5"/>
    <w:rsid w:val="00D35AF3"/>
    <w:rsid w:val="00D35DF3"/>
    <w:rsid w:val="00D36C6D"/>
    <w:rsid w:val="00D3720E"/>
    <w:rsid w:val="00D37272"/>
    <w:rsid w:val="00D400A0"/>
    <w:rsid w:val="00D40165"/>
    <w:rsid w:val="00D405AA"/>
    <w:rsid w:val="00D40E12"/>
    <w:rsid w:val="00D41362"/>
    <w:rsid w:val="00D41598"/>
    <w:rsid w:val="00D415C4"/>
    <w:rsid w:val="00D4211F"/>
    <w:rsid w:val="00D422E3"/>
    <w:rsid w:val="00D4318F"/>
    <w:rsid w:val="00D43D34"/>
    <w:rsid w:val="00D44CA4"/>
    <w:rsid w:val="00D44D4E"/>
    <w:rsid w:val="00D45444"/>
    <w:rsid w:val="00D46BF5"/>
    <w:rsid w:val="00D473A8"/>
    <w:rsid w:val="00D47781"/>
    <w:rsid w:val="00D505E7"/>
    <w:rsid w:val="00D512C7"/>
    <w:rsid w:val="00D51A39"/>
    <w:rsid w:val="00D539C9"/>
    <w:rsid w:val="00D5431E"/>
    <w:rsid w:val="00D547DB"/>
    <w:rsid w:val="00D54891"/>
    <w:rsid w:val="00D549C0"/>
    <w:rsid w:val="00D553A9"/>
    <w:rsid w:val="00D555E0"/>
    <w:rsid w:val="00D55C8C"/>
    <w:rsid w:val="00D55E44"/>
    <w:rsid w:val="00D55F87"/>
    <w:rsid w:val="00D563DD"/>
    <w:rsid w:val="00D565F3"/>
    <w:rsid w:val="00D57896"/>
    <w:rsid w:val="00D6028D"/>
    <w:rsid w:val="00D60515"/>
    <w:rsid w:val="00D60971"/>
    <w:rsid w:val="00D60A4D"/>
    <w:rsid w:val="00D61573"/>
    <w:rsid w:val="00D63109"/>
    <w:rsid w:val="00D6338E"/>
    <w:rsid w:val="00D636E9"/>
    <w:rsid w:val="00D63823"/>
    <w:rsid w:val="00D63F8A"/>
    <w:rsid w:val="00D64559"/>
    <w:rsid w:val="00D64BBE"/>
    <w:rsid w:val="00D65561"/>
    <w:rsid w:val="00D65BDD"/>
    <w:rsid w:val="00D70CD2"/>
    <w:rsid w:val="00D7123C"/>
    <w:rsid w:val="00D71A66"/>
    <w:rsid w:val="00D729FC"/>
    <w:rsid w:val="00D748CE"/>
    <w:rsid w:val="00D749B5"/>
    <w:rsid w:val="00D754E7"/>
    <w:rsid w:val="00D757B7"/>
    <w:rsid w:val="00D75A5E"/>
    <w:rsid w:val="00D763BD"/>
    <w:rsid w:val="00D76E90"/>
    <w:rsid w:val="00D77E12"/>
    <w:rsid w:val="00D80ADC"/>
    <w:rsid w:val="00D813DD"/>
    <w:rsid w:val="00D8149C"/>
    <w:rsid w:val="00D8266C"/>
    <w:rsid w:val="00D82DEF"/>
    <w:rsid w:val="00D83422"/>
    <w:rsid w:val="00D83607"/>
    <w:rsid w:val="00D83B70"/>
    <w:rsid w:val="00D84DF0"/>
    <w:rsid w:val="00D85047"/>
    <w:rsid w:val="00D858A2"/>
    <w:rsid w:val="00D86B11"/>
    <w:rsid w:val="00D87131"/>
    <w:rsid w:val="00D87371"/>
    <w:rsid w:val="00D87690"/>
    <w:rsid w:val="00D87E90"/>
    <w:rsid w:val="00D90292"/>
    <w:rsid w:val="00D90701"/>
    <w:rsid w:val="00D90B28"/>
    <w:rsid w:val="00D9121F"/>
    <w:rsid w:val="00D913C0"/>
    <w:rsid w:val="00D919B2"/>
    <w:rsid w:val="00D92F40"/>
    <w:rsid w:val="00D93146"/>
    <w:rsid w:val="00D93B79"/>
    <w:rsid w:val="00D94043"/>
    <w:rsid w:val="00D95211"/>
    <w:rsid w:val="00D95451"/>
    <w:rsid w:val="00D95C50"/>
    <w:rsid w:val="00D96996"/>
    <w:rsid w:val="00D975F5"/>
    <w:rsid w:val="00D97E45"/>
    <w:rsid w:val="00DA0488"/>
    <w:rsid w:val="00DA0529"/>
    <w:rsid w:val="00DA1708"/>
    <w:rsid w:val="00DA1834"/>
    <w:rsid w:val="00DA1865"/>
    <w:rsid w:val="00DA190B"/>
    <w:rsid w:val="00DA1DF9"/>
    <w:rsid w:val="00DA333F"/>
    <w:rsid w:val="00DA3542"/>
    <w:rsid w:val="00DA3709"/>
    <w:rsid w:val="00DA3BA7"/>
    <w:rsid w:val="00DA3F83"/>
    <w:rsid w:val="00DA4992"/>
    <w:rsid w:val="00DA4C5A"/>
    <w:rsid w:val="00DA58AC"/>
    <w:rsid w:val="00DA7531"/>
    <w:rsid w:val="00DA76B1"/>
    <w:rsid w:val="00DB068A"/>
    <w:rsid w:val="00DB09D9"/>
    <w:rsid w:val="00DB0E72"/>
    <w:rsid w:val="00DB0EA2"/>
    <w:rsid w:val="00DB39AB"/>
    <w:rsid w:val="00DB407B"/>
    <w:rsid w:val="00DB43C8"/>
    <w:rsid w:val="00DB462A"/>
    <w:rsid w:val="00DB4B15"/>
    <w:rsid w:val="00DB54F7"/>
    <w:rsid w:val="00DB56E5"/>
    <w:rsid w:val="00DB59CD"/>
    <w:rsid w:val="00DB5CCB"/>
    <w:rsid w:val="00DB66CE"/>
    <w:rsid w:val="00DB7320"/>
    <w:rsid w:val="00DB7E9E"/>
    <w:rsid w:val="00DC03D1"/>
    <w:rsid w:val="00DC1034"/>
    <w:rsid w:val="00DC116B"/>
    <w:rsid w:val="00DC1986"/>
    <w:rsid w:val="00DC1B6A"/>
    <w:rsid w:val="00DC1DAA"/>
    <w:rsid w:val="00DC2AAC"/>
    <w:rsid w:val="00DC2C68"/>
    <w:rsid w:val="00DC2D52"/>
    <w:rsid w:val="00DC2E67"/>
    <w:rsid w:val="00DC38DE"/>
    <w:rsid w:val="00DC448E"/>
    <w:rsid w:val="00DC4926"/>
    <w:rsid w:val="00DC58A8"/>
    <w:rsid w:val="00DC6114"/>
    <w:rsid w:val="00DC690A"/>
    <w:rsid w:val="00DC6EF6"/>
    <w:rsid w:val="00DC7904"/>
    <w:rsid w:val="00DD01DB"/>
    <w:rsid w:val="00DD0BE4"/>
    <w:rsid w:val="00DD1C46"/>
    <w:rsid w:val="00DD1D44"/>
    <w:rsid w:val="00DD2A3C"/>
    <w:rsid w:val="00DD320C"/>
    <w:rsid w:val="00DD446D"/>
    <w:rsid w:val="00DD4E74"/>
    <w:rsid w:val="00DD550C"/>
    <w:rsid w:val="00DD566A"/>
    <w:rsid w:val="00DD5CDC"/>
    <w:rsid w:val="00DD5E6B"/>
    <w:rsid w:val="00DD66A8"/>
    <w:rsid w:val="00DD68EC"/>
    <w:rsid w:val="00DD691B"/>
    <w:rsid w:val="00DD7424"/>
    <w:rsid w:val="00DD762A"/>
    <w:rsid w:val="00DE087F"/>
    <w:rsid w:val="00DE0ABC"/>
    <w:rsid w:val="00DE0BE1"/>
    <w:rsid w:val="00DE0F0E"/>
    <w:rsid w:val="00DE1910"/>
    <w:rsid w:val="00DE1D2C"/>
    <w:rsid w:val="00DE20AA"/>
    <w:rsid w:val="00DE27E6"/>
    <w:rsid w:val="00DE3136"/>
    <w:rsid w:val="00DE3B8A"/>
    <w:rsid w:val="00DE403D"/>
    <w:rsid w:val="00DE4097"/>
    <w:rsid w:val="00DE4BAD"/>
    <w:rsid w:val="00DE4BE9"/>
    <w:rsid w:val="00DE4F45"/>
    <w:rsid w:val="00DE594F"/>
    <w:rsid w:val="00DE68BE"/>
    <w:rsid w:val="00DE6965"/>
    <w:rsid w:val="00DE6A34"/>
    <w:rsid w:val="00DE7714"/>
    <w:rsid w:val="00DE7768"/>
    <w:rsid w:val="00DE7FA1"/>
    <w:rsid w:val="00DF0121"/>
    <w:rsid w:val="00DF0744"/>
    <w:rsid w:val="00DF28D5"/>
    <w:rsid w:val="00DF299A"/>
    <w:rsid w:val="00DF37AF"/>
    <w:rsid w:val="00DF42BB"/>
    <w:rsid w:val="00DF4A71"/>
    <w:rsid w:val="00DF4D00"/>
    <w:rsid w:val="00DF4DF0"/>
    <w:rsid w:val="00DF56BA"/>
    <w:rsid w:val="00DF5DFA"/>
    <w:rsid w:val="00DF63E7"/>
    <w:rsid w:val="00DF6482"/>
    <w:rsid w:val="00DF6DCF"/>
    <w:rsid w:val="00DF7571"/>
    <w:rsid w:val="00DF787F"/>
    <w:rsid w:val="00E000A2"/>
    <w:rsid w:val="00E001F1"/>
    <w:rsid w:val="00E006FF"/>
    <w:rsid w:val="00E00A84"/>
    <w:rsid w:val="00E00D1B"/>
    <w:rsid w:val="00E012F8"/>
    <w:rsid w:val="00E03B51"/>
    <w:rsid w:val="00E043A9"/>
    <w:rsid w:val="00E04592"/>
    <w:rsid w:val="00E04F2F"/>
    <w:rsid w:val="00E04F3F"/>
    <w:rsid w:val="00E051C0"/>
    <w:rsid w:val="00E05D27"/>
    <w:rsid w:val="00E0685F"/>
    <w:rsid w:val="00E07059"/>
    <w:rsid w:val="00E11A16"/>
    <w:rsid w:val="00E1217C"/>
    <w:rsid w:val="00E12B11"/>
    <w:rsid w:val="00E12CBD"/>
    <w:rsid w:val="00E13778"/>
    <w:rsid w:val="00E140B6"/>
    <w:rsid w:val="00E14FFA"/>
    <w:rsid w:val="00E16342"/>
    <w:rsid w:val="00E16FF1"/>
    <w:rsid w:val="00E170AC"/>
    <w:rsid w:val="00E17429"/>
    <w:rsid w:val="00E176F7"/>
    <w:rsid w:val="00E20051"/>
    <w:rsid w:val="00E21092"/>
    <w:rsid w:val="00E21736"/>
    <w:rsid w:val="00E222B8"/>
    <w:rsid w:val="00E22545"/>
    <w:rsid w:val="00E2264F"/>
    <w:rsid w:val="00E227E7"/>
    <w:rsid w:val="00E22C45"/>
    <w:rsid w:val="00E23BB7"/>
    <w:rsid w:val="00E23DEA"/>
    <w:rsid w:val="00E240F2"/>
    <w:rsid w:val="00E246AC"/>
    <w:rsid w:val="00E25B33"/>
    <w:rsid w:val="00E25EA0"/>
    <w:rsid w:val="00E260EC"/>
    <w:rsid w:val="00E26D14"/>
    <w:rsid w:val="00E27B0A"/>
    <w:rsid w:val="00E30401"/>
    <w:rsid w:val="00E30B3E"/>
    <w:rsid w:val="00E31127"/>
    <w:rsid w:val="00E31917"/>
    <w:rsid w:val="00E31948"/>
    <w:rsid w:val="00E3295F"/>
    <w:rsid w:val="00E33AB7"/>
    <w:rsid w:val="00E33FA3"/>
    <w:rsid w:val="00E346A4"/>
    <w:rsid w:val="00E35483"/>
    <w:rsid w:val="00E3558A"/>
    <w:rsid w:val="00E35945"/>
    <w:rsid w:val="00E36317"/>
    <w:rsid w:val="00E36CA0"/>
    <w:rsid w:val="00E41515"/>
    <w:rsid w:val="00E415D1"/>
    <w:rsid w:val="00E41B0E"/>
    <w:rsid w:val="00E42873"/>
    <w:rsid w:val="00E42CBC"/>
    <w:rsid w:val="00E43312"/>
    <w:rsid w:val="00E43804"/>
    <w:rsid w:val="00E43C77"/>
    <w:rsid w:val="00E446A4"/>
    <w:rsid w:val="00E44F77"/>
    <w:rsid w:val="00E457B5"/>
    <w:rsid w:val="00E46323"/>
    <w:rsid w:val="00E463F1"/>
    <w:rsid w:val="00E46C45"/>
    <w:rsid w:val="00E472D4"/>
    <w:rsid w:val="00E47762"/>
    <w:rsid w:val="00E50B10"/>
    <w:rsid w:val="00E50DCB"/>
    <w:rsid w:val="00E517D3"/>
    <w:rsid w:val="00E526F4"/>
    <w:rsid w:val="00E5316B"/>
    <w:rsid w:val="00E532D6"/>
    <w:rsid w:val="00E53841"/>
    <w:rsid w:val="00E53AC8"/>
    <w:rsid w:val="00E54336"/>
    <w:rsid w:val="00E54C95"/>
    <w:rsid w:val="00E54DC1"/>
    <w:rsid w:val="00E55737"/>
    <w:rsid w:val="00E559D4"/>
    <w:rsid w:val="00E55C6A"/>
    <w:rsid w:val="00E55CE3"/>
    <w:rsid w:val="00E56D6C"/>
    <w:rsid w:val="00E57E85"/>
    <w:rsid w:val="00E60441"/>
    <w:rsid w:val="00E61C05"/>
    <w:rsid w:val="00E61C0A"/>
    <w:rsid w:val="00E62670"/>
    <w:rsid w:val="00E62F7A"/>
    <w:rsid w:val="00E632AF"/>
    <w:rsid w:val="00E63651"/>
    <w:rsid w:val="00E6374C"/>
    <w:rsid w:val="00E64C1A"/>
    <w:rsid w:val="00E64EFB"/>
    <w:rsid w:val="00E65893"/>
    <w:rsid w:val="00E662FD"/>
    <w:rsid w:val="00E6645E"/>
    <w:rsid w:val="00E667BF"/>
    <w:rsid w:val="00E672A0"/>
    <w:rsid w:val="00E67567"/>
    <w:rsid w:val="00E67973"/>
    <w:rsid w:val="00E709F1"/>
    <w:rsid w:val="00E70BF8"/>
    <w:rsid w:val="00E72511"/>
    <w:rsid w:val="00E72AFB"/>
    <w:rsid w:val="00E72E01"/>
    <w:rsid w:val="00E73CCE"/>
    <w:rsid w:val="00E7408A"/>
    <w:rsid w:val="00E74BC5"/>
    <w:rsid w:val="00E74C4B"/>
    <w:rsid w:val="00E74EDA"/>
    <w:rsid w:val="00E74EF8"/>
    <w:rsid w:val="00E75B3D"/>
    <w:rsid w:val="00E75C0D"/>
    <w:rsid w:val="00E76144"/>
    <w:rsid w:val="00E7653C"/>
    <w:rsid w:val="00E76957"/>
    <w:rsid w:val="00E773F1"/>
    <w:rsid w:val="00E7795D"/>
    <w:rsid w:val="00E80155"/>
    <w:rsid w:val="00E81530"/>
    <w:rsid w:val="00E81DA6"/>
    <w:rsid w:val="00E81FA5"/>
    <w:rsid w:val="00E83BCC"/>
    <w:rsid w:val="00E854F5"/>
    <w:rsid w:val="00E85BAD"/>
    <w:rsid w:val="00E866F6"/>
    <w:rsid w:val="00E8756D"/>
    <w:rsid w:val="00E87715"/>
    <w:rsid w:val="00E878CE"/>
    <w:rsid w:val="00E9044E"/>
    <w:rsid w:val="00E90EA2"/>
    <w:rsid w:val="00E91240"/>
    <w:rsid w:val="00E91300"/>
    <w:rsid w:val="00E91683"/>
    <w:rsid w:val="00E91B79"/>
    <w:rsid w:val="00E91CD5"/>
    <w:rsid w:val="00E920E5"/>
    <w:rsid w:val="00E9225B"/>
    <w:rsid w:val="00E92281"/>
    <w:rsid w:val="00E925B0"/>
    <w:rsid w:val="00E9386D"/>
    <w:rsid w:val="00E93BB9"/>
    <w:rsid w:val="00E95027"/>
    <w:rsid w:val="00E95B05"/>
    <w:rsid w:val="00E96697"/>
    <w:rsid w:val="00E97344"/>
    <w:rsid w:val="00E97688"/>
    <w:rsid w:val="00E978C0"/>
    <w:rsid w:val="00E97FE7"/>
    <w:rsid w:val="00EA0A81"/>
    <w:rsid w:val="00EA0B5E"/>
    <w:rsid w:val="00EA1CA5"/>
    <w:rsid w:val="00EA1F77"/>
    <w:rsid w:val="00EA2C5A"/>
    <w:rsid w:val="00EA2E43"/>
    <w:rsid w:val="00EA37C1"/>
    <w:rsid w:val="00EA406B"/>
    <w:rsid w:val="00EA5273"/>
    <w:rsid w:val="00EA5772"/>
    <w:rsid w:val="00EA5E2F"/>
    <w:rsid w:val="00EA61A5"/>
    <w:rsid w:val="00EA71E7"/>
    <w:rsid w:val="00EA7628"/>
    <w:rsid w:val="00EB0608"/>
    <w:rsid w:val="00EB0ACB"/>
    <w:rsid w:val="00EB176C"/>
    <w:rsid w:val="00EB2A12"/>
    <w:rsid w:val="00EB435B"/>
    <w:rsid w:val="00EB47E8"/>
    <w:rsid w:val="00EB49AF"/>
    <w:rsid w:val="00EB4FBA"/>
    <w:rsid w:val="00EB5136"/>
    <w:rsid w:val="00EB6326"/>
    <w:rsid w:val="00EB6818"/>
    <w:rsid w:val="00EB6FFF"/>
    <w:rsid w:val="00EB725C"/>
    <w:rsid w:val="00EB79D8"/>
    <w:rsid w:val="00EC05E2"/>
    <w:rsid w:val="00EC0A8A"/>
    <w:rsid w:val="00EC0BFB"/>
    <w:rsid w:val="00EC0E86"/>
    <w:rsid w:val="00EC0F17"/>
    <w:rsid w:val="00EC11BA"/>
    <w:rsid w:val="00EC124B"/>
    <w:rsid w:val="00EC2662"/>
    <w:rsid w:val="00EC27A0"/>
    <w:rsid w:val="00EC2EE8"/>
    <w:rsid w:val="00EC44B2"/>
    <w:rsid w:val="00EC45D8"/>
    <w:rsid w:val="00EC5EFE"/>
    <w:rsid w:val="00EC6188"/>
    <w:rsid w:val="00EC654B"/>
    <w:rsid w:val="00ED0BC1"/>
    <w:rsid w:val="00ED0E48"/>
    <w:rsid w:val="00ED123E"/>
    <w:rsid w:val="00ED14BA"/>
    <w:rsid w:val="00ED153B"/>
    <w:rsid w:val="00ED15D3"/>
    <w:rsid w:val="00ED17B4"/>
    <w:rsid w:val="00ED1935"/>
    <w:rsid w:val="00ED28E4"/>
    <w:rsid w:val="00ED29B1"/>
    <w:rsid w:val="00ED40FF"/>
    <w:rsid w:val="00ED48F3"/>
    <w:rsid w:val="00ED4FC6"/>
    <w:rsid w:val="00ED5596"/>
    <w:rsid w:val="00ED7023"/>
    <w:rsid w:val="00ED750F"/>
    <w:rsid w:val="00ED76A5"/>
    <w:rsid w:val="00ED7EA3"/>
    <w:rsid w:val="00EE18A7"/>
    <w:rsid w:val="00EE1C98"/>
    <w:rsid w:val="00EE2226"/>
    <w:rsid w:val="00EE393C"/>
    <w:rsid w:val="00EE3D03"/>
    <w:rsid w:val="00EE3F85"/>
    <w:rsid w:val="00EE4AB5"/>
    <w:rsid w:val="00EE5C32"/>
    <w:rsid w:val="00EE5C39"/>
    <w:rsid w:val="00EE6356"/>
    <w:rsid w:val="00EE68A5"/>
    <w:rsid w:val="00EE6ABF"/>
    <w:rsid w:val="00EE6AF3"/>
    <w:rsid w:val="00EE74CA"/>
    <w:rsid w:val="00EE74E4"/>
    <w:rsid w:val="00EF01E6"/>
    <w:rsid w:val="00EF02F9"/>
    <w:rsid w:val="00EF0560"/>
    <w:rsid w:val="00EF0989"/>
    <w:rsid w:val="00EF0EF4"/>
    <w:rsid w:val="00EF155A"/>
    <w:rsid w:val="00EF15C1"/>
    <w:rsid w:val="00EF1E25"/>
    <w:rsid w:val="00EF22E0"/>
    <w:rsid w:val="00EF2639"/>
    <w:rsid w:val="00EF2DE9"/>
    <w:rsid w:val="00EF3131"/>
    <w:rsid w:val="00EF3257"/>
    <w:rsid w:val="00EF348A"/>
    <w:rsid w:val="00EF3D44"/>
    <w:rsid w:val="00EF4309"/>
    <w:rsid w:val="00EF56AA"/>
    <w:rsid w:val="00EF62DE"/>
    <w:rsid w:val="00EF7300"/>
    <w:rsid w:val="00F00A2C"/>
    <w:rsid w:val="00F00FD9"/>
    <w:rsid w:val="00F0149A"/>
    <w:rsid w:val="00F01F1C"/>
    <w:rsid w:val="00F020A2"/>
    <w:rsid w:val="00F02D03"/>
    <w:rsid w:val="00F030A9"/>
    <w:rsid w:val="00F030B4"/>
    <w:rsid w:val="00F03105"/>
    <w:rsid w:val="00F03BD1"/>
    <w:rsid w:val="00F03E62"/>
    <w:rsid w:val="00F046C2"/>
    <w:rsid w:val="00F04E9C"/>
    <w:rsid w:val="00F06B51"/>
    <w:rsid w:val="00F06BD0"/>
    <w:rsid w:val="00F07081"/>
    <w:rsid w:val="00F071E4"/>
    <w:rsid w:val="00F07829"/>
    <w:rsid w:val="00F07CFE"/>
    <w:rsid w:val="00F10362"/>
    <w:rsid w:val="00F10BAA"/>
    <w:rsid w:val="00F10F71"/>
    <w:rsid w:val="00F12D45"/>
    <w:rsid w:val="00F13084"/>
    <w:rsid w:val="00F1331C"/>
    <w:rsid w:val="00F1337D"/>
    <w:rsid w:val="00F13E96"/>
    <w:rsid w:val="00F14620"/>
    <w:rsid w:val="00F15129"/>
    <w:rsid w:val="00F15A6C"/>
    <w:rsid w:val="00F16386"/>
    <w:rsid w:val="00F16C43"/>
    <w:rsid w:val="00F202C3"/>
    <w:rsid w:val="00F2040D"/>
    <w:rsid w:val="00F20708"/>
    <w:rsid w:val="00F2099F"/>
    <w:rsid w:val="00F20FB3"/>
    <w:rsid w:val="00F21010"/>
    <w:rsid w:val="00F21171"/>
    <w:rsid w:val="00F211BB"/>
    <w:rsid w:val="00F21A8F"/>
    <w:rsid w:val="00F21C97"/>
    <w:rsid w:val="00F21CD7"/>
    <w:rsid w:val="00F223C4"/>
    <w:rsid w:val="00F22788"/>
    <w:rsid w:val="00F22B32"/>
    <w:rsid w:val="00F23180"/>
    <w:rsid w:val="00F23428"/>
    <w:rsid w:val="00F235E6"/>
    <w:rsid w:val="00F23927"/>
    <w:rsid w:val="00F23E39"/>
    <w:rsid w:val="00F23FFA"/>
    <w:rsid w:val="00F24863"/>
    <w:rsid w:val="00F24B0D"/>
    <w:rsid w:val="00F254EF"/>
    <w:rsid w:val="00F26635"/>
    <w:rsid w:val="00F26776"/>
    <w:rsid w:val="00F277EB"/>
    <w:rsid w:val="00F3071B"/>
    <w:rsid w:val="00F30B8B"/>
    <w:rsid w:val="00F31454"/>
    <w:rsid w:val="00F31CAB"/>
    <w:rsid w:val="00F31FEC"/>
    <w:rsid w:val="00F32C35"/>
    <w:rsid w:val="00F332C8"/>
    <w:rsid w:val="00F33F1A"/>
    <w:rsid w:val="00F34097"/>
    <w:rsid w:val="00F341C1"/>
    <w:rsid w:val="00F343A6"/>
    <w:rsid w:val="00F349AF"/>
    <w:rsid w:val="00F34C72"/>
    <w:rsid w:val="00F34EAC"/>
    <w:rsid w:val="00F357F1"/>
    <w:rsid w:val="00F35A08"/>
    <w:rsid w:val="00F362C1"/>
    <w:rsid w:val="00F36F01"/>
    <w:rsid w:val="00F375B9"/>
    <w:rsid w:val="00F37D2D"/>
    <w:rsid w:val="00F40CE5"/>
    <w:rsid w:val="00F41BFD"/>
    <w:rsid w:val="00F427A0"/>
    <w:rsid w:val="00F4342A"/>
    <w:rsid w:val="00F43748"/>
    <w:rsid w:val="00F43C38"/>
    <w:rsid w:val="00F43E29"/>
    <w:rsid w:val="00F4405F"/>
    <w:rsid w:val="00F449A8"/>
    <w:rsid w:val="00F44A14"/>
    <w:rsid w:val="00F44CBC"/>
    <w:rsid w:val="00F450FD"/>
    <w:rsid w:val="00F45862"/>
    <w:rsid w:val="00F45938"/>
    <w:rsid w:val="00F45F22"/>
    <w:rsid w:val="00F46BD4"/>
    <w:rsid w:val="00F46EB3"/>
    <w:rsid w:val="00F47868"/>
    <w:rsid w:val="00F5050E"/>
    <w:rsid w:val="00F50F94"/>
    <w:rsid w:val="00F510B8"/>
    <w:rsid w:val="00F510D4"/>
    <w:rsid w:val="00F5137A"/>
    <w:rsid w:val="00F523AB"/>
    <w:rsid w:val="00F53299"/>
    <w:rsid w:val="00F53638"/>
    <w:rsid w:val="00F53B06"/>
    <w:rsid w:val="00F541CC"/>
    <w:rsid w:val="00F543A2"/>
    <w:rsid w:val="00F54F1F"/>
    <w:rsid w:val="00F54F47"/>
    <w:rsid w:val="00F551DE"/>
    <w:rsid w:val="00F55382"/>
    <w:rsid w:val="00F56572"/>
    <w:rsid w:val="00F56A64"/>
    <w:rsid w:val="00F56BC1"/>
    <w:rsid w:val="00F57A5A"/>
    <w:rsid w:val="00F57CC4"/>
    <w:rsid w:val="00F57F05"/>
    <w:rsid w:val="00F61005"/>
    <w:rsid w:val="00F61778"/>
    <w:rsid w:val="00F6194F"/>
    <w:rsid w:val="00F61959"/>
    <w:rsid w:val="00F62058"/>
    <w:rsid w:val="00F6219C"/>
    <w:rsid w:val="00F62420"/>
    <w:rsid w:val="00F628BB"/>
    <w:rsid w:val="00F629EC"/>
    <w:rsid w:val="00F62FB5"/>
    <w:rsid w:val="00F63903"/>
    <w:rsid w:val="00F63D7F"/>
    <w:rsid w:val="00F642EB"/>
    <w:rsid w:val="00F6431F"/>
    <w:rsid w:val="00F64EB2"/>
    <w:rsid w:val="00F652FC"/>
    <w:rsid w:val="00F6559C"/>
    <w:rsid w:val="00F66535"/>
    <w:rsid w:val="00F6694E"/>
    <w:rsid w:val="00F6748B"/>
    <w:rsid w:val="00F704D2"/>
    <w:rsid w:val="00F71188"/>
    <w:rsid w:val="00F714D3"/>
    <w:rsid w:val="00F71619"/>
    <w:rsid w:val="00F71D09"/>
    <w:rsid w:val="00F7271C"/>
    <w:rsid w:val="00F72A76"/>
    <w:rsid w:val="00F72B4E"/>
    <w:rsid w:val="00F73351"/>
    <w:rsid w:val="00F73B2B"/>
    <w:rsid w:val="00F73EB1"/>
    <w:rsid w:val="00F74277"/>
    <w:rsid w:val="00F74943"/>
    <w:rsid w:val="00F74E55"/>
    <w:rsid w:val="00F74E76"/>
    <w:rsid w:val="00F7576E"/>
    <w:rsid w:val="00F761C4"/>
    <w:rsid w:val="00F763BF"/>
    <w:rsid w:val="00F7661A"/>
    <w:rsid w:val="00F8005A"/>
    <w:rsid w:val="00F81009"/>
    <w:rsid w:val="00F814CA"/>
    <w:rsid w:val="00F81977"/>
    <w:rsid w:val="00F823C4"/>
    <w:rsid w:val="00F82B3D"/>
    <w:rsid w:val="00F82E21"/>
    <w:rsid w:val="00F8342E"/>
    <w:rsid w:val="00F83691"/>
    <w:rsid w:val="00F83EA8"/>
    <w:rsid w:val="00F84DAA"/>
    <w:rsid w:val="00F85F72"/>
    <w:rsid w:val="00F86F78"/>
    <w:rsid w:val="00F8704D"/>
    <w:rsid w:val="00F87156"/>
    <w:rsid w:val="00F87787"/>
    <w:rsid w:val="00F87C7A"/>
    <w:rsid w:val="00F9031B"/>
    <w:rsid w:val="00F90480"/>
    <w:rsid w:val="00F90816"/>
    <w:rsid w:val="00F9121F"/>
    <w:rsid w:val="00F912A6"/>
    <w:rsid w:val="00F91A3C"/>
    <w:rsid w:val="00F929A6"/>
    <w:rsid w:val="00F92B9E"/>
    <w:rsid w:val="00F937D0"/>
    <w:rsid w:val="00F93847"/>
    <w:rsid w:val="00F947F0"/>
    <w:rsid w:val="00F94AAF"/>
    <w:rsid w:val="00F954F4"/>
    <w:rsid w:val="00F9551B"/>
    <w:rsid w:val="00F95600"/>
    <w:rsid w:val="00F956F0"/>
    <w:rsid w:val="00F95952"/>
    <w:rsid w:val="00F9679C"/>
    <w:rsid w:val="00F96916"/>
    <w:rsid w:val="00F96ABB"/>
    <w:rsid w:val="00F97140"/>
    <w:rsid w:val="00F971A2"/>
    <w:rsid w:val="00F977AA"/>
    <w:rsid w:val="00F97947"/>
    <w:rsid w:val="00F979F4"/>
    <w:rsid w:val="00FA092E"/>
    <w:rsid w:val="00FA0B5A"/>
    <w:rsid w:val="00FA0D23"/>
    <w:rsid w:val="00FA10F7"/>
    <w:rsid w:val="00FA22A5"/>
    <w:rsid w:val="00FA32ED"/>
    <w:rsid w:val="00FA3758"/>
    <w:rsid w:val="00FA3D90"/>
    <w:rsid w:val="00FA3DB0"/>
    <w:rsid w:val="00FA3EBC"/>
    <w:rsid w:val="00FA4297"/>
    <w:rsid w:val="00FA4698"/>
    <w:rsid w:val="00FA46B9"/>
    <w:rsid w:val="00FA53CE"/>
    <w:rsid w:val="00FA565C"/>
    <w:rsid w:val="00FA6831"/>
    <w:rsid w:val="00FA6C16"/>
    <w:rsid w:val="00FA740C"/>
    <w:rsid w:val="00FA77D8"/>
    <w:rsid w:val="00FA7901"/>
    <w:rsid w:val="00FA7C1C"/>
    <w:rsid w:val="00FB055F"/>
    <w:rsid w:val="00FB13EB"/>
    <w:rsid w:val="00FB1F58"/>
    <w:rsid w:val="00FB28B7"/>
    <w:rsid w:val="00FB31D9"/>
    <w:rsid w:val="00FB3AC1"/>
    <w:rsid w:val="00FB3D5F"/>
    <w:rsid w:val="00FB4484"/>
    <w:rsid w:val="00FB4C92"/>
    <w:rsid w:val="00FB5890"/>
    <w:rsid w:val="00FB5936"/>
    <w:rsid w:val="00FB5D41"/>
    <w:rsid w:val="00FB5E63"/>
    <w:rsid w:val="00FB6537"/>
    <w:rsid w:val="00FB65A8"/>
    <w:rsid w:val="00FB6B1E"/>
    <w:rsid w:val="00FB721C"/>
    <w:rsid w:val="00FB7303"/>
    <w:rsid w:val="00FB742F"/>
    <w:rsid w:val="00FB7F8E"/>
    <w:rsid w:val="00FC0679"/>
    <w:rsid w:val="00FC0BDF"/>
    <w:rsid w:val="00FC0C4D"/>
    <w:rsid w:val="00FC205B"/>
    <w:rsid w:val="00FC2644"/>
    <w:rsid w:val="00FC268A"/>
    <w:rsid w:val="00FC3228"/>
    <w:rsid w:val="00FC33D8"/>
    <w:rsid w:val="00FC388C"/>
    <w:rsid w:val="00FC41D1"/>
    <w:rsid w:val="00FC5067"/>
    <w:rsid w:val="00FC5849"/>
    <w:rsid w:val="00FC6588"/>
    <w:rsid w:val="00FC6BF9"/>
    <w:rsid w:val="00FC6CEA"/>
    <w:rsid w:val="00FC73E2"/>
    <w:rsid w:val="00FD0230"/>
    <w:rsid w:val="00FD12DF"/>
    <w:rsid w:val="00FD1F8D"/>
    <w:rsid w:val="00FD28CB"/>
    <w:rsid w:val="00FD2B36"/>
    <w:rsid w:val="00FD2BC6"/>
    <w:rsid w:val="00FD2BD4"/>
    <w:rsid w:val="00FD2C5B"/>
    <w:rsid w:val="00FD3398"/>
    <w:rsid w:val="00FD33FD"/>
    <w:rsid w:val="00FD38E2"/>
    <w:rsid w:val="00FD3D4B"/>
    <w:rsid w:val="00FD3E9C"/>
    <w:rsid w:val="00FD49A5"/>
    <w:rsid w:val="00FD54E8"/>
    <w:rsid w:val="00FD550B"/>
    <w:rsid w:val="00FD5FA2"/>
    <w:rsid w:val="00FD5FF9"/>
    <w:rsid w:val="00FD6795"/>
    <w:rsid w:val="00FD67CF"/>
    <w:rsid w:val="00FD6EC6"/>
    <w:rsid w:val="00FD728B"/>
    <w:rsid w:val="00FD73AA"/>
    <w:rsid w:val="00FD7DAD"/>
    <w:rsid w:val="00FE0977"/>
    <w:rsid w:val="00FE0F75"/>
    <w:rsid w:val="00FE29BC"/>
    <w:rsid w:val="00FE2AFE"/>
    <w:rsid w:val="00FE2CC2"/>
    <w:rsid w:val="00FE2E5D"/>
    <w:rsid w:val="00FE2F3F"/>
    <w:rsid w:val="00FE3D2C"/>
    <w:rsid w:val="00FE45CD"/>
    <w:rsid w:val="00FE4984"/>
    <w:rsid w:val="00FE60CC"/>
    <w:rsid w:val="00FE6FB0"/>
    <w:rsid w:val="00FE777E"/>
    <w:rsid w:val="00FE7B08"/>
    <w:rsid w:val="00FE7B7C"/>
    <w:rsid w:val="00FF0014"/>
    <w:rsid w:val="00FF0661"/>
    <w:rsid w:val="00FF0BD3"/>
    <w:rsid w:val="00FF0F7E"/>
    <w:rsid w:val="00FF1179"/>
    <w:rsid w:val="00FF2836"/>
    <w:rsid w:val="00FF2E88"/>
    <w:rsid w:val="00FF30DF"/>
    <w:rsid w:val="00FF3285"/>
    <w:rsid w:val="00FF334D"/>
    <w:rsid w:val="00FF4D53"/>
    <w:rsid w:val="00FF4DC2"/>
    <w:rsid w:val="00FF5672"/>
    <w:rsid w:val="00FF5A38"/>
    <w:rsid w:val="00FF5AFA"/>
    <w:rsid w:val="00FF5C69"/>
    <w:rsid w:val="00FF60D1"/>
    <w:rsid w:val="00FF61A5"/>
    <w:rsid w:val="00FF63DE"/>
    <w:rsid w:val="00FF6458"/>
    <w:rsid w:val="00FF6653"/>
    <w:rsid w:val="00FF6F08"/>
    <w:rsid w:val="00FF74C2"/>
    <w:rsid w:val="00FF74D1"/>
    <w:rsid w:val="00FF7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0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780A"/>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8D6789"/>
    <w:pPr>
      <w:framePr w:hSpace="187" w:wrap="around" w:vAnchor="page" w:hAnchor="page" w:xAlign="center" w:yAlign="center"/>
      <w:tabs>
        <w:tab w:val="right" w:leader="dot" w:pos="-10"/>
        <w:tab w:val="left" w:pos="1320"/>
      </w:tabs>
      <w:spacing w:after="0" w:line="240" w:lineRule="auto"/>
      <w:ind w:left="442"/>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4B3F4F"/>
    <w:rPr>
      <w:rFonts w:ascii="Arial" w:eastAsia="Times New Roman" w:hAnsi="Arial" w:cs="Times New Roman"/>
      <w:lang w:val="en-GB"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basedOn w:val="BodyText"/>
    <w:qFormat/>
    <w:rsid w:val="00F57F05"/>
    <w:pPr>
      <w:numPr>
        <w:numId w:val="30"/>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lang w:val="en-GB"/>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lang w:val="en-GB"/>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lang w:val="en-GB"/>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lang w:val="en-GB"/>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lang w:val="en-GB"/>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val="en-GB"/>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29"/>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29"/>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29"/>
      </w:numPr>
      <w:spacing w:before="240" w:after="120" w:line="240" w:lineRule="auto"/>
      <w:ind w:left="992"/>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4B3F4F"/>
    <w:pPr>
      <w:numPr>
        <w:ilvl w:val="3"/>
        <w:numId w:val="29"/>
      </w:numPr>
      <w:spacing w:before="120" w:after="120" w:line="240" w:lineRule="auto"/>
      <w:jc w:val="both"/>
    </w:pPr>
    <w:rPr>
      <w:rFonts w:ascii="Arial" w:eastAsia="Times New Roman" w:hAnsi="Arial" w:cs="Times New Roman"/>
      <w:lang w:val="en-US" w:eastAsia="en-US"/>
    </w:rPr>
  </w:style>
  <w:style w:type="paragraph" w:customStyle="1" w:styleId="CERLEVEL5">
    <w:name w:val="CER LEVEL 5"/>
    <w:basedOn w:val="Normal"/>
    <w:link w:val="CERLEVEL5Char"/>
    <w:qFormat/>
    <w:rsid w:val="004B3F4F"/>
    <w:pPr>
      <w:numPr>
        <w:ilvl w:val="4"/>
        <w:numId w:val="29"/>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29"/>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29"/>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val="en-GB"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lang w:val="en-GB"/>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val="en-GB"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qFormat/>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US"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qForma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val="en-GB"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val="en-GB"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val="en-GB"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val="en-GB"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val="en-GB"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val="en-GB"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30"/>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val="en-GB"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val="en-GB"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val="en-GB"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val="en-GB"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val="en-GB"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val="en-GB"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val="en-GB"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val="en-GB"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val="en-GB"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val="en-GB"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val="en-GB"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val="en-GB"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val="en-GB"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val="en-GB"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val="en-GB"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val="en-GB"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val="en-GB"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val="en-GB"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val="en-GB"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30"/>
      </w:numPr>
      <w:spacing w:before="120" w:after="120" w:line="280" w:lineRule="atLeast"/>
      <w:contextualSpacing/>
    </w:pPr>
    <w:rPr>
      <w:rFonts w:eastAsia="Times New Roman" w:cs="Times New Roman"/>
      <w:lang w:val="en-AU" w:eastAsia="en-US"/>
    </w:rPr>
  </w:style>
  <w:style w:type="character" w:customStyle="1" w:styleId="Mention1">
    <w:name w:val="Mention1"/>
    <w:basedOn w:val="DefaultParagraphFont"/>
    <w:uiPriority w:val="99"/>
    <w:semiHidden/>
    <w:unhideWhenUsed/>
    <w:rsid w:val="00142A0D"/>
    <w:rPr>
      <w:color w:val="2B579A"/>
      <w:shd w:val="clear" w:color="auto" w:fill="E6E6E6"/>
    </w:rPr>
  </w:style>
  <w:style w:type="character" w:customStyle="1" w:styleId="Mention2">
    <w:name w:val="Mention2"/>
    <w:basedOn w:val="DefaultParagraphFont"/>
    <w:uiPriority w:val="99"/>
    <w:semiHidden/>
    <w:unhideWhenUsed/>
    <w:rsid w:val="008F02D5"/>
    <w:rPr>
      <w:color w:val="2B579A"/>
      <w:shd w:val="clear" w:color="auto" w:fill="E6E6E6"/>
    </w:rPr>
  </w:style>
  <w:style w:type="paragraph" w:customStyle="1" w:styleId="Indent2">
    <w:name w:val="Indent 2"/>
    <w:basedOn w:val="Normal"/>
    <w:rsid w:val="000E28D4"/>
    <w:pPr>
      <w:spacing w:after="240" w:line="240" w:lineRule="auto"/>
      <w:ind w:left="737"/>
    </w:pPr>
    <w:rPr>
      <w:rFonts w:ascii="Times New Roman" w:eastAsia="Times New Roman" w:hAnsi="Times New Roman" w:cs="Times New Roman"/>
      <w:sz w:val="23"/>
      <w:szCs w:val="20"/>
      <w:lang w:val="en-AU" w:eastAsia="en-US"/>
    </w:rPr>
  </w:style>
  <w:style w:type="paragraph" w:customStyle="1" w:styleId="Indent3">
    <w:name w:val="Indent 3"/>
    <w:basedOn w:val="Normal"/>
    <w:rsid w:val="000E28D4"/>
    <w:pPr>
      <w:spacing w:after="240" w:line="240" w:lineRule="auto"/>
      <w:ind w:left="1474"/>
    </w:pPr>
    <w:rPr>
      <w:rFonts w:ascii="Times New Roman" w:eastAsia="Times New Roman" w:hAnsi="Times New Roman" w:cs="Times New Roman"/>
      <w:sz w:val="23"/>
      <w:szCs w:val="20"/>
      <w:lang w:val="en-AU" w:eastAsia="en-US"/>
    </w:rPr>
  </w:style>
  <w:style w:type="character" w:customStyle="1" w:styleId="Choice">
    <w:name w:val="Choice"/>
    <w:basedOn w:val="DefaultParagraphFont"/>
    <w:rsid w:val="000E28D4"/>
    <w:rPr>
      <w:rFonts w:ascii="Arial" w:hAnsi="Arial"/>
      <w:b/>
      <w:noProof w:val="0"/>
      <w:sz w:val="18"/>
      <w:vertAlign w:val="baseline"/>
      <w:lang w:val="en-AU"/>
    </w:rPr>
  </w:style>
  <w:style w:type="character" w:customStyle="1" w:styleId="CERLEVEL4Char">
    <w:name w:val="CER LEVEL 4 Char"/>
    <w:basedOn w:val="DefaultParagraphFont"/>
    <w:link w:val="CERLEVEL4"/>
    <w:rsid w:val="00A556DF"/>
    <w:rPr>
      <w:rFonts w:ascii="Arial" w:eastAsia="Times New Roman" w:hAnsi="Arial" w:cs="Times New Roman"/>
      <w:lang w:val="en-US" w:eastAsia="en-US"/>
    </w:rPr>
  </w:style>
  <w:style w:type="character" w:customStyle="1" w:styleId="Mention3">
    <w:name w:val="Mention3"/>
    <w:basedOn w:val="DefaultParagraphFont"/>
    <w:uiPriority w:val="99"/>
    <w:semiHidden/>
    <w:unhideWhenUsed/>
    <w:rsid w:val="00A27DED"/>
    <w:rPr>
      <w:color w:val="2B579A"/>
      <w:shd w:val="clear" w:color="auto" w:fill="E6E6E6"/>
    </w:rPr>
  </w:style>
  <w:style w:type="character" w:customStyle="1" w:styleId="Mention4">
    <w:name w:val="Mention4"/>
    <w:basedOn w:val="DefaultParagraphFont"/>
    <w:uiPriority w:val="99"/>
    <w:semiHidden/>
    <w:unhideWhenUsed/>
    <w:rsid w:val="005C158D"/>
    <w:rPr>
      <w:color w:val="2B579A"/>
      <w:shd w:val="clear" w:color="auto" w:fill="E6E6E6"/>
    </w:rPr>
  </w:style>
  <w:style w:type="character" w:customStyle="1" w:styleId="Mention5">
    <w:name w:val="Mention5"/>
    <w:basedOn w:val="DefaultParagraphFont"/>
    <w:uiPriority w:val="99"/>
    <w:semiHidden/>
    <w:unhideWhenUsed/>
    <w:rsid w:val="0091201C"/>
    <w:rPr>
      <w:color w:val="2B579A"/>
      <w:shd w:val="clear" w:color="auto" w:fill="E6E6E6"/>
    </w:rPr>
  </w:style>
  <w:style w:type="paragraph" w:customStyle="1" w:styleId="1-NUMBERING">
    <w:name w:val="(1) - NUMBERING"/>
    <w:basedOn w:val="BodyText"/>
    <w:uiPriority w:val="99"/>
    <w:semiHidden/>
    <w:unhideWhenUsed/>
    <w:rsid w:val="00693472"/>
    <w:pPr>
      <w:numPr>
        <w:numId w:val="32"/>
      </w:numPr>
      <w:tabs>
        <w:tab w:val="left" w:pos="709"/>
      </w:tabs>
      <w:spacing w:after="240" w:line="288" w:lineRule="auto"/>
    </w:pPr>
    <w:rPr>
      <w:rFonts w:eastAsiaTheme="minorHAnsi" w:cstheme="minorBidi"/>
      <w:sz w:val="20"/>
      <w:szCs w:val="20"/>
      <w:lang w:val="en-GB"/>
    </w:rPr>
  </w:style>
  <w:style w:type="paragraph" w:customStyle="1" w:styleId="CM1">
    <w:name w:val="CM1"/>
    <w:basedOn w:val="Default"/>
    <w:next w:val="Default"/>
    <w:uiPriority w:val="99"/>
    <w:rsid w:val="00274058"/>
    <w:rPr>
      <w:rFonts w:ascii="EUAlbertina" w:hAnsi="EUAlbertina" w:cstheme="minorBidi"/>
      <w:color w:val="auto"/>
      <w:lang w:val="en-AU" w:eastAsia="en-IE"/>
    </w:rPr>
  </w:style>
  <w:style w:type="paragraph" w:customStyle="1" w:styleId="CM3">
    <w:name w:val="CM3"/>
    <w:basedOn w:val="Default"/>
    <w:next w:val="Default"/>
    <w:uiPriority w:val="99"/>
    <w:rsid w:val="00274058"/>
    <w:rPr>
      <w:rFonts w:ascii="EUAlbertina" w:hAnsi="EUAlbertina" w:cstheme="minorBidi"/>
      <w:color w:val="auto"/>
      <w:lang w:val="en-AU" w:eastAsia="en-IE"/>
    </w:rPr>
  </w:style>
  <w:style w:type="paragraph" w:customStyle="1" w:styleId="CM4">
    <w:name w:val="CM4"/>
    <w:basedOn w:val="Default"/>
    <w:next w:val="Default"/>
    <w:uiPriority w:val="99"/>
    <w:rsid w:val="00274058"/>
    <w:rPr>
      <w:rFonts w:ascii="EUAlbertina" w:hAnsi="EUAlbertina" w:cstheme="minorBidi"/>
      <w:color w:val="auto"/>
      <w:lang w:val="en-AU" w:eastAsia="en-IE"/>
    </w:rPr>
  </w:style>
  <w:style w:type="character" w:customStyle="1" w:styleId="UnresolvedMention1">
    <w:name w:val="Unresolved Mention1"/>
    <w:basedOn w:val="DefaultParagraphFont"/>
    <w:uiPriority w:val="99"/>
    <w:semiHidden/>
    <w:unhideWhenUsed/>
    <w:rsid w:val="00A24F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394">
      <w:bodyDiv w:val="1"/>
      <w:marLeft w:val="0"/>
      <w:marRight w:val="0"/>
      <w:marTop w:val="0"/>
      <w:marBottom w:val="0"/>
      <w:divBdr>
        <w:top w:val="none" w:sz="0" w:space="0" w:color="auto"/>
        <w:left w:val="none" w:sz="0" w:space="0" w:color="auto"/>
        <w:bottom w:val="none" w:sz="0" w:space="0" w:color="auto"/>
        <w:right w:val="none" w:sz="0" w:space="0" w:color="auto"/>
      </w:divBdr>
    </w:div>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62797355">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94146148">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652753343">
      <w:bodyDiv w:val="1"/>
      <w:marLeft w:val="0"/>
      <w:marRight w:val="0"/>
      <w:marTop w:val="0"/>
      <w:marBottom w:val="0"/>
      <w:divBdr>
        <w:top w:val="none" w:sz="0" w:space="0" w:color="auto"/>
        <w:left w:val="none" w:sz="0" w:space="0" w:color="auto"/>
        <w:bottom w:val="none" w:sz="0" w:space="0" w:color="auto"/>
        <w:right w:val="none" w:sz="0" w:space="0" w:color="auto"/>
      </w:divBdr>
    </w:div>
    <w:div w:id="702822704">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959799202">
      <w:bodyDiv w:val="1"/>
      <w:marLeft w:val="0"/>
      <w:marRight w:val="0"/>
      <w:marTop w:val="0"/>
      <w:marBottom w:val="0"/>
      <w:divBdr>
        <w:top w:val="none" w:sz="0" w:space="0" w:color="auto"/>
        <w:left w:val="none" w:sz="0" w:space="0" w:color="auto"/>
        <w:bottom w:val="none" w:sz="0" w:space="0" w:color="auto"/>
        <w:right w:val="none" w:sz="0" w:space="0" w:color="auto"/>
      </w:divBdr>
      <w:divsChild>
        <w:div w:id="2078284775">
          <w:marLeft w:val="0"/>
          <w:marRight w:val="0"/>
          <w:marTop w:val="0"/>
          <w:marBottom w:val="0"/>
          <w:divBdr>
            <w:top w:val="none" w:sz="0" w:space="0" w:color="auto"/>
            <w:left w:val="none" w:sz="0" w:space="0" w:color="auto"/>
            <w:bottom w:val="none" w:sz="0" w:space="0" w:color="auto"/>
            <w:right w:val="none" w:sz="0" w:space="0" w:color="auto"/>
          </w:divBdr>
        </w:div>
        <w:div w:id="103549172">
          <w:marLeft w:val="0"/>
          <w:marRight w:val="0"/>
          <w:marTop w:val="0"/>
          <w:marBottom w:val="0"/>
          <w:divBdr>
            <w:top w:val="none" w:sz="0" w:space="0" w:color="auto"/>
            <w:left w:val="none" w:sz="0" w:space="0" w:color="auto"/>
            <w:bottom w:val="none" w:sz="0" w:space="0" w:color="auto"/>
            <w:right w:val="none" w:sz="0" w:space="0" w:color="auto"/>
          </w:divBdr>
        </w:div>
        <w:div w:id="2011130133">
          <w:marLeft w:val="0"/>
          <w:marRight w:val="0"/>
          <w:marTop w:val="0"/>
          <w:marBottom w:val="0"/>
          <w:divBdr>
            <w:top w:val="none" w:sz="0" w:space="0" w:color="auto"/>
            <w:left w:val="none" w:sz="0" w:space="0" w:color="auto"/>
            <w:bottom w:val="none" w:sz="0" w:space="0" w:color="auto"/>
            <w:right w:val="none" w:sz="0" w:space="0" w:color="auto"/>
          </w:divBdr>
        </w:div>
        <w:div w:id="2092582170">
          <w:marLeft w:val="0"/>
          <w:marRight w:val="0"/>
          <w:marTop w:val="0"/>
          <w:marBottom w:val="0"/>
          <w:divBdr>
            <w:top w:val="none" w:sz="0" w:space="0" w:color="auto"/>
            <w:left w:val="none" w:sz="0" w:space="0" w:color="auto"/>
            <w:bottom w:val="none" w:sz="0" w:space="0" w:color="auto"/>
            <w:right w:val="none" w:sz="0" w:space="0" w:color="auto"/>
          </w:divBdr>
        </w:div>
        <w:div w:id="569854439">
          <w:marLeft w:val="0"/>
          <w:marRight w:val="0"/>
          <w:marTop w:val="0"/>
          <w:marBottom w:val="0"/>
          <w:divBdr>
            <w:top w:val="none" w:sz="0" w:space="0" w:color="auto"/>
            <w:left w:val="none" w:sz="0" w:space="0" w:color="auto"/>
            <w:bottom w:val="none" w:sz="0" w:space="0" w:color="auto"/>
            <w:right w:val="none" w:sz="0" w:space="0" w:color="auto"/>
          </w:divBdr>
        </w:div>
        <w:div w:id="1195079375">
          <w:marLeft w:val="0"/>
          <w:marRight w:val="0"/>
          <w:marTop w:val="0"/>
          <w:marBottom w:val="0"/>
          <w:divBdr>
            <w:top w:val="none" w:sz="0" w:space="0" w:color="auto"/>
            <w:left w:val="none" w:sz="0" w:space="0" w:color="auto"/>
            <w:bottom w:val="none" w:sz="0" w:space="0" w:color="auto"/>
            <w:right w:val="none" w:sz="0" w:space="0" w:color="auto"/>
          </w:divBdr>
        </w:div>
        <w:div w:id="2085180608">
          <w:marLeft w:val="0"/>
          <w:marRight w:val="0"/>
          <w:marTop w:val="0"/>
          <w:marBottom w:val="0"/>
          <w:divBdr>
            <w:top w:val="none" w:sz="0" w:space="0" w:color="auto"/>
            <w:left w:val="none" w:sz="0" w:space="0" w:color="auto"/>
            <w:bottom w:val="none" w:sz="0" w:space="0" w:color="auto"/>
            <w:right w:val="none" w:sz="0" w:space="0" w:color="auto"/>
          </w:divBdr>
        </w:div>
        <w:div w:id="1714427006">
          <w:marLeft w:val="0"/>
          <w:marRight w:val="0"/>
          <w:marTop w:val="0"/>
          <w:marBottom w:val="0"/>
          <w:divBdr>
            <w:top w:val="none" w:sz="0" w:space="0" w:color="auto"/>
            <w:left w:val="none" w:sz="0" w:space="0" w:color="auto"/>
            <w:bottom w:val="none" w:sz="0" w:space="0" w:color="auto"/>
            <w:right w:val="none" w:sz="0" w:space="0" w:color="auto"/>
          </w:divBdr>
        </w:div>
        <w:div w:id="620889659">
          <w:marLeft w:val="0"/>
          <w:marRight w:val="0"/>
          <w:marTop w:val="0"/>
          <w:marBottom w:val="0"/>
          <w:divBdr>
            <w:top w:val="none" w:sz="0" w:space="0" w:color="auto"/>
            <w:left w:val="none" w:sz="0" w:space="0" w:color="auto"/>
            <w:bottom w:val="none" w:sz="0" w:space="0" w:color="auto"/>
            <w:right w:val="none" w:sz="0" w:space="0" w:color="auto"/>
          </w:divBdr>
        </w:div>
        <w:div w:id="2132899162">
          <w:marLeft w:val="0"/>
          <w:marRight w:val="0"/>
          <w:marTop w:val="0"/>
          <w:marBottom w:val="0"/>
          <w:divBdr>
            <w:top w:val="none" w:sz="0" w:space="0" w:color="auto"/>
            <w:left w:val="none" w:sz="0" w:space="0" w:color="auto"/>
            <w:bottom w:val="none" w:sz="0" w:space="0" w:color="auto"/>
            <w:right w:val="none" w:sz="0" w:space="0" w:color="auto"/>
          </w:divBdr>
        </w:div>
        <w:div w:id="587857989">
          <w:marLeft w:val="0"/>
          <w:marRight w:val="0"/>
          <w:marTop w:val="0"/>
          <w:marBottom w:val="0"/>
          <w:divBdr>
            <w:top w:val="none" w:sz="0" w:space="0" w:color="auto"/>
            <w:left w:val="none" w:sz="0" w:space="0" w:color="auto"/>
            <w:bottom w:val="none" w:sz="0" w:space="0" w:color="auto"/>
            <w:right w:val="none" w:sz="0" w:space="0" w:color="auto"/>
          </w:divBdr>
        </w:div>
        <w:div w:id="1605310894">
          <w:marLeft w:val="0"/>
          <w:marRight w:val="0"/>
          <w:marTop w:val="0"/>
          <w:marBottom w:val="0"/>
          <w:divBdr>
            <w:top w:val="none" w:sz="0" w:space="0" w:color="auto"/>
            <w:left w:val="none" w:sz="0" w:space="0" w:color="auto"/>
            <w:bottom w:val="none" w:sz="0" w:space="0" w:color="auto"/>
            <w:right w:val="none" w:sz="0" w:space="0" w:color="auto"/>
          </w:divBdr>
        </w:div>
      </w:divsChild>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98975219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967301">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62640431">
      <w:bodyDiv w:val="1"/>
      <w:marLeft w:val="0"/>
      <w:marRight w:val="0"/>
      <w:marTop w:val="0"/>
      <w:marBottom w:val="0"/>
      <w:divBdr>
        <w:top w:val="none" w:sz="0" w:space="0" w:color="auto"/>
        <w:left w:val="none" w:sz="0" w:space="0" w:color="auto"/>
        <w:bottom w:val="none" w:sz="0" w:space="0" w:color="auto"/>
        <w:right w:val="none" w:sz="0" w:space="0" w:color="auto"/>
      </w:divBdr>
    </w:div>
    <w:div w:id="1274434596">
      <w:bodyDiv w:val="1"/>
      <w:marLeft w:val="0"/>
      <w:marRight w:val="0"/>
      <w:marTop w:val="0"/>
      <w:marBottom w:val="0"/>
      <w:divBdr>
        <w:top w:val="none" w:sz="0" w:space="0" w:color="auto"/>
        <w:left w:val="none" w:sz="0" w:space="0" w:color="auto"/>
        <w:bottom w:val="none" w:sz="0" w:space="0" w:color="auto"/>
        <w:right w:val="none" w:sz="0" w:space="0" w:color="auto"/>
      </w:divBdr>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51223047">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527402077">
      <w:bodyDiv w:val="1"/>
      <w:marLeft w:val="0"/>
      <w:marRight w:val="0"/>
      <w:marTop w:val="0"/>
      <w:marBottom w:val="0"/>
      <w:divBdr>
        <w:top w:val="none" w:sz="0" w:space="0" w:color="auto"/>
        <w:left w:val="none" w:sz="0" w:space="0" w:color="auto"/>
        <w:bottom w:val="none" w:sz="0" w:space="0" w:color="auto"/>
        <w:right w:val="none" w:sz="0" w:space="0" w:color="auto"/>
      </w:divBdr>
    </w:div>
    <w:div w:id="1534418581">
      <w:bodyDiv w:val="1"/>
      <w:marLeft w:val="0"/>
      <w:marRight w:val="0"/>
      <w:marTop w:val="0"/>
      <w:marBottom w:val="0"/>
      <w:divBdr>
        <w:top w:val="none" w:sz="0" w:space="0" w:color="auto"/>
        <w:left w:val="none" w:sz="0" w:space="0" w:color="auto"/>
        <w:bottom w:val="none" w:sz="0" w:space="0" w:color="auto"/>
        <w:right w:val="none" w:sz="0" w:space="0" w:color="auto"/>
      </w:divBdr>
    </w:div>
    <w:div w:id="1631009450">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4950910">
      <w:bodyDiv w:val="1"/>
      <w:marLeft w:val="0"/>
      <w:marRight w:val="0"/>
      <w:marTop w:val="0"/>
      <w:marBottom w:val="0"/>
      <w:divBdr>
        <w:top w:val="none" w:sz="0" w:space="0" w:color="auto"/>
        <w:left w:val="none" w:sz="0" w:space="0" w:color="auto"/>
        <w:bottom w:val="none" w:sz="0" w:space="0" w:color="auto"/>
        <w:right w:val="none" w:sz="0" w:space="0" w:color="auto"/>
      </w:divBdr>
      <w:divsChild>
        <w:div w:id="799035013">
          <w:marLeft w:val="0"/>
          <w:marRight w:val="0"/>
          <w:marTop w:val="0"/>
          <w:marBottom w:val="0"/>
          <w:divBdr>
            <w:top w:val="none" w:sz="0" w:space="0" w:color="auto"/>
            <w:left w:val="none" w:sz="0" w:space="0" w:color="auto"/>
            <w:bottom w:val="none" w:sz="0" w:space="0" w:color="auto"/>
            <w:right w:val="none" w:sz="0" w:space="0" w:color="auto"/>
          </w:divBdr>
          <w:divsChild>
            <w:div w:id="535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3044894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647248">
      <w:bodyDiv w:val="1"/>
      <w:marLeft w:val="0"/>
      <w:marRight w:val="0"/>
      <w:marTop w:val="0"/>
      <w:marBottom w:val="0"/>
      <w:divBdr>
        <w:top w:val="none" w:sz="0" w:space="0" w:color="auto"/>
        <w:left w:val="none" w:sz="0" w:space="0" w:color="auto"/>
        <w:bottom w:val="none" w:sz="0" w:space="0" w:color="auto"/>
        <w:right w:val="none" w:sz="0" w:space="0" w:color="auto"/>
      </w:divBdr>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1deb7806bf0dd9ad58feb28353683340">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0bfc78b6ff107ed3aec7f778f94f32c7"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 31.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Type0 xmlns="da47a76b-6d6c-4664-990f-1faf15b5f31c">Code Version 9.0</File_x0020_Type0>
    <Market xmlns="da47a76b-6d6c-4664-990f-1faf15b5f31c">SEMOpx Market</Market>
    <Year xmlns="da47a76b-6d6c-4664-990f-1faf15b5f31c">2024</Year>
    <TaxCatchAll xmlns="3cada6dc-2705-46ed-bab2-0b2cd6d935ca"/>
    <Name_x0020_of_x0020_Report xmlns="da47a76b-6d6c-4664-990f-1faf15b5f31c">SEMOpx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2610F-F59C-46F5-81DB-0A63AE8FC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91024-D2B0-4DC9-9A2F-E315C3F579E7}">
  <ds:schemaRefs>
    <ds:schemaRef ds:uri="http://schemas.microsoft.com/office/2006/metadata/properties"/>
    <ds:schemaRef ds:uri="http://schemas.microsoft.com/office/infopath/2007/PartnerControls"/>
    <ds:schemaRef ds:uri="da47a76b-6d6c-4664-990f-1faf15b5f31c"/>
    <ds:schemaRef ds:uri="3cada6dc-2705-46ed-bab2-0b2cd6d935ca"/>
  </ds:schemaRefs>
</ds:datastoreItem>
</file>

<file path=customXml/itemProps3.xml><?xml version="1.0" encoding="utf-8"?>
<ds:datastoreItem xmlns:ds="http://schemas.openxmlformats.org/officeDocument/2006/customXml" ds:itemID="{86E36B56-DDAD-48CC-9C2E-93805AE9D882}">
  <ds:schemaRefs>
    <ds:schemaRef ds:uri="http://schemas.openxmlformats.org/officeDocument/2006/bibliography"/>
  </ds:schemaRefs>
</ds:datastoreItem>
</file>

<file path=customXml/itemProps4.xml><?xml version="1.0" encoding="utf-8"?>
<ds:datastoreItem xmlns:ds="http://schemas.openxmlformats.org/officeDocument/2006/customXml" ds:itemID="{CE53CBE9-65E8-4AB7-8DC9-0FAB5FCFCAEE}">
  <ds:schemaRefs>
    <ds:schemaRef ds:uri="http://schemas.microsoft.com/sharepoint/v3/contenttype/forms"/>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27528</Words>
  <Characters>156915</Characters>
  <Application>Microsoft Office Word</Application>
  <DocSecurity>0</DocSecurity>
  <Lines>1307</Lines>
  <Paragraphs>368</Paragraphs>
  <ScaleCrop>false</ScaleCrop>
  <HeadingPairs>
    <vt:vector size="4" baseType="variant">
      <vt:variant>
        <vt:lpstr>Title</vt:lpstr>
      </vt:variant>
      <vt:variant>
        <vt:i4>1</vt:i4>
      </vt:variant>
      <vt:variant>
        <vt:lpstr>Headings</vt:lpstr>
      </vt:variant>
      <vt:variant>
        <vt:i4>87</vt:i4>
      </vt:variant>
    </vt:vector>
  </HeadingPairs>
  <TitlesOfParts>
    <vt:vector size="88" baseType="lpstr">
      <vt:lpstr/>
      <vt:lpstr>Introduction and Interpretation</vt:lpstr>
      <vt:lpstr>    Introduction and rule objective</vt:lpstr>
      <vt:lpstr>        Introduction</vt:lpstr>
      <vt:lpstr>        Objective and principles </vt:lpstr>
      <vt:lpstr>        Effect of section</vt:lpstr>
      <vt:lpstr>        SEMOpx Procedures</vt:lpstr>
      <vt:lpstr>    Interpretation</vt:lpstr>
      <vt:lpstr>        General interpretation</vt:lpstr>
      <vt:lpstr>        Official language, notifications</vt:lpstr>
      <vt:lpstr>Legal and Governance</vt:lpstr>
      <vt:lpstr>    Purpose of this Chapter</vt:lpstr>
      <vt:lpstr>    Market bodies and roles</vt:lpstr>
      <vt:lpstr>        SEMOpx Operation</vt:lpstr>
      <vt:lpstr>        Exchange Committee role</vt:lpstr>
      <vt:lpstr>        Exchange Committee composition </vt:lpstr>
      <vt:lpstr>        Exchange Committee chairperson</vt:lpstr>
      <vt:lpstr>        Exchange Committee meetings</vt:lpstr>
      <vt:lpstr>        Exchange Committee costs</vt:lpstr>
      <vt:lpstr>        Exchange Committee confidentiality </vt:lpstr>
      <vt:lpstr>        Market monitoring, surveillance and reporting function of SEMOpx </vt:lpstr>
      <vt:lpstr>        Exchange Members </vt:lpstr>
      <vt:lpstr>        AOLR and data processing entities</vt:lpstr>
      <vt:lpstr>        Clearing House</vt:lpstr>
      <vt:lpstr>    Legal Framework</vt:lpstr>
      <vt:lpstr>        Instruments governing conduct and participation in the Exchange</vt:lpstr>
      <vt:lpstr>        Exchange Membership Agreement</vt:lpstr>
      <vt:lpstr>        Procedures</vt:lpstr>
      <vt:lpstr>        Publication of SEMOpx Rules and Procedures</vt:lpstr>
      <vt:lpstr>        Governing law and jurisdiction</vt:lpstr>
      <vt:lpstr>        Term</vt:lpstr>
      <vt:lpstr>        Priority</vt:lpstr>
      <vt:lpstr>    Obligations on Parties </vt:lpstr>
      <vt:lpstr>        Compliance with instruments </vt:lpstr>
      <vt:lpstr>        Responsibility for service providers and sub-contractors</vt:lpstr>
      <vt:lpstr>        No undue discrimination </vt:lpstr>
      <vt:lpstr>        Powers and obligations in case of emergency </vt:lpstr>
      <vt:lpstr>        Regulatory Requirements</vt:lpstr>
      <vt:lpstr>        SEMOpx charges</vt:lpstr>
      <vt:lpstr>        Obligations of confidentiality </vt:lpstr>
      <vt:lpstr>Admission to the Exchange </vt:lpstr>
      <vt:lpstr>    Membership requirements</vt:lpstr>
      <vt:lpstr>        Eligibility for Exchange membership</vt:lpstr>
      <vt:lpstr>        Exchange membership </vt:lpstr>
      <vt:lpstr>        Required information for admission</vt:lpstr>
      <vt:lpstr>        Admission</vt:lpstr>
      <vt:lpstr>        Accession Fees </vt:lpstr>
      <vt:lpstr>        Amendment of Unit Registration</vt:lpstr>
      <vt:lpstr>        General</vt:lpstr>
      <vt:lpstr>    Default, Suspension and Termination of Membership </vt:lpstr>
      <vt:lpstr>        Scope of section </vt:lpstr>
      <vt:lpstr>        Default</vt:lpstr>
      <vt:lpstr>        Member resignation </vt:lpstr>
      <vt:lpstr>        Trading Halt</vt:lpstr>
      <vt:lpstr>        Suspension of membership</vt:lpstr>
      <vt:lpstr>        Consequences of Trading Halts and Suspension </vt:lpstr>
      <vt:lpstr>        Termination of Membership</vt:lpstr>
      <vt:lpstr>        Consequences of Resignation or Termination </vt:lpstr>
      <vt:lpstr>        General</vt:lpstr>
      <vt:lpstr>    Notices </vt:lpstr>
      <vt:lpstr>        Application</vt:lpstr>
      <vt:lpstr>        Notice to other Parties</vt:lpstr>
      <vt:lpstr>Market Conduct, Monitoring and Surveillance </vt:lpstr>
      <vt:lpstr>    Purpose of this Chapter</vt:lpstr>
      <vt:lpstr>        Implement EU Regulation on Market Conduct and Surveillance </vt:lpstr>
      <vt:lpstr>        Principles</vt:lpstr>
      <vt:lpstr>        Transparency commitment</vt:lpstr>
      <vt:lpstr>        Exchange Members’ public conduct </vt:lpstr>
      <vt:lpstr>        Prompt reporting of suspected infringements </vt:lpstr>
      <vt:lpstr>    Exchange Members’ organisational requirements</vt:lpstr>
      <vt:lpstr>        Exchange Member capabilities </vt:lpstr>
      <vt:lpstr>        General rules of conduct</vt:lpstr>
      <vt:lpstr>        Exchange Members trading on behalf of clients</vt:lpstr>
      <vt:lpstr>        Exchange Members liable for actions of their Traders, clients</vt:lpstr>
      <vt:lpstr>    Market monitoring and surveillance</vt:lpstr>
      <vt:lpstr>        Monitoring and surveillance powers </vt:lpstr>
      <vt:lpstr>        Reporting to SEMOpx and the Exchange Committee </vt:lpstr>
      <vt:lpstr>        Information sharing with Relevant Authorities </vt:lpstr>
      <vt:lpstr>        Exchange Member obligations, acknowledgement</vt:lpstr>
      <vt:lpstr>    Consequences of breach of conduct provisions</vt:lpstr>
      <vt:lpstr>        Breaches dealt with under Chapter C</vt:lpstr>
      <vt:lpstr>Contracts, Products and Market Segments </vt:lpstr>
      <vt:lpstr>    Purpose of this Chapter</vt:lpstr>
      <vt:lpstr>        Purpose</vt:lpstr>
      <vt:lpstr>    Concepts</vt:lpstr>
      <vt:lpstr>        Products</vt:lpstr>
      <vt:lpstr>        Adding and removing Products </vt:lpstr>
      <vt:lpstr>        Orders and submission of Interconnector information</vt:lpstr>
    </vt:vector>
  </TitlesOfParts>
  <LinksUpToDate>false</LinksUpToDate>
  <CharactersWithSpaces>184075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2025-04-14T09:22:00Z</dcterms:created>
  <dcterms:modified xsi:type="dcterms:W3CDTF">2025-04-14T09:22:00Z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b7cdb7554d4997ae876b11632fa575">
    <vt:lpwstr/>
  </property>
  <property fmtid="{D5CDD505-2E9C-101B-9397-08002B2CF9AE}" pid="3" name="Process Type">
    <vt:lpwstr>Rules</vt:lpwstr>
  </property>
  <property fmtid="{D5CDD505-2E9C-101B-9397-08002B2CF9AE}" pid="4" name="SBN_SaveSucceededField">
    <vt:lpwstr>2</vt:lpwstr>
  </property>
  <property fmtid="{D5CDD505-2E9C-101B-9397-08002B2CF9AE}" pid="5" name="SBN_SaveSucceededRequestDigest">
    <vt:lpwstr>0xE9EB759AD6DFC097854C9F939E62E59E1B358471983A9C053F40FCC0A9C4F9EA49F9B63CB394554304EF2E2857A29CCCF71175AFBA4A93409CE3B26F5DEE1EF2,30 Jun 2017 15:44:34 -0000</vt:lpwstr>
  </property>
  <property fmtid="{D5CDD505-2E9C-101B-9397-08002B2CF9AE}" pid="6" name="File Category">
    <vt:lpwstr/>
  </property>
  <property fmtid="{D5CDD505-2E9C-101B-9397-08002B2CF9AE}" pid="7" name="ContentTypeId">
    <vt:lpwstr>0x0101003CB10A7C3482BC479BD00EA1C7F0B768</vt:lpwstr>
  </property>
  <property fmtid="{D5CDD505-2E9C-101B-9397-08002B2CF9AE}" pid="8" name="Doc Type">
    <vt:lpwstr>NEMO Rules</vt:lpwstr>
  </property>
  <property fmtid="{D5CDD505-2E9C-101B-9397-08002B2CF9AE}" pid="9" name="MSIP_Label_4c99bc9a-9772-4b7e-bcf5-e39ce86bfb30_Enabled">
    <vt:lpwstr>true</vt:lpwstr>
  </property>
  <property fmtid="{D5CDD505-2E9C-101B-9397-08002B2CF9AE}" pid="10" name="MSIP_Label_4c99bc9a-9772-4b7e-bcf5-e39ce86bfb30_SetDate">
    <vt:lpwstr>2023-03-22T10:05:23Z</vt:lpwstr>
  </property>
  <property fmtid="{D5CDD505-2E9C-101B-9397-08002B2CF9AE}" pid="11" name="MSIP_Label_4c99bc9a-9772-4b7e-bcf5-e39ce86bfb30_Method">
    <vt:lpwstr>Standard</vt:lpwstr>
  </property>
  <property fmtid="{D5CDD505-2E9C-101B-9397-08002B2CF9AE}" pid="12" name="MSIP_Label_4c99bc9a-9772-4b7e-bcf5-e39ce86bfb30_Name">
    <vt:lpwstr>Internal</vt:lpwstr>
  </property>
  <property fmtid="{D5CDD505-2E9C-101B-9397-08002B2CF9AE}" pid="13" name="MSIP_Label_4c99bc9a-9772-4b7e-bcf5-e39ce86bfb30_SiteId">
    <vt:lpwstr>c1528ebb-73e5-4ac2-9d93-677ac4834cc5</vt:lpwstr>
  </property>
  <property fmtid="{D5CDD505-2E9C-101B-9397-08002B2CF9AE}" pid="14" name="MSIP_Label_4c99bc9a-9772-4b7e-bcf5-e39ce86bfb30_ActionId">
    <vt:lpwstr>5dbb25cb-dda3-44ed-aa46-2e949a796206</vt:lpwstr>
  </property>
  <property fmtid="{D5CDD505-2E9C-101B-9397-08002B2CF9AE}" pid="15" name="MSIP_Label_4c99bc9a-9772-4b7e-bcf5-e39ce86bfb30_ContentBits">
    <vt:lpwstr>0</vt:lpwstr>
  </property>
</Properties>
</file>